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D831" w14:textId="77777777" w:rsidR="00FF61A7" w:rsidRPr="007E72C6" w:rsidRDefault="00FF61A7" w:rsidP="00154FF5"/>
    <w:p w14:paraId="225791E4" w14:textId="77777777" w:rsidR="00FF61A7" w:rsidRPr="0098727A" w:rsidRDefault="00FF61A7" w:rsidP="00154FF5">
      <w:pPr>
        <w:rPr>
          <w:lang w:val="sr-Cyrl-CS"/>
        </w:rPr>
      </w:pPr>
    </w:p>
    <w:p w14:paraId="14849340" w14:textId="77777777" w:rsidR="00FF61A7" w:rsidRPr="0098727A" w:rsidRDefault="00FF61A7" w:rsidP="00154FF5">
      <w:pPr>
        <w:rPr>
          <w:lang w:val="sr-Cyrl-CS"/>
        </w:rPr>
      </w:pPr>
    </w:p>
    <w:p w14:paraId="3D11B34D" w14:textId="77777777" w:rsidR="00FF61A7" w:rsidRPr="0098727A" w:rsidRDefault="00FF61A7" w:rsidP="00154FF5">
      <w:pPr>
        <w:rPr>
          <w:lang w:val="sr-Cyrl-CS"/>
        </w:rPr>
      </w:pPr>
    </w:p>
    <w:p w14:paraId="6B185B86" w14:textId="77777777" w:rsidR="00FF61A7" w:rsidRPr="0098727A" w:rsidRDefault="00FF61A7" w:rsidP="00154FF5">
      <w:pPr>
        <w:rPr>
          <w:lang w:val="sr-Cyrl-CS"/>
        </w:rPr>
      </w:pPr>
    </w:p>
    <w:p w14:paraId="207C199E" w14:textId="77777777" w:rsidR="00FF61A7" w:rsidRPr="0098727A" w:rsidRDefault="00FF61A7" w:rsidP="00154FF5">
      <w:pPr>
        <w:rPr>
          <w:lang w:val="sr-Cyrl-CS"/>
        </w:rPr>
      </w:pPr>
    </w:p>
    <w:p w14:paraId="53EF98A4" w14:textId="77777777" w:rsidR="00FF61A7" w:rsidRPr="0098727A" w:rsidRDefault="00FF61A7" w:rsidP="00154FF5">
      <w:pPr>
        <w:rPr>
          <w:lang w:val="sr-Cyrl-CS"/>
        </w:rPr>
      </w:pPr>
    </w:p>
    <w:p w14:paraId="29BFA80B" w14:textId="77777777" w:rsidR="00FF61A7" w:rsidRPr="0098727A" w:rsidRDefault="00FF61A7" w:rsidP="00154FF5">
      <w:pPr>
        <w:rPr>
          <w:lang w:val="sr-Cyrl-CS"/>
        </w:rPr>
      </w:pPr>
    </w:p>
    <w:p w14:paraId="389E6704" w14:textId="77777777" w:rsidR="00FF61A7" w:rsidRPr="0098727A" w:rsidRDefault="00FF61A7" w:rsidP="00154FF5">
      <w:pPr>
        <w:rPr>
          <w:lang w:val="sr-Cyrl-CS"/>
        </w:rPr>
      </w:pPr>
    </w:p>
    <w:p w14:paraId="2FE2E70F" w14:textId="77777777" w:rsidR="00FF61A7" w:rsidRPr="0098727A" w:rsidRDefault="00FF61A7" w:rsidP="00154FF5">
      <w:pPr>
        <w:rPr>
          <w:lang w:val="sr-Cyrl-CS"/>
        </w:rPr>
      </w:pPr>
    </w:p>
    <w:p w14:paraId="2EC705CA" w14:textId="77777777" w:rsidR="00FF61A7" w:rsidRPr="0098727A" w:rsidRDefault="00FF61A7" w:rsidP="00154FF5">
      <w:pPr>
        <w:rPr>
          <w:lang w:val="sr-Cyrl-CS"/>
        </w:rPr>
      </w:pPr>
    </w:p>
    <w:p w14:paraId="2435D9F8" w14:textId="77777777" w:rsidR="00FF61A7" w:rsidRPr="0098727A" w:rsidRDefault="00FF61A7" w:rsidP="00154FF5">
      <w:pPr>
        <w:rPr>
          <w:lang w:val="sr-Cyrl-CS"/>
        </w:rPr>
      </w:pPr>
    </w:p>
    <w:p w14:paraId="40F7D2CA" w14:textId="77777777" w:rsidR="00FF61A7" w:rsidRPr="0098727A" w:rsidRDefault="00FF61A7" w:rsidP="00154FF5">
      <w:pPr>
        <w:rPr>
          <w:lang w:val="sr-Cyrl-CS"/>
        </w:rPr>
      </w:pPr>
    </w:p>
    <w:p w14:paraId="7E5E6519" w14:textId="77777777" w:rsidR="00FF61A7" w:rsidRPr="0098727A" w:rsidRDefault="00FF61A7" w:rsidP="00154FF5">
      <w:pPr>
        <w:rPr>
          <w:lang w:val="sr-Cyrl-CS"/>
        </w:rPr>
      </w:pPr>
    </w:p>
    <w:p w14:paraId="0659687F" w14:textId="77777777" w:rsidR="00FF61A7" w:rsidRPr="0098727A" w:rsidRDefault="00FF61A7" w:rsidP="00154FF5">
      <w:pPr>
        <w:rPr>
          <w:lang w:val="sr-Cyrl-CS"/>
        </w:rPr>
      </w:pPr>
    </w:p>
    <w:p w14:paraId="2F0A7FB8" w14:textId="77777777" w:rsidR="00FF61A7" w:rsidRPr="0098727A" w:rsidRDefault="00FF61A7" w:rsidP="00154FF5">
      <w:pPr>
        <w:rPr>
          <w:lang w:val="sr-Cyrl-CS"/>
        </w:rPr>
      </w:pPr>
    </w:p>
    <w:p w14:paraId="40D2766F" w14:textId="77777777" w:rsidR="00FF61A7" w:rsidRPr="0098727A" w:rsidRDefault="00FF61A7" w:rsidP="00154FF5">
      <w:pPr>
        <w:rPr>
          <w:lang w:val="sr-Cyrl-CS"/>
        </w:rPr>
      </w:pPr>
    </w:p>
    <w:p w14:paraId="70A26783" w14:textId="77777777" w:rsidR="0061146E" w:rsidRPr="0061146E" w:rsidRDefault="0061146E" w:rsidP="0061146E">
      <w:pPr>
        <w:jc w:val="center"/>
        <w:rPr>
          <w:b/>
          <w:sz w:val="32"/>
          <w:szCs w:val="32"/>
          <w:lang w:val="sr-Cyrl-CS"/>
        </w:rPr>
      </w:pPr>
      <w:r w:rsidRPr="0061146E">
        <w:rPr>
          <w:b/>
          <w:sz w:val="32"/>
          <w:szCs w:val="32"/>
          <w:lang w:val="sr-Cyrl-CS"/>
        </w:rPr>
        <w:t>INFORMATOR O RADU</w:t>
      </w:r>
    </w:p>
    <w:p w14:paraId="3BF222C5" w14:textId="216A0C32" w:rsidR="000B4B80" w:rsidRDefault="0061146E" w:rsidP="0061146E">
      <w:pPr>
        <w:jc w:val="center"/>
        <w:rPr>
          <w:b/>
          <w:sz w:val="32"/>
          <w:szCs w:val="32"/>
          <w:lang w:val="sr-Cyrl-CS"/>
        </w:rPr>
      </w:pPr>
      <w:r w:rsidRPr="0061146E">
        <w:rPr>
          <w:b/>
          <w:sz w:val="32"/>
          <w:szCs w:val="32"/>
          <w:lang w:val="sr-Cyrl-CS"/>
        </w:rPr>
        <w:t>AGENCIJE ZA PRIVREDNE REGISTRE</w:t>
      </w:r>
    </w:p>
    <w:p w14:paraId="75D19C73" w14:textId="056BE789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179E1AB6" w14:textId="5829F39A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5C73524E" w14:textId="26C8BB6B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7DCABD2D" w14:textId="37879AC0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6848873F" w14:textId="5DA7CF91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09D2D335" w14:textId="577720E2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10356AE7" w14:textId="5DFA7EC1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6DDDA98C" w14:textId="71B63767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7678557D" w14:textId="5B197949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7B4EDB14" w14:textId="1156C36C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4893D356" w14:textId="2B1B3181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4D46DE7B" w14:textId="62E973E6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31101985" w14:textId="6744509D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42D57AB1" w14:textId="77777777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5E051EBE" w14:textId="6C8DEF29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1C1CDB7A" w14:textId="2F935886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42B7DB5B" w14:textId="2010F5FD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45B9AA4D" w14:textId="72897BC5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1F5E3632" w14:textId="61D3F33B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54BEF181" w14:textId="0052B663" w:rsidR="000B4B80" w:rsidRDefault="000B4B80" w:rsidP="001C6129">
      <w:pPr>
        <w:jc w:val="both"/>
        <w:rPr>
          <w:b/>
          <w:sz w:val="32"/>
          <w:szCs w:val="32"/>
          <w:lang w:val="sr-Cyrl-CS"/>
        </w:rPr>
      </w:pPr>
    </w:p>
    <w:p w14:paraId="002BA426" w14:textId="1FE09BBA" w:rsidR="003F6FE6" w:rsidRPr="008929D0" w:rsidRDefault="003F6FE6">
      <w:pPr>
        <w:rPr>
          <w:b/>
          <w:sz w:val="32"/>
          <w:szCs w:val="32"/>
          <w:lang w:val="sr-Cyrl-CS"/>
        </w:rPr>
      </w:pPr>
      <w:r w:rsidRPr="008929D0">
        <w:rPr>
          <w:b/>
          <w:sz w:val="32"/>
          <w:szCs w:val="32"/>
          <w:lang w:val="sr-Cyrl-CS"/>
        </w:rPr>
        <w:br w:type="page"/>
      </w:r>
    </w:p>
    <w:p w14:paraId="336C40F8" w14:textId="3DB534CA" w:rsidR="005040F3" w:rsidRPr="008929D0" w:rsidRDefault="005040F3" w:rsidP="001C6129">
      <w:pPr>
        <w:jc w:val="both"/>
        <w:rPr>
          <w:b/>
          <w:sz w:val="32"/>
          <w:szCs w:val="32"/>
          <w:lang w:val="sr-Cyrl-CS"/>
        </w:rPr>
      </w:pPr>
    </w:p>
    <w:p w14:paraId="6BB70F82" w14:textId="4F41D081" w:rsidR="005040F3" w:rsidRPr="008929D0" w:rsidRDefault="005040F3" w:rsidP="001C6129">
      <w:pPr>
        <w:jc w:val="both"/>
        <w:rPr>
          <w:b/>
          <w:sz w:val="32"/>
          <w:szCs w:val="32"/>
          <w:lang w:val="sr-Cyrl-CS"/>
        </w:rPr>
      </w:pPr>
    </w:p>
    <w:p w14:paraId="2AE8CFA3" w14:textId="407273D6" w:rsidR="0026414A" w:rsidRPr="008929D0" w:rsidRDefault="0026414A" w:rsidP="001C6129">
      <w:pPr>
        <w:jc w:val="both"/>
        <w:rPr>
          <w:b/>
          <w:sz w:val="32"/>
          <w:szCs w:val="32"/>
          <w:lang w:val="sr-Cyrl-CS"/>
        </w:rPr>
      </w:pPr>
    </w:p>
    <w:p w14:paraId="01D2A77F" w14:textId="7FAC43CF" w:rsidR="0026414A" w:rsidRPr="000C6CB9" w:rsidRDefault="0061146E" w:rsidP="001C6129">
      <w:pPr>
        <w:jc w:val="both"/>
        <w:rPr>
          <w:b/>
          <w:color w:val="244061" w:themeColor="accent1" w:themeShade="80"/>
          <w:sz w:val="32"/>
          <w:szCs w:val="32"/>
          <w:lang w:val="sr-Latn-RS"/>
        </w:rPr>
      </w:pPr>
      <w:r>
        <w:rPr>
          <w:b/>
          <w:color w:val="244061" w:themeColor="accent1" w:themeShade="80"/>
          <w:sz w:val="32"/>
          <w:szCs w:val="32"/>
          <w:lang w:val="sr-Latn-CS"/>
        </w:rPr>
        <w:t>Sadržaj</w:t>
      </w:r>
    </w:p>
    <w:p w14:paraId="37908D0C" w14:textId="1E2B0AC6" w:rsidR="0026414A" w:rsidRPr="008929D0" w:rsidRDefault="000C6CB9" w:rsidP="000C6CB9">
      <w:pPr>
        <w:tabs>
          <w:tab w:val="left" w:pos="7592"/>
        </w:tabs>
        <w:jc w:val="both"/>
        <w:rPr>
          <w:b/>
          <w:sz w:val="32"/>
          <w:szCs w:val="32"/>
          <w:lang w:val="sr-Cyrl-CS"/>
        </w:rPr>
      </w:pPr>
      <w:r w:rsidRPr="008929D0">
        <w:rPr>
          <w:b/>
          <w:sz w:val="32"/>
          <w:szCs w:val="32"/>
          <w:lang w:val="sr-Cyrl-CS"/>
        </w:rPr>
        <w:tab/>
      </w:r>
    </w:p>
    <w:p w14:paraId="5F792F64" w14:textId="571F4CF2" w:rsidR="00EF78E6" w:rsidRPr="00EF78E6" w:rsidRDefault="005040F3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r w:rsidRPr="0061146E">
        <w:rPr>
          <w:rFonts w:ascii="Times New Roman" w:hAnsi="Times New Roman" w:cs="Times New Roman"/>
        </w:rPr>
        <w:fldChar w:fldCharType="begin"/>
      </w:r>
      <w:r w:rsidRPr="008929D0">
        <w:rPr>
          <w:rFonts w:ascii="Times New Roman" w:hAnsi="Times New Roman" w:cs="Times New Roman"/>
          <w:lang w:val="sr-Cyrl-CS"/>
        </w:rPr>
        <w:instrText xml:space="preserve"> </w:instrText>
      </w:r>
      <w:r w:rsidRPr="0061146E">
        <w:rPr>
          <w:rFonts w:ascii="Times New Roman" w:hAnsi="Times New Roman" w:cs="Times New Roman"/>
        </w:rPr>
        <w:instrText>TOC</w:instrText>
      </w:r>
      <w:r w:rsidRPr="008929D0">
        <w:rPr>
          <w:rFonts w:ascii="Times New Roman" w:hAnsi="Times New Roman" w:cs="Times New Roman"/>
          <w:lang w:val="sr-Cyrl-CS"/>
        </w:rPr>
        <w:instrText xml:space="preserve"> \</w:instrText>
      </w:r>
      <w:r w:rsidRPr="0061146E">
        <w:rPr>
          <w:rFonts w:ascii="Times New Roman" w:hAnsi="Times New Roman" w:cs="Times New Roman"/>
        </w:rPr>
        <w:instrText>o</w:instrText>
      </w:r>
      <w:r w:rsidRPr="008929D0">
        <w:rPr>
          <w:rFonts w:ascii="Times New Roman" w:hAnsi="Times New Roman" w:cs="Times New Roman"/>
          <w:lang w:val="sr-Cyrl-CS"/>
        </w:rPr>
        <w:instrText xml:space="preserve"> "1-2" \</w:instrText>
      </w:r>
      <w:r w:rsidRPr="0061146E">
        <w:rPr>
          <w:rFonts w:ascii="Times New Roman" w:hAnsi="Times New Roman" w:cs="Times New Roman"/>
        </w:rPr>
        <w:instrText>h</w:instrText>
      </w:r>
      <w:r w:rsidRPr="008929D0">
        <w:rPr>
          <w:rFonts w:ascii="Times New Roman" w:hAnsi="Times New Roman" w:cs="Times New Roman"/>
          <w:lang w:val="sr-Cyrl-CS"/>
        </w:rPr>
        <w:instrText xml:space="preserve"> \</w:instrText>
      </w:r>
      <w:r w:rsidRPr="0061146E">
        <w:rPr>
          <w:rFonts w:ascii="Times New Roman" w:hAnsi="Times New Roman" w:cs="Times New Roman"/>
        </w:rPr>
        <w:instrText>z</w:instrText>
      </w:r>
      <w:r w:rsidRPr="008929D0">
        <w:rPr>
          <w:rFonts w:ascii="Times New Roman" w:hAnsi="Times New Roman" w:cs="Times New Roman"/>
          <w:lang w:val="sr-Cyrl-CS"/>
        </w:rPr>
        <w:instrText xml:space="preserve"> \</w:instrText>
      </w:r>
      <w:r w:rsidRPr="0061146E">
        <w:rPr>
          <w:rFonts w:ascii="Times New Roman" w:hAnsi="Times New Roman" w:cs="Times New Roman"/>
        </w:rPr>
        <w:instrText>u</w:instrText>
      </w:r>
      <w:r w:rsidRPr="008929D0">
        <w:rPr>
          <w:rFonts w:ascii="Times New Roman" w:hAnsi="Times New Roman" w:cs="Times New Roman"/>
          <w:lang w:val="sr-Cyrl-CS"/>
        </w:rPr>
        <w:instrText xml:space="preserve"> </w:instrText>
      </w:r>
      <w:r w:rsidRPr="0061146E">
        <w:rPr>
          <w:rFonts w:ascii="Times New Roman" w:hAnsi="Times New Roman" w:cs="Times New Roman"/>
        </w:rPr>
        <w:fldChar w:fldCharType="separate"/>
      </w:r>
      <w:hyperlink w:anchor="_Toc93572205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Latn-RS"/>
          </w:rPr>
          <w:t>1.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  <w:lang w:val="sr-Latn-R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RS"/>
          </w:rPr>
          <w:t>OSNOVNI PODACI O DRŽAVNOM ORGANU I INFORMATORU O RADU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_Toc93572205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3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471BE9FE" w14:textId="3305D330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06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2.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ORGANIZACIONA STRUKTURA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_Toc93572206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6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5E9AD3AB" w14:textId="5A68F47D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09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3.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OPIS FUNKCIJA STAREŠINA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_Toc93572209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21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74B738DC" w14:textId="4CD09D5B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0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fr-FR"/>
          </w:rPr>
          <w:t>4.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  <w:lang w:val="fr-FR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fr-FR"/>
          </w:rPr>
          <w:t>PRAVILA U VEZI SA JAVNOŠĆU RADA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_Toc93572210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24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340D45C9" w14:textId="55D25327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1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5.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SPISAK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NAJ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Č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E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ŠĆ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E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TRA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Ž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ENIH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INFORMACIJA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OD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JAVNOG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ZNA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Č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AJA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_Toc93572211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30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7C3AFF37" w14:textId="34474595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2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6.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OPIS NADLEŽNOSTI, OBAVEZA I OVLAŠĆENjA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_Toc93572212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32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7E5DE0F4" w14:textId="641A4154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3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7.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OPIS POSTUPANjA U OKVIRU NADLEŽNOSTI, OBAVEZA I OVLAŠĆENjA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_Toc93572213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35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728BFA22" w14:textId="7F87CFA4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4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8.</w:t>
        </w:r>
        <w:r w:rsidR="00EF78E6">
          <w:rPr>
            <w:rFonts w:asciiTheme="majorBidi" w:eastAsiaTheme="minorEastAsia" w:hAnsiTheme="majorBidi" w:cstheme="majorBidi"/>
            <w:b w:val="0"/>
            <w:bCs w:val="0"/>
            <w:caps w:val="0"/>
            <w:noProof/>
            <w:sz w:val="22"/>
            <w:szCs w:val="22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NAVOĐENjE PROPISA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_Toc93572214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39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7F07D02D" w14:textId="691BBFDA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5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fr-FR"/>
          </w:rPr>
          <w:t xml:space="preserve">9.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USLUGE KOJE SE PRUŽAJU ZAINTERESOVANIM LICIMA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_Toc93572215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42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69CA48DA" w14:textId="5662459A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6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10. POSTUPAK RADI PRUŽANjA USLUGA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_Toc93572216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43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1059D2CD" w14:textId="78D78289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7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11. PREGLED PODATAKA O PRUŽENIM USLUGAMA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_Toc93572217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44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60F8C2C2" w14:textId="60BC71DF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18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RS"/>
          </w:rPr>
          <w:t>12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fr-FR"/>
          </w:rPr>
          <w:t xml:space="preserve">.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PODACI O PRIHODIMA I RASHODIMA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_Toc93572218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44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49E57B2F" w14:textId="0039C568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22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1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RS"/>
          </w:rPr>
          <w:t>3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.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PODACI O JAVNIM NABAVKAMA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_Toc93572222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51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03B38BFA" w14:textId="4F6BCE00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23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14.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PODACI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O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DR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Ž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AVNOJ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POMO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Ć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I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_Toc93572223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53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1A0D9764" w14:textId="35EB21ED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24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>1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RS"/>
          </w:rPr>
          <w:t>5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.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PODACI O ISPLAĆENIM PLATAMA, ZARADAMA I DRUGIM PRIMANjIMA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_Toc93572224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53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16759931" w14:textId="184A398C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25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16. ČUVANjE NOSAČA INFORMACIJA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_Toc93572225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53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3882B9AE" w14:textId="2AC24870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26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17.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RS"/>
          </w:rPr>
          <w:t xml:space="preserve">PODACI O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VRSTAMA INFORMACIJA U POSEDU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_Toc93572226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54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0A1A09A1" w14:textId="342CBB60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27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18.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RS"/>
          </w:rPr>
          <w:t xml:space="preserve">PODACI O VRSTAMA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 xml:space="preserve">INFORMACIJA KOJIMA DRŽAVNI ORGAN </w:t>
        </w:r>
        <w:r w:rsidR="00EF78E6">
          <w:rPr>
            <w:rStyle w:val="Hyperlink"/>
            <w:rFonts w:asciiTheme="majorBidi" w:hAnsiTheme="majorBidi" w:cstheme="majorBidi"/>
            <w:b/>
            <w:bCs/>
            <w:noProof/>
          </w:rPr>
          <w:t xml:space="preserve">                           </w:t>
        </w:r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OMOGUĆAVA PRISTUP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_Toc93572227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59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23F0088F" w14:textId="36ACA2CD" w:rsidR="00EF78E6" w:rsidRPr="00EF78E6" w:rsidRDefault="003D3452">
      <w:pPr>
        <w:pStyle w:val="TOC1"/>
        <w:rPr>
          <w:rFonts w:asciiTheme="majorBidi" w:eastAsiaTheme="minorEastAsia" w:hAnsiTheme="majorBidi" w:cstheme="majorBidi"/>
          <w:b w:val="0"/>
          <w:bCs w:val="0"/>
          <w:caps w:val="0"/>
          <w:noProof/>
          <w:sz w:val="22"/>
          <w:szCs w:val="22"/>
        </w:rPr>
      </w:pPr>
      <w:hyperlink w:anchor="_Toc93572228" w:history="1">
        <w:r w:rsidR="00EF78E6" w:rsidRPr="00EF78E6">
          <w:rPr>
            <w:rStyle w:val="Hyperlink"/>
            <w:rFonts w:asciiTheme="majorBidi" w:hAnsiTheme="majorBidi" w:cstheme="majorBidi"/>
            <w:b/>
            <w:bCs/>
            <w:noProof/>
            <w:lang w:val="sr-Cyrl-CS"/>
          </w:rPr>
          <w:t>19. INFORMACIJE O PODNOŠENjU ZAHTEVA ZA PRISTUP INFORMACIJAMA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ab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begin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instrText xml:space="preserve"> PAGEREF _Toc93572228 \h </w:instrTex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separate"/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t>59</w:t>
        </w:r>
        <w:r w:rsidR="00EF78E6" w:rsidRPr="00EF78E6">
          <w:rPr>
            <w:rFonts w:asciiTheme="majorBidi" w:hAnsiTheme="majorBidi" w:cstheme="majorBidi"/>
            <w:b w:val="0"/>
            <w:bCs w:val="0"/>
            <w:noProof/>
            <w:webHidden/>
          </w:rPr>
          <w:fldChar w:fldCharType="end"/>
        </w:r>
      </w:hyperlink>
    </w:p>
    <w:p w14:paraId="2F89FFD9" w14:textId="4A8509B9" w:rsidR="005040F3" w:rsidRPr="000C6CB9" w:rsidRDefault="005040F3" w:rsidP="0026414A">
      <w:pPr>
        <w:rPr>
          <w:b/>
          <w:color w:val="0F243E" w:themeColor="text2" w:themeShade="80"/>
          <w:sz w:val="22"/>
          <w:szCs w:val="22"/>
        </w:rPr>
      </w:pPr>
      <w:r w:rsidRPr="0061146E">
        <w:rPr>
          <w:b/>
          <w:color w:val="17365D" w:themeColor="text2" w:themeShade="BF"/>
          <w:sz w:val="20"/>
          <w:szCs w:val="20"/>
        </w:rPr>
        <w:fldChar w:fldCharType="end"/>
      </w:r>
    </w:p>
    <w:p w14:paraId="2A40AB88" w14:textId="77777777" w:rsidR="005040F3" w:rsidRPr="000C6CB9" w:rsidRDefault="005040F3" w:rsidP="001C6129">
      <w:pPr>
        <w:jc w:val="both"/>
        <w:rPr>
          <w:b/>
          <w:sz w:val="32"/>
          <w:szCs w:val="32"/>
        </w:rPr>
      </w:pPr>
    </w:p>
    <w:p w14:paraId="37280885" w14:textId="3389CBE3" w:rsidR="000B4B80" w:rsidRDefault="000B4B8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1208A02C" w14:textId="77777777" w:rsidR="000B4B80" w:rsidRDefault="000B4B80" w:rsidP="001C6129">
      <w:pPr>
        <w:jc w:val="both"/>
        <w:rPr>
          <w:b/>
          <w:sz w:val="32"/>
          <w:szCs w:val="32"/>
        </w:rPr>
      </w:pPr>
    </w:p>
    <w:p w14:paraId="3BB1DABE" w14:textId="64DFBDFD" w:rsidR="00003BF4" w:rsidRPr="005040F3" w:rsidRDefault="0061146E" w:rsidP="0061146E">
      <w:pPr>
        <w:pStyle w:val="Heading1"/>
        <w:numPr>
          <w:ilvl w:val="0"/>
          <w:numId w:val="19"/>
        </w:numPr>
        <w:rPr>
          <w:color w:val="17365D" w:themeColor="text2" w:themeShade="BF"/>
          <w:sz w:val="24"/>
          <w:szCs w:val="24"/>
          <w:lang w:val="sr-Latn-RS"/>
        </w:rPr>
      </w:pPr>
      <w:bookmarkStart w:id="0" w:name="_Toc93572205"/>
      <w:r w:rsidRPr="0061146E">
        <w:rPr>
          <w:color w:val="17365D" w:themeColor="text2" w:themeShade="BF"/>
          <w:sz w:val="24"/>
          <w:szCs w:val="24"/>
          <w:lang w:val="sr-Cyrl-RS"/>
        </w:rPr>
        <w:t>OSNOVNI PODACI O DRŽAVNOM ORGANU I INFORMATORU O RADU</w:t>
      </w:r>
      <w:bookmarkEnd w:id="0"/>
    </w:p>
    <w:p w14:paraId="1FB32B9F" w14:textId="77777777" w:rsidR="005A1A67" w:rsidRDefault="005A1A67" w:rsidP="00C16D05">
      <w:pPr>
        <w:jc w:val="both"/>
        <w:rPr>
          <w:b/>
          <w:lang w:val="sr-Cyrl-CS" w:bidi="en-US"/>
        </w:rPr>
      </w:pPr>
    </w:p>
    <w:p w14:paraId="7F332D5E" w14:textId="1366845E" w:rsidR="008D3221" w:rsidRDefault="0061146E" w:rsidP="008D3221">
      <w:pPr>
        <w:rPr>
          <w:b/>
          <w:lang w:val="sr-Cyrl-CS" w:bidi="en-US"/>
        </w:rPr>
      </w:pPr>
      <w:r w:rsidRPr="0061146E">
        <w:rPr>
          <w:b/>
          <w:lang w:val="sr-Cyrl-CS" w:bidi="en-US"/>
        </w:rPr>
        <w:t>Osnovni podaci o državnom organu</w:t>
      </w:r>
    </w:p>
    <w:p w14:paraId="5EF0C976" w14:textId="77777777" w:rsidR="0061146E" w:rsidRDefault="0061146E" w:rsidP="008D3221">
      <w:pPr>
        <w:rPr>
          <w:b/>
          <w:lang w:val="sr-Cyrl-CS" w:bidi="en-US"/>
        </w:rPr>
      </w:pPr>
    </w:p>
    <w:p w14:paraId="07C82EC7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Agencija za privredne registre je javna agencija koja je 2004. godine osnovana Zakonom o Agenciji za privredne registre ("Službeni glasnik RS", br. 55/2004, 111/2009 i 99/2011). Počela je sa radom januara 2005. godine, kada je Agencija počela da vodi Registar privrednih subjekata i Registar finansijskog lizinga.</w:t>
      </w:r>
    </w:p>
    <w:p w14:paraId="25B73913" w14:textId="77777777" w:rsidR="0061146E" w:rsidRPr="0061146E" w:rsidRDefault="0061146E" w:rsidP="0061146E">
      <w:pPr>
        <w:rPr>
          <w:lang w:val="sr-Cyrl-CS" w:bidi="en-US"/>
        </w:rPr>
      </w:pPr>
    </w:p>
    <w:p w14:paraId="01154AE6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 xml:space="preserve">Agencija vodi zakonom utvrđene registre kao jedinstvene centralizovane elektronske baze podataka, kao i drugim propisima utvrđene evidencije i elektronske baze podataka. </w:t>
      </w:r>
    </w:p>
    <w:p w14:paraId="28E7077D" w14:textId="77777777" w:rsidR="0061146E" w:rsidRPr="0061146E" w:rsidRDefault="0061146E" w:rsidP="0061146E">
      <w:pPr>
        <w:rPr>
          <w:lang w:val="sr-Cyrl-CS" w:bidi="en-US"/>
        </w:rPr>
      </w:pPr>
    </w:p>
    <w:p w14:paraId="42170726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Radi obavljanja poslova iz svoje nadležnosti, Agencija za privredne registre:</w:t>
      </w:r>
    </w:p>
    <w:p w14:paraId="087A1FC0" w14:textId="0CC010BD" w:rsidR="0061146E" w:rsidRPr="0061146E" w:rsidRDefault="0061146E" w:rsidP="0061146E">
      <w:pPr>
        <w:pStyle w:val="ListParagraph"/>
        <w:numPr>
          <w:ilvl w:val="0"/>
          <w:numId w:val="31"/>
        </w:numPr>
        <w:jc w:val="both"/>
        <w:rPr>
          <w:lang w:val="sr-Cyrl-CS" w:bidi="en-US"/>
        </w:rPr>
      </w:pPr>
      <w:r w:rsidRPr="0061146E">
        <w:rPr>
          <w:lang w:val="sr-Cyrl-CS" w:bidi="en-US"/>
        </w:rPr>
        <w:t>preuzima podatke od nadležnih državnih organa i institucija;</w:t>
      </w:r>
    </w:p>
    <w:p w14:paraId="5020C9F0" w14:textId="71A0EDD8" w:rsidR="0061146E" w:rsidRPr="0061146E" w:rsidRDefault="0061146E" w:rsidP="0061146E">
      <w:pPr>
        <w:pStyle w:val="ListParagraph"/>
        <w:numPr>
          <w:ilvl w:val="0"/>
          <w:numId w:val="31"/>
        </w:numPr>
        <w:jc w:val="both"/>
        <w:rPr>
          <w:lang w:val="sr-Cyrl-CS" w:bidi="en-US"/>
        </w:rPr>
      </w:pPr>
      <w:r w:rsidRPr="0061146E">
        <w:rPr>
          <w:lang w:val="sr-Cyrl-CS" w:bidi="en-US"/>
        </w:rPr>
        <w:t>vrši analizu podataka radi izrade izveštaja državnim organima i drugim zainteresovanim korisnicima, u skladu sa zakonom i drugim propisima;</w:t>
      </w:r>
    </w:p>
    <w:p w14:paraId="14EFD714" w14:textId="773B6708" w:rsidR="0061146E" w:rsidRPr="0061146E" w:rsidRDefault="0061146E" w:rsidP="0061146E">
      <w:pPr>
        <w:pStyle w:val="ListParagraph"/>
        <w:numPr>
          <w:ilvl w:val="0"/>
          <w:numId w:val="31"/>
        </w:numPr>
        <w:jc w:val="both"/>
        <w:rPr>
          <w:lang w:val="sr-Cyrl-CS" w:bidi="en-US"/>
        </w:rPr>
      </w:pPr>
      <w:r w:rsidRPr="0061146E">
        <w:rPr>
          <w:lang w:val="sr-Cyrl-CS" w:bidi="en-US"/>
        </w:rPr>
        <w:t>obezbeđuje elektronsku povezanost registara i evidencija koje vodi Agencija sa drugim registrima, evidencijama i bazama podataka koji se vode u Republici Srbiji i izvan Republike Srbije i povezanost sa drugim korisnicima usluga, putem telekomunikacione mreže ili putem kompjuterskih medija;</w:t>
      </w:r>
    </w:p>
    <w:p w14:paraId="501ADA67" w14:textId="271C25A2" w:rsidR="0061146E" w:rsidRPr="0061146E" w:rsidRDefault="0061146E" w:rsidP="0061146E">
      <w:pPr>
        <w:pStyle w:val="ListParagraph"/>
        <w:numPr>
          <w:ilvl w:val="0"/>
          <w:numId w:val="31"/>
        </w:numPr>
        <w:jc w:val="both"/>
        <w:rPr>
          <w:lang w:val="sr-Cyrl-CS" w:bidi="en-US"/>
        </w:rPr>
      </w:pPr>
      <w:r w:rsidRPr="0061146E">
        <w:rPr>
          <w:lang w:val="sr-Cyrl-CS" w:bidi="en-US"/>
        </w:rPr>
        <w:t>obavlja stručne, razvojne, statističke i druge poslove u skladu sa zakonom i drugim propisima;</w:t>
      </w:r>
    </w:p>
    <w:p w14:paraId="31398DD7" w14:textId="6F802A57" w:rsidR="0061146E" w:rsidRPr="0061146E" w:rsidRDefault="0061146E" w:rsidP="0061146E">
      <w:pPr>
        <w:pStyle w:val="ListParagraph"/>
        <w:numPr>
          <w:ilvl w:val="0"/>
          <w:numId w:val="31"/>
        </w:numPr>
        <w:jc w:val="both"/>
        <w:rPr>
          <w:lang w:val="sr-Cyrl-CS" w:bidi="en-US"/>
        </w:rPr>
      </w:pPr>
      <w:r w:rsidRPr="0061146E">
        <w:rPr>
          <w:lang w:val="sr-Cyrl-CS" w:bidi="en-US"/>
        </w:rPr>
        <w:t>samostalno se stara o uspostavljanju, razvoju i zaštiti elektronskih baza podataka Agencije i primeni mera za unapređenje elektronskih usluga u skladu sa odgovarajućim nacionalnim i međunarodno prihvaćenim standardima;</w:t>
      </w:r>
    </w:p>
    <w:p w14:paraId="08034494" w14:textId="6ED41642" w:rsidR="0061146E" w:rsidRPr="0061146E" w:rsidRDefault="0061146E" w:rsidP="0061146E">
      <w:pPr>
        <w:pStyle w:val="ListParagraph"/>
        <w:numPr>
          <w:ilvl w:val="0"/>
          <w:numId w:val="31"/>
        </w:numPr>
        <w:jc w:val="both"/>
        <w:rPr>
          <w:lang w:val="sr-Cyrl-CS" w:bidi="en-US"/>
        </w:rPr>
      </w:pPr>
      <w:r w:rsidRPr="0061146E">
        <w:rPr>
          <w:lang w:val="sr-Cyrl-CS" w:bidi="en-US"/>
        </w:rPr>
        <w:t>samostalno se stara o dokumentaciji i arhivi Agencije primenom mera koje se odnose na obradu, upravljanje, smeštaj, tehničko-tehnološku i bezbednosnu zaštitu;</w:t>
      </w:r>
    </w:p>
    <w:p w14:paraId="006AA295" w14:textId="05D1C78E" w:rsidR="0061146E" w:rsidRPr="0061146E" w:rsidRDefault="0061146E" w:rsidP="0061146E">
      <w:pPr>
        <w:pStyle w:val="ListParagraph"/>
        <w:numPr>
          <w:ilvl w:val="0"/>
          <w:numId w:val="31"/>
        </w:numPr>
        <w:jc w:val="both"/>
        <w:rPr>
          <w:lang w:val="sr-Cyrl-CS" w:bidi="en-US"/>
        </w:rPr>
      </w:pPr>
      <w:r w:rsidRPr="0061146E">
        <w:rPr>
          <w:lang w:val="sr-Cyrl-CS" w:bidi="en-US"/>
        </w:rPr>
        <w:t>obavlja i druge poslove propisane zakonom i drugim propisima.</w:t>
      </w:r>
    </w:p>
    <w:p w14:paraId="15EBE62E" w14:textId="77777777" w:rsidR="0061146E" w:rsidRPr="0061146E" w:rsidRDefault="0061146E" w:rsidP="0061146E">
      <w:pPr>
        <w:jc w:val="both"/>
        <w:rPr>
          <w:lang w:val="sr-Cyrl-CS" w:bidi="en-US"/>
        </w:rPr>
      </w:pPr>
    </w:p>
    <w:p w14:paraId="15EA2118" w14:textId="77777777" w:rsidR="0061146E" w:rsidRPr="0061146E" w:rsidRDefault="0061146E" w:rsidP="0061146E">
      <w:pPr>
        <w:jc w:val="both"/>
        <w:rPr>
          <w:lang w:val="sr-Cyrl-CS" w:bidi="en-US"/>
        </w:rPr>
      </w:pPr>
      <w:r w:rsidRPr="0061146E">
        <w:rPr>
          <w:lang w:val="sr-Cyrl-CS" w:bidi="en-US"/>
        </w:rPr>
        <w:t>Agencija pruža druge srodne usluge o kojima odlučuje upravni odbor Agencije.</w:t>
      </w:r>
    </w:p>
    <w:p w14:paraId="52046567" w14:textId="77777777" w:rsidR="0061146E" w:rsidRPr="0061146E" w:rsidRDefault="0061146E" w:rsidP="0061146E">
      <w:pPr>
        <w:jc w:val="both"/>
        <w:rPr>
          <w:lang w:val="sr-Cyrl-CS" w:bidi="en-US"/>
        </w:rPr>
      </w:pPr>
    </w:p>
    <w:p w14:paraId="0DB31426" w14:textId="77777777" w:rsidR="0061146E" w:rsidRPr="0061146E" w:rsidRDefault="0061146E" w:rsidP="0061146E">
      <w:pPr>
        <w:jc w:val="both"/>
        <w:rPr>
          <w:lang w:val="sr-Cyrl-CS" w:bidi="en-US"/>
        </w:rPr>
      </w:pPr>
      <w:r w:rsidRPr="0061146E">
        <w:rPr>
          <w:lang w:val="sr-Cyrl-CS" w:bidi="en-US"/>
        </w:rPr>
        <w:t>Navedene poslove, Agencija obavlja kao poverene poslove države.</w:t>
      </w:r>
    </w:p>
    <w:p w14:paraId="2A18AB01" w14:textId="77777777" w:rsidR="0061146E" w:rsidRPr="0061146E" w:rsidRDefault="0061146E" w:rsidP="0061146E">
      <w:pPr>
        <w:jc w:val="both"/>
        <w:rPr>
          <w:lang w:val="sr-Cyrl-CS" w:bidi="en-US"/>
        </w:rPr>
      </w:pPr>
    </w:p>
    <w:p w14:paraId="0F651DDB" w14:textId="77777777" w:rsidR="0061146E" w:rsidRPr="0061146E" w:rsidRDefault="0061146E" w:rsidP="0061146E">
      <w:pPr>
        <w:jc w:val="both"/>
        <w:rPr>
          <w:lang w:val="sr-Cyrl-CS" w:bidi="en-US"/>
        </w:rPr>
      </w:pPr>
      <w:r w:rsidRPr="0061146E">
        <w:rPr>
          <w:lang w:val="sr-Cyrl-CS" w:bidi="en-US"/>
        </w:rPr>
        <w:t>Sredstva za sprovođenje reforme sistema registracije i osnivanje Agencije za privredne registre obezbeđena su iz budžeta Republike Srbije i donacije Švedske vlade (Swedish International Development Cooperation Agency - SIDA), Svetske banke (World bank), Majkrosoft Srbija i Crna Gora (Microsoft SCG) i USAID (United States Agency for International Development – USAID).</w:t>
      </w:r>
    </w:p>
    <w:p w14:paraId="353721E4" w14:textId="77777777" w:rsidR="0061146E" w:rsidRPr="0061146E" w:rsidRDefault="0061146E" w:rsidP="0061146E">
      <w:pPr>
        <w:jc w:val="both"/>
        <w:rPr>
          <w:lang w:val="sr-Cyrl-CS" w:bidi="en-US"/>
        </w:rPr>
      </w:pPr>
    </w:p>
    <w:p w14:paraId="1F1BFEAC" w14:textId="77777777" w:rsidR="0061146E" w:rsidRPr="0061146E" w:rsidRDefault="0061146E" w:rsidP="0061146E">
      <w:pPr>
        <w:jc w:val="both"/>
        <w:rPr>
          <w:lang w:val="sr-Cyrl-CS" w:bidi="en-US"/>
        </w:rPr>
      </w:pPr>
      <w:r w:rsidRPr="0061146E">
        <w:rPr>
          <w:lang w:val="sr-Cyrl-CS" w:bidi="en-US"/>
        </w:rPr>
        <w:t>Sredstva za rad se obezbeđuju iz prihoda od naknada za usluge koje Agencija vrši u obavljanju poslova iz svoje nadležnosti, kao i iz donacija i drugih izvora finansiranja, u skladu sa zakonom.</w:t>
      </w:r>
    </w:p>
    <w:p w14:paraId="1005D3F8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 </w:t>
      </w:r>
    </w:p>
    <w:p w14:paraId="4AA18F82" w14:textId="77777777" w:rsidR="0061146E" w:rsidRPr="0061146E" w:rsidRDefault="0061146E" w:rsidP="0061146E">
      <w:pPr>
        <w:rPr>
          <w:lang w:val="sr-Cyrl-CS" w:bidi="en-US"/>
        </w:rPr>
      </w:pPr>
    </w:p>
    <w:p w14:paraId="330B53D5" w14:textId="77777777" w:rsidR="0061146E" w:rsidRDefault="0061146E" w:rsidP="0061146E">
      <w:pPr>
        <w:rPr>
          <w:lang w:val="sr-Cyrl-CS" w:bidi="en-US"/>
        </w:rPr>
      </w:pPr>
    </w:p>
    <w:p w14:paraId="6AD4890A" w14:textId="77777777" w:rsidR="0061146E" w:rsidRPr="0061146E" w:rsidRDefault="0061146E" w:rsidP="0061146E">
      <w:pPr>
        <w:rPr>
          <w:lang w:val="sr-Cyrl-CS" w:bidi="en-US"/>
        </w:rPr>
      </w:pPr>
    </w:p>
    <w:p w14:paraId="549BD18B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lastRenderedPageBreak/>
        <w:t xml:space="preserve">Naziv organa: </w:t>
      </w:r>
    </w:p>
    <w:p w14:paraId="78C2A00D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 xml:space="preserve">Agencija za privredne registre </w:t>
      </w:r>
    </w:p>
    <w:p w14:paraId="5D831BC4" w14:textId="77777777" w:rsidR="0061146E" w:rsidRPr="0061146E" w:rsidRDefault="0061146E" w:rsidP="0061146E">
      <w:pPr>
        <w:rPr>
          <w:lang w:val="sr-Cyrl-CS" w:bidi="en-US"/>
        </w:rPr>
      </w:pPr>
    </w:p>
    <w:p w14:paraId="09CD1096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 xml:space="preserve">Adresa sedišta: </w:t>
      </w:r>
    </w:p>
    <w:p w14:paraId="1B0210ED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 xml:space="preserve">Brankova 25, 11000 Beograd – Savski venac, Republika Srbija </w:t>
      </w:r>
    </w:p>
    <w:p w14:paraId="3950240C" w14:textId="77777777" w:rsidR="0061146E" w:rsidRPr="0061146E" w:rsidRDefault="0061146E" w:rsidP="0061146E">
      <w:pPr>
        <w:rPr>
          <w:lang w:val="sr-Cyrl-CS" w:bidi="en-US"/>
        </w:rPr>
      </w:pPr>
    </w:p>
    <w:p w14:paraId="5283B2EE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 xml:space="preserve">Matični broj: </w:t>
      </w:r>
    </w:p>
    <w:p w14:paraId="217434BF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17580175</w:t>
      </w:r>
    </w:p>
    <w:p w14:paraId="02184687" w14:textId="77777777" w:rsidR="0061146E" w:rsidRPr="0061146E" w:rsidRDefault="0061146E" w:rsidP="0061146E">
      <w:pPr>
        <w:rPr>
          <w:lang w:val="sr-Cyrl-CS" w:bidi="en-US"/>
        </w:rPr>
      </w:pPr>
    </w:p>
    <w:p w14:paraId="785652ED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 xml:space="preserve">Poreski identifikacioni broj: </w:t>
      </w:r>
    </w:p>
    <w:p w14:paraId="22B83C8C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103445385</w:t>
      </w:r>
    </w:p>
    <w:p w14:paraId="10F78760" w14:textId="77777777" w:rsidR="0061146E" w:rsidRPr="0061146E" w:rsidRDefault="0061146E" w:rsidP="0061146E">
      <w:pPr>
        <w:rPr>
          <w:lang w:val="sr-Cyrl-CS" w:bidi="en-US"/>
        </w:rPr>
      </w:pPr>
    </w:p>
    <w:p w14:paraId="0311306A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 xml:space="preserve">Šifra delatnosti: </w:t>
      </w:r>
    </w:p>
    <w:p w14:paraId="457B115F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8411 -delatnost državnih organa</w:t>
      </w:r>
    </w:p>
    <w:p w14:paraId="1D565291" w14:textId="77777777" w:rsidR="0061146E" w:rsidRPr="0061146E" w:rsidRDefault="0061146E" w:rsidP="0061146E">
      <w:pPr>
        <w:rPr>
          <w:lang w:val="sr-Cyrl-CS" w:bidi="en-US"/>
        </w:rPr>
      </w:pPr>
    </w:p>
    <w:p w14:paraId="13AA421F" w14:textId="77777777" w:rsidR="0061146E" w:rsidRPr="0061146E" w:rsidRDefault="0061146E" w:rsidP="0061146E">
      <w:pPr>
        <w:rPr>
          <w:lang w:val="sr-Cyrl-CS" w:bidi="en-US"/>
        </w:rPr>
      </w:pPr>
      <w:r w:rsidRPr="00991233">
        <w:rPr>
          <w:b/>
          <w:lang w:val="sr-Cyrl-CS" w:bidi="en-US"/>
        </w:rPr>
        <w:t>Radno vreme Agencije:</w:t>
      </w:r>
      <w:r w:rsidRPr="0061146E">
        <w:rPr>
          <w:lang w:val="sr-Cyrl-CS" w:bidi="en-US"/>
        </w:rPr>
        <w:tab/>
        <w:t>7:30 - 15:30 časova</w:t>
      </w:r>
    </w:p>
    <w:p w14:paraId="05B750A5" w14:textId="77777777" w:rsidR="0061146E" w:rsidRPr="0061146E" w:rsidRDefault="0061146E" w:rsidP="0061146E">
      <w:pPr>
        <w:rPr>
          <w:lang w:val="sr-Cyrl-CS" w:bidi="en-US"/>
        </w:rPr>
      </w:pPr>
      <w:r w:rsidRPr="00991233">
        <w:rPr>
          <w:b/>
          <w:lang w:val="sr-Cyrl-CS" w:bidi="en-US"/>
        </w:rPr>
        <w:t>Rad sa strankama:</w:t>
      </w:r>
      <w:r w:rsidRPr="0061146E">
        <w:rPr>
          <w:lang w:val="sr-Cyrl-CS" w:bidi="en-US"/>
        </w:rPr>
        <w:t xml:space="preserve"> </w:t>
      </w:r>
      <w:r w:rsidRPr="0061146E">
        <w:rPr>
          <w:lang w:val="sr-Cyrl-CS" w:bidi="en-US"/>
        </w:rPr>
        <w:tab/>
      </w:r>
      <w:r w:rsidRPr="0061146E">
        <w:rPr>
          <w:lang w:val="sr-Cyrl-CS" w:bidi="en-US"/>
        </w:rPr>
        <w:tab/>
        <w:t>9:00 - 15:00 časova</w:t>
      </w:r>
    </w:p>
    <w:p w14:paraId="649D71F4" w14:textId="77777777" w:rsidR="0061146E" w:rsidRPr="0061146E" w:rsidRDefault="0061146E" w:rsidP="0061146E">
      <w:pPr>
        <w:rPr>
          <w:lang w:val="sr-Cyrl-CS" w:bidi="en-US"/>
        </w:rPr>
      </w:pPr>
      <w:r w:rsidRPr="00991233">
        <w:rPr>
          <w:b/>
          <w:lang w:val="sr-Cyrl-CS" w:bidi="en-US"/>
        </w:rPr>
        <w:t>Info centar:</w:t>
      </w:r>
      <w:r w:rsidRPr="00991233">
        <w:rPr>
          <w:b/>
          <w:lang w:val="sr-Cyrl-CS" w:bidi="en-US"/>
        </w:rPr>
        <w:tab/>
      </w:r>
      <w:r w:rsidRPr="0061146E">
        <w:rPr>
          <w:lang w:val="sr-Cyrl-CS" w:bidi="en-US"/>
        </w:rPr>
        <w:tab/>
        <w:t xml:space="preserve">011 20 23 350 </w:t>
      </w:r>
    </w:p>
    <w:p w14:paraId="07297755" w14:textId="573CEB3A" w:rsidR="0061146E" w:rsidRPr="00991233" w:rsidRDefault="003D3452" w:rsidP="0061146E">
      <w:pPr>
        <w:rPr>
          <w:lang w:val="sr-Latn-CS" w:bidi="en-US"/>
        </w:rPr>
      </w:pPr>
      <w:hyperlink r:id="rId8" w:history="1">
        <w:r w:rsidR="00991233" w:rsidRPr="00B9421F">
          <w:rPr>
            <w:rStyle w:val="Hyperlink"/>
            <w:lang w:val="sr-Cyrl-CS" w:bidi="en-US"/>
          </w:rPr>
          <w:t>info@apr.gov.rs</w:t>
        </w:r>
      </w:hyperlink>
      <w:r w:rsidR="00991233">
        <w:rPr>
          <w:lang w:val="sr-Latn-CS" w:bidi="en-US"/>
        </w:rPr>
        <w:t xml:space="preserve"> </w:t>
      </w:r>
    </w:p>
    <w:p w14:paraId="5CD3BB9D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 xml:space="preserve"> </w:t>
      </w:r>
    </w:p>
    <w:p w14:paraId="41D157AB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 xml:space="preserve">Internet prezentacija: </w:t>
      </w:r>
    </w:p>
    <w:p w14:paraId="171D089A" w14:textId="0F9C754B" w:rsidR="0061146E" w:rsidRPr="00991233" w:rsidRDefault="003D3452" w:rsidP="0061146E">
      <w:pPr>
        <w:rPr>
          <w:lang w:val="sr-Latn-CS" w:bidi="en-US"/>
        </w:rPr>
      </w:pPr>
      <w:hyperlink r:id="rId9" w:history="1">
        <w:r w:rsidR="00991233" w:rsidRPr="00B9421F">
          <w:rPr>
            <w:rStyle w:val="Hyperlink"/>
            <w:lang w:val="sr-Cyrl-CS" w:bidi="en-US"/>
          </w:rPr>
          <w:t>www.apr.gov.rs</w:t>
        </w:r>
      </w:hyperlink>
      <w:r w:rsidR="00991233">
        <w:rPr>
          <w:lang w:val="sr-Latn-CS" w:bidi="en-US"/>
        </w:rPr>
        <w:t xml:space="preserve"> </w:t>
      </w:r>
    </w:p>
    <w:p w14:paraId="4FDFA861" w14:textId="77777777" w:rsidR="0061146E" w:rsidRPr="0061146E" w:rsidRDefault="0061146E" w:rsidP="0061146E">
      <w:pPr>
        <w:rPr>
          <w:lang w:val="sr-Cyrl-CS" w:bidi="en-US"/>
        </w:rPr>
      </w:pPr>
    </w:p>
    <w:p w14:paraId="524B6010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>Stranice Agencije za privredne registre na društvenim mrežama</w:t>
      </w:r>
    </w:p>
    <w:p w14:paraId="30B122F3" w14:textId="4CFB67FC" w:rsidR="0061146E" w:rsidRPr="00991233" w:rsidRDefault="003D3452" w:rsidP="0061146E">
      <w:pPr>
        <w:rPr>
          <w:lang w:val="sr-Latn-CS" w:bidi="en-US"/>
        </w:rPr>
      </w:pPr>
      <w:hyperlink r:id="rId10" w:history="1">
        <w:r w:rsidR="00991233" w:rsidRPr="00B9421F">
          <w:rPr>
            <w:rStyle w:val="Hyperlink"/>
            <w:lang w:val="sr-Cyrl-CS" w:bidi="en-US"/>
          </w:rPr>
          <w:t>https://www.facebook.com/www.apr.gov.rs</w:t>
        </w:r>
      </w:hyperlink>
      <w:r w:rsidR="00991233">
        <w:rPr>
          <w:lang w:val="sr-Latn-CS" w:bidi="en-US"/>
        </w:rPr>
        <w:t xml:space="preserve"> </w:t>
      </w:r>
    </w:p>
    <w:p w14:paraId="169695A7" w14:textId="4C892211" w:rsidR="0061146E" w:rsidRPr="00991233" w:rsidRDefault="003D3452" w:rsidP="0061146E">
      <w:pPr>
        <w:rPr>
          <w:lang w:val="sr-Latn-CS" w:bidi="en-US"/>
        </w:rPr>
      </w:pPr>
      <w:hyperlink r:id="rId11" w:history="1">
        <w:r w:rsidR="00991233" w:rsidRPr="00B9421F">
          <w:rPr>
            <w:rStyle w:val="Hyperlink"/>
            <w:lang w:val="sr-Cyrl-CS" w:bidi="en-US"/>
          </w:rPr>
          <w:t>https://www.youtube.com/user/aprsrbija</w:t>
        </w:r>
      </w:hyperlink>
      <w:r w:rsidR="00991233">
        <w:rPr>
          <w:lang w:val="sr-Latn-CS" w:bidi="en-US"/>
        </w:rPr>
        <w:t xml:space="preserve"> </w:t>
      </w:r>
    </w:p>
    <w:p w14:paraId="29F7E530" w14:textId="77777777" w:rsidR="0061146E" w:rsidRPr="0061146E" w:rsidRDefault="0061146E" w:rsidP="0061146E">
      <w:pPr>
        <w:rPr>
          <w:lang w:val="sr-Cyrl-CS" w:bidi="en-US"/>
        </w:rPr>
      </w:pPr>
    </w:p>
    <w:p w14:paraId="26201AC9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>Adresa za prijem registracionih prijava i drugih podnesaka:</w:t>
      </w:r>
    </w:p>
    <w:p w14:paraId="38B05B46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Brankova br. 25, 11000 Beograd</w:t>
      </w:r>
    </w:p>
    <w:p w14:paraId="60AA667E" w14:textId="77777777" w:rsidR="0061146E" w:rsidRPr="0061146E" w:rsidRDefault="0061146E" w:rsidP="0061146E">
      <w:pPr>
        <w:rPr>
          <w:lang w:val="sr-Cyrl-CS" w:bidi="en-US"/>
        </w:rPr>
      </w:pPr>
    </w:p>
    <w:p w14:paraId="042AD65B" w14:textId="77777777" w:rsidR="0061146E" w:rsidRPr="00991233" w:rsidRDefault="0061146E" w:rsidP="0061146E">
      <w:pPr>
        <w:rPr>
          <w:b/>
          <w:lang w:val="sr-Cyrl-CS" w:bidi="en-US"/>
        </w:rPr>
      </w:pPr>
      <w:r w:rsidRPr="00991233">
        <w:rPr>
          <w:b/>
          <w:lang w:val="sr-Cyrl-CS" w:bidi="en-US"/>
        </w:rPr>
        <w:t xml:space="preserve">Ostali kontakti i adrese Agencije </w:t>
      </w:r>
    </w:p>
    <w:p w14:paraId="7A6E07B8" w14:textId="5EC61419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 xml:space="preserve">Telefoni, adrese za prijem elektronske pošte i adrese organizacionih jedinica objavljuju se na internet prezentaciji Agencije </w:t>
      </w:r>
      <w:r w:rsidR="003D3452">
        <w:rPr>
          <w:rStyle w:val="Hyperlink"/>
          <w:lang w:val="sr-Cyrl-CS" w:bidi="en-US"/>
        </w:rPr>
        <w:fldChar w:fldCharType="begin"/>
      </w:r>
      <w:r w:rsidR="009A7520">
        <w:rPr>
          <w:rStyle w:val="Hyperlink"/>
          <w:lang w:val="sr-Cyrl-CS" w:bidi="en-US"/>
        </w:rPr>
        <w:instrText>HYPERLINK "http://www.apr.gov.rs/"</w:instrText>
      </w:r>
      <w:r w:rsidR="009A7520">
        <w:rPr>
          <w:rStyle w:val="Hyperlink"/>
          <w:lang w:val="sr-Cyrl-CS" w:bidi="en-US"/>
        </w:rPr>
      </w:r>
      <w:r w:rsidR="003D3452">
        <w:rPr>
          <w:rStyle w:val="Hyperlink"/>
          <w:lang w:val="sr-Cyrl-CS" w:bidi="en-US"/>
        </w:rPr>
        <w:fldChar w:fldCharType="separate"/>
      </w:r>
      <w:r w:rsidR="00991233" w:rsidRPr="00B9421F">
        <w:rPr>
          <w:rStyle w:val="Hyperlink"/>
          <w:lang w:val="sr-Cyrl-CS" w:bidi="en-US"/>
        </w:rPr>
        <w:t>www.apr.gov.rs</w:t>
      </w:r>
      <w:r w:rsidR="003D3452">
        <w:rPr>
          <w:rStyle w:val="Hyperlink"/>
          <w:lang w:val="sr-Cyrl-CS" w:bidi="en-US"/>
        </w:rPr>
        <w:fldChar w:fldCharType="end"/>
      </w:r>
      <w:r w:rsidRPr="0061146E">
        <w:rPr>
          <w:lang w:val="sr-Cyrl-CS" w:bidi="en-US"/>
        </w:rPr>
        <w:t>, na stranici: Kontakti.</w:t>
      </w:r>
    </w:p>
    <w:p w14:paraId="6A2B138E" w14:textId="77777777" w:rsidR="0061146E" w:rsidRPr="0061146E" w:rsidRDefault="0061146E" w:rsidP="0061146E">
      <w:pPr>
        <w:rPr>
          <w:lang w:val="sr-Cyrl-CS" w:bidi="en-US"/>
        </w:rPr>
      </w:pPr>
    </w:p>
    <w:p w14:paraId="119A1637" w14:textId="77777777" w:rsidR="0061146E" w:rsidRPr="003D3452" w:rsidRDefault="0061146E" w:rsidP="0061146E">
      <w:pPr>
        <w:rPr>
          <w:b/>
          <w:lang w:val="sr-Cyrl-CS" w:bidi="en-US"/>
        </w:rPr>
      </w:pPr>
      <w:r w:rsidRPr="003D3452">
        <w:rPr>
          <w:b/>
          <w:lang w:val="sr-Cyrl-CS" w:bidi="en-US"/>
        </w:rPr>
        <w:t>Adresa za prijem zahteva za slobodan pristup informacija od javnog značaja:</w:t>
      </w:r>
    </w:p>
    <w:p w14:paraId="5F52F779" w14:textId="77777777" w:rsidR="0061146E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Brankova br. 25, 11000 Beograd</w:t>
      </w:r>
    </w:p>
    <w:p w14:paraId="0CECBF57" w14:textId="538DA099" w:rsidR="0061146E" w:rsidRPr="003D3452" w:rsidRDefault="003D3452" w:rsidP="0061146E">
      <w:pPr>
        <w:rPr>
          <w:lang w:val="sr-Latn-RS" w:bidi="en-US"/>
        </w:rPr>
      </w:pPr>
      <w:hyperlink r:id="rId12" w:history="1">
        <w:r w:rsidRPr="006F7B26">
          <w:rPr>
            <w:rStyle w:val="Hyperlink"/>
            <w:lang w:val="sr-Cyrl-CS" w:bidi="en-US"/>
          </w:rPr>
          <w:t>press@apr.gov.rs</w:t>
        </w:r>
      </w:hyperlink>
      <w:r>
        <w:rPr>
          <w:lang w:val="sr-Latn-RS" w:bidi="en-US"/>
        </w:rPr>
        <w:t xml:space="preserve"> </w:t>
      </w:r>
    </w:p>
    <w:p w14:paraId="71753309" w14:textId="77777777" w:rsidR="0061146E" w:rsidRPr="0061146E" w:rsidRDefault="0061146E" w:rsidP="0061146E">
      <w:pPr>
        <w:rPr>
          <w:lang w:val="sr-Cyrl-CS" w:bidi="en-US"/>
        </w:rPr>
      </w:pPr>
    </w:p>
    <w:p w14:paraId="3833D695" w14:textId="77777777" w:rsidR="0061146E" w:rsidRPr="003D3452" w:rsidRDefault="0061146E" w:rsidP="0061146E">
      <w:pPr>
        <w:rPr>
          <w:b/>
          <w:lang w:val="sr-Cyrl-CS" w:bidi="en-US"/>
        </w:rPr>
      </w:pPr>
      <w:r w:rsidRPr="003D3452">
        <w:rPr>
          <w:b/>
          <w:lang w:val="sr-Cyrl-CS" w:bidi="en-US"/>
        </w:rPr>
        <w:t>Adresa za podneske u vezi zaštite podataka o ličnosti:</w:t>
      </w:r>
    </w:p>
    <w:p w14:paraId="37BBE4C7" w14:textId="3B3CD716" w:rsidR="0061146E" w:rsidRPr="003D3452" w:rsidRDefault="003D3452" w:rsidP="0061146E">
      <w:pPr>
        <w:rPr>
          <w:lang w:val="sr-Latn-RS" w:bidi="en-US"/>
        </w:rPr>
      </w:pPr>
      <w:hyperlink r:id="rId13" w:history="1">
        <w:r w:rsidRPr="006F7B26">
          <w:rPr>
            <w:rStyle w:val="Hyperlink"/>
            <w:lang w:val="sr-Cyrl-CS" w:bidi="en-US"/>
          </w:rPr>
          <w:t>zastitapodataka@apr.gov.rs</w:t>
        </w:r>
      </w:hyperlink>
      <w:r>
        <w:rPr>
          <w:lang w:val="sr-Latn-RS" w:bidi="en-US"/>
        </w:rPr>
        <w:t xml:space="preserve"> </w:t>
      </w:r>
    </w:p>
    <w:p w14:paraId="3E44672E" w14:textId="77777777" w:rsidR="0061146E" w:rsidRPr="0061146E" w:rsidRDefault="0061146E" w:rsidP="0061146E">
      <w:pPr>
        <w:rPr>
          <w:lang w:val="sr-Cyrl-CS" w:bidi="en-US"/>
        </w:rPr>
      </w:pPr>
    </w:p>
    <w:p w14:paraId="61373516" w14:textId="77777777" w:rsidR="0061146E" w:rsidRPr="003D3452" w:rsidRDefault="0061146E" w:rsidP="0061146E">
      <w:pPr>
        <w:rPr>
          <w:b/>
          <w:lang w:val="sr-Latn-RS" w:bidi="en-US"/>
        </w:rPr>
      </w:pPr>
      <w:r w:rsidRPr="003D3452">
        <w:rPr>
          <w:b/>
          <w:lang w:val="sr-Cyrl-CS" w:bidi="en-US"/>
        </w:rPr>
        <w:t>Lice odgovorno za tačnost i potpunost podataka koje sadrži Informator o radu</w:t>
      </w:r>
    </w:p>
    <w:p w14:paraId="1722C10A" w14:textId="1DFC83FB" w:rsidR="00A37F5F" w:rsidRPr="0061146E" w:rsidRDefault="0061146E" w:rsidP="0061146E">
      <w:pPr>
        <w:rPr>
          <w:lang w:val="sr-Cyrl-CS" w:bidi="en-US"/>
        </w:rPr>
      </w:pPr>
      <w:r w:rsidRPr="0061146E">
        <w:rPr>
          <w:lang w:val="sr-Cyrl-CS" w:bidi="en-US"/>
        </w:rPr>
        <w:t>Milan Lučić, direktor Agencije za privredne registre</w:t>
      </w:r>
    </w:p>
    <w:p w14:paraId="00785FFE" w14:textId="77777777" w:rsidR="00A37F5F" w:rsidRPr="0061146E" w:rsidRDefault="00A37F5F">
      <w:pPr>
        <w:rPr>
          <w:lang w:val="sr-Cyrl-CS" w:bidi="en-US"/>
        </w:rPr>
      </w:pPr>
    </w:p>
    <w:p w14:paraId="04D78AC8" w14:textId="2A7CE3F6" w:rsidR="00B90619" w:rsidRPr="0061146E" w:rsidRDefault="00B90619" w:rsidP="006C624B">
      <w:pPr>
        <w:jc w:val="both"/>
        <w:rPr>
          <w:lang w:val="sr-Cyrl-CS"/>
        </w:rPr>
      </w:pPr>
    </w:p>
    <w:p w14:paraId="569ADA85" w14:textId="77777777" w:rsidR="006C624B" w:rsidRDefault="006C624B" w:rsidP="006C624B">
      <w:pPr>
        <w:jc w:val="both"/>
        <w:rPr>
          <w:lang w:val="sr-Cyrl-CS"/>
        </w:rPr>
      </w:pPr>
    </w:p>
    <w:p w14:paraId="45106ABE" w14:textId="77777777" w:rsidR="003D3452" w:rsidRDefault="003D3452" w:rsidP="006C624B">
      <w:pPr>
        <w:jc w:val="both"/>
        <w:rPr>
          <w:lang w:val="sr-Cyrl-CS"/>
        </w:rPr>
      </w:pPr>
    </w:p>
    <w:p w14:paraId="3081B393" w14:textId="7510147B" w:rsidR="00B903E2" w:rsidRDefault="008929D0" w:rsidP="006C624B">
      <w:pPr>
        <w:jc w:val="both"/>
        <w:rPr>
          <w:lang w:val="sr-Cyrl-CS"/>
        </w:rPr>
      </w:pPr>
      <w:r>
        <w:rPr>
          <w:lang w:val="sr-Cyrl-CS"/>
        </w:rPr>
        <w:lastRenderedPageBreak/>
        <w:t>Informator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o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radu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Agencije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za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privredne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registre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je</w:t>
      </w:r>
      <w:r w:rsidR="00514A52">
        <w:rPr>
          <w:lang w:val="sr-Cyrl-CS"/>
        </w:rPr>
        <w:t xml:space="preserve"> </w:t>
      </w:r>
      <w:r>
        <w:rPr>
          <w:lang w:val="sr-Cyrl-CS"/>
        </w:rPr>
        <w:t>sačinjen</w:t>
      </w:r>
      <w:r w:rsidR="006C624B">
        <w:rPr>
          <w:lang w:val="sr-Cyrl-CS"/>
        </w:rPr>
        <w:t xml:space="preserve"> </w:t>
      </w:r>
      <w:r>
        <w:rPr>
          <w:lang w:val="sr-Cyrl-CS"/>
        </w:rPr>
        <w:t>u</w:t>
      </w:r>
      <w:r w:rsidR="006C624B">
        <w:rPr>
          <w:lang w:val="sr-Cyrl-CS"/>
        </w:rPr>
        <w:t xml:space="preserve"> </w:t>
      </w:r>
      <w:r>
        <w:rPr>
          <w:lang w:val="sr-Cyrl-CS"/>
        </w:rPr>
        <w:t>skladu</w:t>
      </w:r>
      <w:r w:rsidR="006C624B">
        <w:rPr>
          <w:lang w:val="sr-Cyrl-CS"/>
        </w:rPr>
        <w:t xml:space="preserve"> </w:t>
      </w:r>
      <w:r>
        <w:rPr>
          <w:lang w:val="sr-Cyrl-CS"/>
        </w:rPr>
        <w:t>sa</w:t>
      </w:r>
      <w:r w:rsidR="006C624B">
        <w:rPr>
          <w:lang w:val="sr-Cyrl-CS"/>
        </w:rPr>
        <w:t xml:space="preserve"> </w:t>
      </w:r>
      <w:r>
        <w:rPr>
          <w:lang w:val="sr-Cyrl-CS"/>
        </w:rPr>
        <w:t>članom</w:t>
      </w:r>
      <w:r w:rsidR="00B903E2" w:rsidRPr="00B903E2">
        <w:rPr>
          <w:lang w:val="sr-Cyrl-CS"/>
        </w:rPr>
        <w:t xml:space="preserve"> 39. </w:t>
      </w:r>
      <w:r>
        <w:rPr>
          <w:lang w:val="sr-Cyrl-CS"/>
        </w:rPr>
        <w:t>i</w:t>
      </w:r>
      <w:r w:rsidR="00106090">
        <w:rPr>
          <w:lang w:val="sr-Cyrl-CS"/>
        </w:rPr>
        <w:t xml:space="preserve"> 40. </w:t>
      </w:r>
      <w:r>
        <w:rPr>
          <w:lang w:val="sr-Cyrl-CS"/>
        </w:rPr>
        <w:t>Zakona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o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slobodnom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pristupu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od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javnog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značaja</w:t>
      </w:r>
      <w:r w:rsidR="00B903E2" w:rsidRPr="00B903E2">
        <w:rPr>
          <w:lang w:val="sr-Cyrl-CS"/>
        </w:rPr>
        <w:t xml:space="preserve"> („</w:t>
      </w:r>
      <w:r>
        <w:rPr>
          <w:lang w:val="sr-Cyrl-CS"/>
        </w:rPr>
        <w:t>Sl</w:t>
      </w:r>
      <w:r w:rsidR="0019041D">
        <w:rPr>
          <w:lang w:val="sr-Cyrl-CS"/>
        </w:rPr>
        <w:t>.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glasnik</w:t>
      </w:r>
      <w:r w:rsidR="00B903E2" w:rsidRPr="00B903E2">
        <w:rPr>
          <w:lang w:val="sr-Cyrl-CS"/>
        </w:rPr>
        <w:t xml:space="preserve"> </w:t>
      </w:r>
      <w:r>
        <w:rPr>
          <w:lang w:val="sr-Cyrl-CS"/>
        </w:rPr>
        <w:t>RS</w:t>
      </w:r>
      <w:r w:rsidR="007F0F6C">
        <w:rPr>
          <w:lang w:val="sr-Cyrl-CS"/>
        </w:rPr>
        <w:t>”</w:t>
      </w:r>
      <w:r w:rsidR="00B903E2" w:rsidRPr="00B903E2">
        <w:rPr>
          <w:lang w:val="sr-Cyrl-CS"/>
        </w:rPr>
        <w:t xml:space="preserve">, </w:t>
      </w:r>
      <w:r>
        <w:rPr>
          <w:lang w:val="sr-Cyrl-CS"/>
        </w:rPr>
        <w:t>br</w:t>
      </w:r>
      <w:r w:rsidR="00B903E2" w:rsidRPr="00B903E2">
        <w:rPr>
          <w:lang w:val="sr-Cyrl-CS"/>
        </w:rPr>
        <w:t>. 120/04, 54/07, 104/09</w:t>
      </w:r>
      <w:r w:rsidR="007F0F6C">
        <w:rPr>
          <w:lang w:val="sr-Cyrl-CS"/>
        </w:rPr>
        <w:t>,</w:t>
      </w:r>
      <w:r w:rsidR="00B903E2" w:rsidRPr="00B903E2">
        <w:rPr>
          <w:lang w:val="sr-Cyrl-CS"/>
        </w:rPr>
        <w:t xml:space="preserve"> 36/10</w:t>
      </w:r>
      <w:r w:rsidR="007F0F6C">
        <w:rPr>
          <w:lang w:val="sr-Cyrl-CS"/>
        </w:rPr>
        <w:t xml:space="preserve"> </w:t>
      </w:r>
      <w:r>
        <w:rPr>
          <w:lang w:val="sr-Cyrl-CS"/>
        </w:rPr>
        <w:t>i</w:t>
      </w:r>
      <w:r w:rsidR="007F0F6C">
        <w:rPr>
          <w:lang w:val="sr-Cyrl-CS"/>
        </w:rPr>
        <w:t xml:space="preserve"> 105/21</w:t>
      </w:r>
      <w:r w:rsidR="00B903E2" w:rsidRPr="00B903E2">
        <w:rPr>
          <w:lang w:val="sr-Cyrl-CS"/>
        </w:rPr>
        <w:t>)</w:t>
      </w:r>
      <w:r w:rsidR="006C624B">
        <w:rPr>
          <w:lang w:val="sr-Cyrl-CS"/>
        </w:rPr>
        <w:t xml:space="preserve"> </w:t>
      </w:r>
      <w:r>
        <w:rPr>
          <w:lang w:val="sr-Cyrl-CS"/>
        </w:rPr>
        <w:t>i</w:t>
      </w:r>
      <w:r w:rsidR="006C624B">
        <w:rPr>
          <w:lang w:val="sr-Cyrl-CS"/>
        </w:rPr>
        <w:t xml:space="preserve"> </w:t>
      </w:r>
      <w:r>
        <w:rPr>
          <w:lang w:val="sr-Cyrl-CS"/>
        </w:rPr>
        <w:t>Uputstvom</w:t>
      </w:r>
      <w:r w:rsidR="006C624B">
        <w:rPr>
          <w:lang w:val="sr-Cyrl-CS"/>
        </w:rPr>
        <w:t xml:space="preserve"> </w:t>
      </w:r>
      <w:r>
        <w:rPr>
          <w:lang w:val="sr-Cyrl-CS"/>
        </w:rPr>
        <w:t>za</w:t>
      </w:r>
      <w:r w:rsidR="006C624B">
        <w:rPr>
          <w:lang w:val="sr-Cyrl-CS"/>
        </w:rPr>
        <w:t xml:space="preserve"> </w:t>
      </w:r>
      <w:r>
        <w:rPr>
          <w:lang w:val="sr-Cyrl-CS"/>
        </w:rPr>
        <w:t>izradu</w:t>
      </w:r>
      <w:r w:rsidR="006C624B">
        <w:rPr>
          <w:lang w:val="sr-Cyrl-CS"/>
        </w:rPr>
        <w:t xml:space="preserve"> </w:t>
      </w:r>
      <w:r>
        <w:rPr>
          <w:lang w:val="sr-Cyrl-CS"/>
        </w:rPr>
        <w:t>i</w:t>
      </w:r>
      <w:r w:rsidR="006C624B">
        <w:rPr>
          <w:lang w:val="sr-Cyrl-CS"/>
        </w:rPr>
        <w:t xml:space="preserve"> </w:t>
      </w:r>
      <w:r>
        <w:rPr>
          <w:lang w:val="sr-Cyrl-CS"/>
        </w:rPr>
        <w:t>objavljivanje</w:t>
      </w:r>
      <w:r w:rsidR="006C624B">
        <w:rPr>
          <w:lang w:val="sr-Cyrl-CS"/>
        </w:rPr>
        <w:t xml:space="preserve"> </w:t>
      </w:r>
      <w:r>
        <w:rPr>
          <w:lang w:val="sr-Cyrl-CS"/>
        </w:rPr>
        <w:t>informatora</w:t>
      </w:r>
      <w:r w:rsidR="006C624B">
        <w:rPr>
          <w:lang w:val="sr-Cyrl-CS"/>
        </w:rPr>
        <w:t xml:space="preserve"> </w:t>
      </w:r>
      <w:r>
        <w:rPr>
          <w:lang w:val="sr-Cyrl-CS"/>
        </w:rPr>
        <w:t>o</w:t>
      </w:r>
      <w:r w:rsidR="006C624B">
        <w:rPr>
          <w:lang w:val="sr-Cyrl-CS"/>
        </w:rPr>
        <w:t xml:space="preserve"> </w:t>
      </w:r>
      <w:r>
        <w:rPr>
          <w:lang w:val="sr-Cyrl-CS"/>
        </w:rPr>
        <w:t>radu</w:t>
      </w:r>
      <w:r w:rsidR="006C624B">
        <w:rPr>
          <w:lang w:val="sr-Cyrl-CS"/>
        </w:rPr>
        <w:t xml:space="preserve"> </w:t>
      </w:r>
      <w:r>
        <w:rPr>
          <w:lang w:val="sr-Cyrl-CS"/>
        </w:rPr>
        <w:t>državnog</w:t>
      </w:r>
      <w:r w:rsidR="0019041D">
        <w:rPr>
          <w:lang w:val="sr-Cyrl-CS"/>
        </w:rPr>
        <w:t xml:space="preserve"> </w:t>
      </w:r>
      <w:r>
        <w:rPr>
          <w:lang w:val="sr-Cyrl-CS"/>
        </w:rPr>
        <w:t>organa</w:t>
      </w:r>
      <w:r w:rsidR="0019041D">
        <w:rPr>
          <w:lang w:val="sr-Cyrl-CS"/>
        </w:rPr>
        <w:t xml:space="preserve"> („</w:t>
      </w:r>
      <w:r>
        <w:rPr>
          <w:lang w:val="sr-Cyrl-CS"/>
        </w:rPr>
        <w:t>Sl</w:t>
      </w:r>
      <w:r w:rsidR="0019041D">
        <w:rPr>
          <w:lang w:val="sr-Cyrl-CS"/>
        </w:rPr>
        <w:t xml:space="preserve">. </w:t>
      </w:r>
      <w:r>
        <w:rPr>
          <w:lang w:val="sr-Cyrl-CS"/>
        </w:rPr>
        <w:t>glasnik</w:t>
      </w:r>
      <w:r w:rsidR="0019041D">
        <w:rPr>
          <w:lang w:val="sr-Cyrl-CS"/>
        </w:rPr>
        <w:t xml:space="preserve"> </w:t>
      </w:r>
      <w:r>
        <w:rPr>
          <w:lang w:val="sr-Cyrl-CS"/>
        </w:rPr>
        <w:t>RS</w:t>
      </w:r>
      <w:r w:rsidR="0019041D">
        <w:rPr>
          <w:lang w:val="sr-Cyrl-CS"/>
        </w:rPr>
        <w:t xml:space="preserve">”, </w:t>
      </w:r>
      <w:r>
        <w:rPr>
          <w:lang w:val="sr-Cyrl-CS"/>
        </w:rPr>
        <w:t>br</w:t>
      </w:r>
      <w:r w:rsidR="0019041D">
        <w:rPr>
          <w:lang w:val="sr-Cyrl-CS"/>
        </w:rPr>
        <w:t>. 68/10)</w:t>
      </w:r>
      <w:r w:rsidR="00721940">
        <w:rPr>
          <w:lang w:val="sr-Cyrl-CS"/>
        </w:rPr>
        <w:t>.</w:t>
      </w:r>
    </w:p>
    <w:p w14:paraId="7CB56999" w14:textId="77777777" w:rsidR="00B25E8A" w:rsidRDefault="00B25E8A" w:rsidP="00B25E8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 w:bidi="en-US"/>
        </w:rPr>
      </w:pPr>
    </w:p>
    <w:p w14:paraId="56A10BD1" w14:textId="191E123B" w:rsidR="00B25E8A" w:rsidRDefault="008929D0" w:rsidP="00B25E8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Prvo</w:t>
      </w:r>
      <w:r w:rsidR="00B903E2" w:rsidRPr="001060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objavljivanje</w:t>
      </w:r>
      <w:r w:rsidR="00B903E2" w:rsidRPr="00106090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7B4F26DE" w14:textId="72BD3728" w:rsidR="00B25E8A" w:rsidRDefault="00B903E2" w:rsidP="00B25E8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03E2">
        <w:rPr>
          <w:rFonts w:ascii="Times New Roman" w:hAnsi="Times New Roman" w:cs="Times New Roman"/>
          <w:sz w:val="24"/>
          <w:szCs w:val="24"/>
          <w:lang w:val="sr-Cyrl-CS"/>
        </w:rPr>
        <w:t xml:space="preserve">2006. </w:t>
      </w:r>
      <w:r w:rsidR="008929D0">
        <w:rPr>
          <w:rFonts w:ascii="Times New Roman" w:hAnsi="Times New Roman" w:cs="Times New Roman"/>
          <w:sz w:val="24"/>
          <w:szCs w:val="24"/>
          <w:lang w:val="sr-Cyrl-CS"/>
        </w:rPr>
        <w:t>godina</w:t>
      </w:r>
    </w:p>
    <w:p w14:paraId="09D45554" w14:textId="77777777" w:rsidR="00685404" w:rsidRDefault="00685404" w:rsidP="00B25E8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7E5299" w14:textId="7ABBB069" w:rsidR="00B25E8A" w:rsidRDefault="008929D0" w:rsidP="00B25E8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 w:bidi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Datum</w:t>
      </w:r>
      <w:r w:rsidR="00B903E2" w:rsidRPr="00B25E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poslednjeg</w:t>
      </w:r>
      <w:r w:rsidR="00B903E2" w:rsidRPr="00B25E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ažuriranja</w:t>
      </w:r>
      <w:r w:rsidR="00B903E2" w:rsidRPr="00B25E8A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14:paraId="68D0E71A" w14:textId="1950EE47" w:rsidR="00B90619" w:rsidRDefault="00086FDF" w:rsidP="0068540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F0F6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B903E2" w:rsidRPr="00B903E2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5446E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903E2" w:rsidRPr="00B903E2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B25E8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446E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854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929D0">
        <w:rPr>
          <w:rFonts w:ascii="Times New Roman" w:hAnsi="Times New Roman" w:cs="Times New Roman"/>
          <w:sz w:val="24"/>
          <w:szCs w:val="24"/>
          <w:lang w:val="sr-Cyrl-CS"/>
        </w:rPr>
        <w:t>godina</w:t>
      </w:r>
    </w:p>
    <w:p w14:paraId="3D6725F3" w14:textId="77777777" w:rsidR="00685404" w:rsidRPr="00685404" w:rsidRDefault="00685404" w:rsidP="0068540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 w:bidi="en-US"/>
        </w:rPr>
      </w:pPr>
    </w:p>
    <w:p w14:paraId="685F223F" w14:textId="5420E1EC" w:rsidR="00EB4FA2" w:rsidRPr="00EB4FA2" w:rsidRDefault="008929D0" w:rsidP="00EB4FA2">
      <w:pPr>
        <w:jc w:val="both"/>
        <w:rPr>
          <w:b/>
          <w:lang w:val="sr-Cyrl-RS" w:eastAsia="sr-Latn-CS"/>
        </w:rPr>
      </w:pPr>
      <w:r>
        <w:rPr>
          <w:b/>
          <w:lang w:val="sr-Cyrl-RS" w:eastAsia="sr-Latn-CS"/>
        </w:rPr>
        <w:t>Dostupnost</w:t>
      </w:r>
      <w:r w:rsidR="00EB4FA2" w:rsidRPr="00EB4FA2">
        <w:rPr>
          <w:b/>
          <w:lang w:val="sr-Cyrl-RS" w:eastAsia="sr-Latn-CS"/>
        </w:rPr>
        <w:t xml:space="preserve"> </w:t>
      </w:r>
      <w:r>
        <w:rPr>
          <w:b/>
          <w:lang w:val="sr-Cyrl-RS" w:eastAsia="sr-Latn-CS"/>
        </w:rPr>
        <w:t>Informatora</w:t>
      </w:r>
      <w:r w:rsidR="00EB4FA2" w:rsidRPr="00EB4FA2">
        <w:rPr>
          <w:b/>
          <w:lang w:val="sr-Cyrl-RS" w:eastAsia="sr-Latn-CS"/>
        </w:rPr>
        <w:t xml:space="preserve"> </w:t>
      </w:r>
      <w:r>
        <w:rPr>
          <w:b/>
          <w:lang w:val="sr-Cyrl-RS" w:eastAsia="sr-Latn-CS"/>
        </w:rPr>
        <w:t>o</w:t>
      </w:r>
      <w:r w:rsidR="00EB4FA2" w:rsidRPr="00EB4FA2">
        <w:rPr>
          <w:b/>
          <w:lang w:val="sr-Cyrl-RS" w:eastAsia="sr-Latn-CS"/>
        </w:rPr>
        <w:t xml:space="preserve"> </w:t>
      </w:r>
      <w:r>
        <w:rPr>
          <w:b/>
          <w:lang w:val="sr-Cyrl-RS" w:eastAsia="sr-Latn-CS"/>
        </w:rPr>
        <w:t>radu</w:t>
      </w:r>
      <w:r w:rsidR="00EB4FA2" w:rsidRPr="00EB4FA2">
        <w:rPr>
          <w:b/>
          <w:lang w:val="sr-Cyrl-RS" w:eastAsia="sr-Latn-CS"/>
        </w:rPr>
        <w:t xml:space="preserve">: </w:t>
      </w:r>
    </w:p>
    <w:p w14:paraId="24B1C9E4" w14:textId="284F117A" w:rsidR="00EB4FA2" w:rsidRPr="00EB4FA2" w:rsidRDefault="008929D0" w:rsidP="00EB4FA2">
      <w:pPr>
        <w:jc w:val="both"/>
        <w:rPr>
          <w:lang w:val="sr-Cyrl-RS" w:eastAsia="sr-Latn-CS"/>
        </w:rPr>
      </w:pPr>
      <w:r>
        <w:rPr>
          <w:lang w:val="sr-Cyrl-RS" w:eastAsia="sr-Latn-CS"/>
        </w:rPr>
        <w:t>Informator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o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radu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se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objavljuje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na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zvaničnoj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internet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prezentaciji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Agencije</w:t>
      </w:r>
      <w:r w:rsidR="00EB4FA2" w:rsidRPr="00EB4FA2">
        <w:rPr>
          <w:lang w:val="sr-Cyrl-RS" w:eastAsia="sr-Latn-CS"/>
        </w:rPr>
        <w:t xml:space="preserve">, </w:t>
      </w:r>
      <w:r>
        <w:rPr>
          <w:lang w:val="sr-Cyrl-RS" w:eastAsia="sr-Latn-CS"/>
        </w:rPr>
        <w:t>na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stranici</w:t>
      </w:r>
      <w:r w:rsidR="00EB4FA2" w:rsidRPr="00EB4FA2">
        <w:rPr>
          <w:lang w:val="sr-Cyrl-RS" w:eastAsia="sr-Latn-CS"/>
        </w:rPr>
        <w:t xml:space="preserve">: </w:t>
      </w:r>
      <w:r>
        <w:rPr>
          <w:lang w:val="sr-Cyrl-RS" w:eastAsia="sr-Latn-CS"/>
        </w:rPr>
        <w:t>O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Agenciji</w:t>
      </w:r>
      <w:r w:rsidR="007F0F6C">
        <w:rPr>
          <w:lang w:val="sr-Cyrl-RS" w:eastAsia="sr-Latn-CS"/>
        </w:rPr>
        <w:t>/</w:t>
      </w:r>
      <w:r w:rsidR="00EB4FA2" w:rsidRPr="00EB4FA2">
        <w:rPr>
          <w:lang w:val="sr-Cyrl-RS" w:eastAsia="sr-Latn-CS"/>
        </w:rPr>
        <w:t xml:space="preserve"> </w:t>
      </w:r>
      <w:hyperlink r:id="rId14" w:history="1">
        <w:r>
          <w:rPr>
            <w:rStyle w:val="Hyperlink"/>
            <w:lang w:val="sr-Cyrl-RS" w:eastAsia="sr-Latn-CS"/>
          </w:rPr>
          <w:t>Interna</w:t>
        </w:r>
        <w:r w:rsidR="00EB4FA2" w:rsidRPr="00EB4FA2">
          <w:rPr>
            <w:rStyle w:val="Hyperlink"/>
            <w:lang w:val="sr-Cyrl-RS" w:eastAsia="sr-Latn-CS"/>
          </w:rPr>
          <w:t xml:space="preserve"> </w:t>
        </w:r>
        <w:r>
          <w:rPr>
            <w:rStyle w:val="Hyperlink"/>
            <w:lang w:val="sr-Cyrl-RS" w:eastAsia="sr-Latn-CS"/>
          </w:rPr>
          <w:t>dokumenta</w:t>
        </w:r>
      </w:hyperlink>
      <w:r w:rsidR="00EB4FA2" w:rsidRPr="00EB4FA2">
        <w:rPr>
          <w:lang w:val="sr-Cyrl-RS" w:eastAsia="sr-Latn-CS"/>
        </w:rPr>
        <w:t>.</w:t>
      </w:r>
    </w:p>
    <w:p w14:paraId="539B0518" w14:textId="77777777" w:rsidR="00EB4FA2" w:rsidRPr="00EB4FA2" w:rsidRDefault="00EB4FA2" w:rsidP="00EB4FA2">
      <w:pPr>
        <w:pStyle w:val="ListParagraph"/>
        <w:jc w:val="both"/>
        <w:rPr>
          <w:lang w:val="sr-Cyrl-RS" w:eastAsia="sr-Latn-CS"/>
        </w:rPr>
      </w:pPr>
    </w:p>
    <w:p w14:paraId="0D61B7BD" w14:textId="3359559F" w:rsidR="005A1A67" w:rsidRPr="00402983" w:rsidRDefault="008929D0" w:rsidP="00EB4FA2">
      <w:pPr>
        <w:pStyle w:val="ListParagraph"/>
        <w:ind w:left="0"/>
        <w:jc w:val="both"/>
        <w:rPr>
          <w:lang w:val="sr-Cyrl-RS" w:eastAsia="sr-Latn-CS"/>
        </w:rPr>
      </w:pPr>
      <w:r>
        <w:rPr>
          <w:lang w:val="sr-Cyrl-RS" w:eastAsia="sr-Latn-CS"/>
        </w:rPr>
        <w:t>Neposredan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uvid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u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Informator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o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radu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je</w:t>
      </w:r>
      <w:r w:rsidR="00753E98">
        <w:rPr>
          <w:lang w:val="sr-Cyrl-RS" w:eastAsia="sr-Latn-CS"/>
        </w:rPr>
        <w:t xml:space="preserve"> </w:t>
      </w:r>
      <w:r>
        <w:rPr>
          <w:lang w:val="sr-Cyrl-RS" w:eastAsia="sr-Latn-CS"/>
        </w:rPr>
        <w:t>moguće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izvršiti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i</w:t>
      </w:r>
      <w:r w:rsid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u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prostorijama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Agencije</w:t>
      </w:r>
      <w:r w:rsidR="00EB4FA2" w:rsidRPr="00EB4FA2">
        <w:rPr>
          <w:lang w:val="sr-Cyrl-RS" w:eastAsia="sr-Latn-CS"/>
        </w:rPr>
        <w:t xml:space="preserve">, </w:t>
      </w:r>
      <w:r>
        <w:rPr>
          <w:lang w:val="sr-Cyrl-RS" w:eastAsia="sr-Latn-CS"/>
        </w:rPr>
        <w:t>u</w:t>
      </w:r>
      <w:r w:rsid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Brankovoj</w:t>
      </w:r>
      <w:r w:rsidR="00EB4FA2" w:rsidRPr="00EB4FA2">
        <w:rPr>
          <w:lang w:val="sr-Cyrl-RS" w:eastAsia="sr-Latn-CS"/>
        </w:rPr>
        <w:t xml:space="preserve"> 25, </w:t>
      </w:r>
      <w:r>
        <w:rPr>
          <w:lang w:val="sr-Cyrl-RS" w:eastAsia="sr-Latn-CS"/>
        </w:rPr>
        <w:t>Beograd</w:t>
      </w:r>
      <w:r w:rsidR="00402983">
        <w:rPr>
          <w:lang w:val="sr-Cyrl-RS" w:eastAsia="sr-Latn-CS"/>
        </w:rPr>
        <w:t xml:space="preserve">, </w:t>
      </w:r>
      <w:r>
        <w:rPr>
          <w:lang w:val="sr-Cyrl-RS" w:eastAsia="sr-Latn-CS"/>
        </w:rPr>
        <w:t>putem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elektronske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pošte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i</w:t>
      </w:r>
      <w:r w:rsidR="00EB4FA2" w:rsidRPr="00EB4FA2">
        <w:rPr>
          <w:lang w:val="sr-Cyrl-RS" w:eastAsia="sr-Latn-CS"/>
        </w:rPr>
        <w:t xml:space="preserve">, </w:t>
      </w:r>
      <w:r>
        <w:rPr>
          <w:lang w:val="sr-Cyrl-RS" w:eastAsia="sr-Latn-CS"/>
        </w:rPr>
        <w:t>izuzetno</w:t>
      </w:r>
      <w:r w:rsidR="00EB4FA2" w:rsidRPr="00EB4FA2">
        <w:rPr>
          <w:lang w:val="sr-Cyrl-RS" w:eastAsia="sr-Latn-CS"/>
        </w:rPr>
        <w:t xml:space="preserve">, </w:t>
      </w:r>
      <w:r>
        <w:rPr>
          <w:lang w:val="sr-Cyrl-RS" w:eastAsia="sr-Latn-CS"/>
        </w:rPr>
        <w:t>primerak</w:t>
      </w:r>
      <w:r w:rsidR="005D0E53">
        <w:rPr>
          <w:lang w:val="sr-Cyrl-RS" w:eastAsia="sr-Latn-CS"/>
        </w:rPr>
        <w:t xml:space="preserve"> </w:t>
      </w:r>
      <w:r>
        <w:rPr>
          <w:lang w:val="sr-Cyrl-RS" w:eastAsia="sr-Latn-CS"/>
        </w:rPr>
        <w:t>štampane</w:t>
      </w:r>
      <w:r w:rsidR="00EB4FA2" w:rsidRPr="00EB4FA2">
        <w:rPr>
          <w:lang w:val="sr-Cyrl-RS" w:eastAsia="sr-Latn-CS"/>
        </w:rPr>
        <w:t xml:space="preserve"> </w:t>
      </w:r>
      <w:r>
        <w:rPr>
          <w:lang w:val="sr-Cyrl-RS" w:eastAsia="sr-Latn-CS"/>
        </w:rPr>
        <w:t>verzije</w:t>
      </w:r>
      <w:r w:rsidR="005D0E53">
        <w:rPr>
          <w:lang w:val="sr-Cyrl-RS" w:eastAsia="sr-Latn-CS"/>
        </w:rPr>
        <w:t xml:space="preserve"> </w:t>
      </w:r>
      <w:r>
        <w:rPr>
          <w:lang w:val="sr-Cyrl-RS" w:eastAsia="sr-Latn-CS"/>
        </w:rPr>
        <w:t>Informatora</w:t>
      </w:r>
      <w:r w:rsidR="00A37F5F">
        <w:rPr>
          <w:lang w:val="sr-Cyrl-RS" w:eastAsia="sr-Latn-CS"/>
        </w:rPr>
        <w:t>.</w:t>
      </w:r>
    </w:p>
    <w:p w14:paraId="4A35E222" w14:textId="5C8D1E2F" w:rsidR="00753E98" w:rsidRPr="00753E98" w:rsidRDefault="00A37F5F" w:rsidP="00A37F5F">
      <w:pPr>
        <w:rPr>
          <w:sz w:val="28"/>
          <w:szCs w:val="28"/>
          <w:lang w:val="sr-Cyrl-CS"/>
        </w:rPr>
      </w:pPr>
      <w:bookmarkStart w:id="1" w:name="_Toc383429119"/>
      <w:r>
        <w:rPr>
          <w:b/>
          <w:lang w:val="sr-Cyrl-CS"/>
        </w:rPr>
        <w:br w:type="page"/>
      </w:r>
      <w:bookmarkStart w:id="2" w:name="_Toc383429118"/>
      <w:bookmarkStart w:id="3" w:name="_Toc514675004"/>
    </w:p>
    <w:p w14:paraId="1EBBE71C" w14:textId="6135060C" w:rsidR="00E54DBD" w:rsidRPr="00753E98" w:rsidRDefault="00E54DBD" w:rsidP="00753E98">
      <w:pPr>
        <w:rPr>
          <w:sz w:val="28"/>
          <w:szCs w:val="28"/>
          <w:lang w:val="sr-Cyrl-CS"/>
        </w:rPr>
        <w:sectPr w:rsidR="00E54DBD" w:rsidRPr="00753E98" w:rsidSect="00B11383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668" w:right="1440" w:bottom="1276" w:left="1440" w:header="708" w:footer="431" w:gutter="0"/>
          <w:cols w:space="708"/>
          <w:docGrid w:linePitch="360"/>
        </w:sectPr>
      </w:pPr>
    </w:p>
    <w:p w14:paraId="3A2AA206" w14:textId="77777777" w:rsidR="00E54DBD" w:rsidRPr="00A37F5F" w:rsidRDefault="00E54DBD" w:rsidP="00A37F5F">
      <w:pPr>
        <w:rPr>
          <w:b/>
          <w:color w:val="17365D" w:themeColor="text2" w:themeShade="BF"/>
          <w:sz w:val="28"/>
          <w:szCs w:val="28"/>
          <w:lang w:val="sr-Cyrl-CS"/>
        </w:rPr>
      </w:pPr>
    </w:p>
    <w:p w14:paraId="795DE8FD" w14:textId="77777777" w:rsidR="00E54DBD" w:rsidRPr="002015EB" w:rsidRDefault="00E54DBD" w:rsidP="002015EB">
      <w:pPr>
        <w:rPr>
          <w:b/>
          <w:color w:val="17365D" w:themeColor="text2" w:themeShade="BF"/>
          <w:sz w:val="28"/>
          <w:szCs w:val="28"/>
          <w:lang w:val="sr-Cyrl-CS"/>
        </w:rPr>
      </w:pPr>
    </w:p>
    <w:p w14:paraId="431E4AF8" w14:textId="4DBFF828" w:rsidR="006224FB" w:rsidRPr="009A7520" w:rsidRDefault="00AC3D63" w:rsidP="00E6139E">
      <w:pPr>
        <w:pStyle w:val="Heading1"/>
        <w:numPr>
          <w:ilvl w:val="0"/>
          <w:numId w:val="19"/>
        </w:numPr>
        <w:rPr>
          <w:sz w:val="24"/>
          <w:szCs w:val="24"/>
          <w:lang w:val="sr-Cyrl-CS"/>
        </w:rPr>
      </w:pPr>
      <w:r>
        <w:rPr>
          <w:lang w:val="sr-Cyrl-CS"/>
        </w:rPr>
        <w:t xml:space="preserve"> </w:t>
      </w:r>
      <w:bookmarkStart w:id="4" w:name="_Toc93569808"/>
      <w:bookmarkStart w:id="5" w:name="_Toc93572206"/>
      <w:r w:rsidR="008929D0">
        <w:rPr>
          <w:color w:val="17365D" w:themeColor="text2" w:themeShade="BF"/>
          <w:sz w:val="24"/>
          <w:szCs w:val="24"/>
          <w:lang w:val="sr-Cyrl-CS"/>
        </w:rPr>
        <w:t>ORGANIZACIONA</w:t>
      </w:r>
      <w:r w:rsidR="00E6139E" w:rsidRPr="005040F3">
        <w:rPr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color w:val="17365D" w:themeColor="text2" w:themeShade="BF"/>
          <w:sz w:val="24"/>
          <w:szCs w:val="24"/>
          <w:lang w:val="sr-Cyrl-CS"/>
        </w:rPr>
        <w:t>STRUKTURA</w:t>
      </w:r>
      <w:bookmarkEnd w:id="2"/>
      <w:bookmarkEnd w:id="3"/>
      <w:bookmarkEnd w:id="4"/>
      <w:bookmarkEnd w:id="5"/>
    </w:p>
    <w:p w14:paraId="3753DD8D" w14:textId="77777777" w:rsidR="009A7520" w:rsidRDefault="00E6139E" w:rsidP="009A7520">
      <w:pPr>
        <w:ind w:firstLine="360"/>
        <w:rPr>
          <w:b/>
          <w:color w:val="17365D" w:themeColor="text2" w:themeShade="BF"/>
          <w:lang w:val="sr-Cyrl-CS"/>
        </w:rPr>
      </w:pPr>
      <w:bookmarkStart w:id="6" w:name="_Toc77982155"/>
      <w:bookmarkStart w:id="7" w:name="_Toc93564902"/>
      <w:bookmarkStart w:id="8" w:name="_Toc93565051"/>
      <w:bookmarkStart w:id="9" w:name="_Toc93569809"/>
      <w:bookmarkStart w:id="10" w:name="_Toc93572207"/>
      <w:r w:rsidRPr="00AC3D63">
        <w:rPr>
          <w:rStyle w:val="Heading1Char"/>
          <w:color w:val="0F243E" w:themeColor="text2" w:themeShade="80"/>
          <w:sz w:val="24"/>
          <w:szCs w:val="24"/>
        </w:rPr>
        <w:t>2.1.</w:t>
      </w:r>
      <w:bookmarkEnd w:id="6"/>
      <w:bookmarkEnd w:id="7"/>
      <w:bookmarkEnd w:id="8"/>
      <w:bookmarkEnd w:id="9"/>
      <w:bookmarkEnd w:id="10"/>
      <w:r w:rsidRPr="00AC3D63">
        <w:rPr>
          <w:b/>
          <w:color w:val="0F243E" w:themeColor="text2" w:themeShade="80"/>
          <w:lang w:val="sr-Cyrl-CS"/>
        </w:rPr>
        <w:t xml:space="preserve"> </w:t>
      </w:r>
      <w:r w:rsidR="008929D0">
        <w:rPr>
          <w:b/>
          <w:color w:val="17365D" w:themeColor="text2" w:themeShade="BF"/>
          <w:lang w:val="sr-Cyrl-CS"/>
        </w:rPr>
        <w:t>Grafički</w:t>
      </w:r>
      <w:r>
        <w:rPr>
          <w:b/>
          <w:color w:val="17365D" w:themeColor="text2" w:themeShade="BF"/>
          <w:lang w:val="sr-Cyrl-CS"/>
        </w:rPr>
        <w:t xml:space="preserve"> </w:t>
      </w:r>
      <w:r w:rsidR="008929D0">
        <w:rPr>
          <w:b/>
          <w:color w:val="17365D" w:themeColor="text2" w:themeShade="BF"/>
          <w:lang w:val="sr-Cyrl-CS"/>
        </w:rPr>
        <w:t>prikaz</w:t>
      </w:r>
      <w:r>
        <w:rPr>
          <w:b/>
          <w:color w:val="17365D" w:themeColor="text2" w:themeShade="BF"/>
          <w:lang w:val="sr-Cyrl-CS"/>
        </w:rPr>
        <w:t xml:space="preserve"> </w:t>
      </w:r>
      <w:r w:rsidR="008929D0">
        <w:rPr>
          <w:b/>
          <w:color w:val="17365D" w:themeColor="text2" w:themeShade="BF"/>
          <w:lang w:val="sr-Cyrl-CS"/>
        </w:rPr>
        <w:t>organizacione</w:t>
      </w:r>
      <w:r w:rsidR="00A37F5F">
        <w:rPr>
          <w:b/>
          <w:color w:val="17365D" w:themeColor="text2" w:themeShade="BF"/>
          <w:lang w:val="sr-Cyrl-CS"/>
        </w:rPr>
        <w:t xml:space="preserve"> </w:t>
      </w:r>
      <w:r w:rsidR="009A7520">
        <w:rPr>
          <w:b/>
          <w:color w:val="17365D" w:themeColor="text2" w:themeShade="BF"/>
          <w:lang w:val="sr-Cyrl-CS"/>
        </w:rPr>
        <w:t>strukture</w:t>
      </w:r>
    </w:p>
    <w:p w14:paraId="045BE854" w14:textId="77777777" w:rsidR="009A7520" w:rsidRDefault="009A7520" w:rsidP="009A7520">
      <w:pPr>
        <w:ind w:firstLine="360"/>
        <w:jc w:val="center"/>
        <w:rPr>
          <w:lang w:val="sr-Cyrl-CS"/>
        </w:rPr>
      </w:pPr>
    </w:p>
    <w:p w14:paraId="3E0FC638" w14:textId="77777777" w:rsidR="001730B6" w:rsidRDefault="003D3452" w:rsidP="009A7520">
      <w:pPr>
        <w:ind w:firstLine="360"/>
        <w:jc w:val="center"/>
        <w:rPr>
          <w:b/>
          <w:color w:val="17365D" w:themeColor="text2" w:themeShade="BF"/>
          <w:lang w:val="sr-Cyrl-CS"/>
        </w:rPr>
      </w:pPr>
      <w:r w:rsidRPr="003D3452">
        <w:rPr>
          <w:b/>
          <w:noProof/>
        </w:rPr>
        <w:drawing>
          <wp:inline distT="0" distB="0" distL="0" distR="0" wp14:anchorId="4CFCEFC7" wp14:editId="679F3B29">
            <wp:extent cx="6912864" cy="4321080"/>
            <wp:effectExtent l="0" t="0" r="2540" b="3810"/>
            <wp:docPr id="2" name="Picture 2" descr="C:\Users\gpetkovic\Desktop\Informator januar 2022\organizaciona sema\organizaciona_sema_LAT2109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tkovic\Desktop\Informator januar 2022\organizaciona sema\organizaciona_sema_LAT2109-0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941" cy="432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34FF" w14:textId="77777777" w:rsidR="00E54DBD" w:rsidRPr="007F0F6C" w:rsidRDefault="00E54DBD" w:rsidP="00E6139E">
      <w:pPr>
        <w:rPr>
          <w:b/>
          <w:color w:val="17365D" w:themeColor="text2" w:themeShade="BF"/>
        </w:rPr>
        <w:sectPr w:rsidR="00E54DBD" w:rsidRPr="007F0F6C" w:rsidSect="00E54DBD">
          <w:pgSz w:w="16838" w:h="11906" w:orient="landscape"/>
          <w:pgMar w:top="1440" w:right="1670" w:bottom="1440" w:left="1282" w:header="706" w:footer="432" w:gutter="0"/>
          <w:cols w:space="708"/>
          <w:titlePg/>
          <w:docGrid w:linePitch="360"/>
        </w:sectPr>
      </w:pPr>
    </w:p>
    <w:p w14:paraId="0E1BC646" w14:textId="77777777" w:rsidR="008F20F4" w:rsidRDefault="008F20F4" w:rsidP="00E6139E">
      <w:pPr>
        <w:rPr>
          <w:b/>
          <w:color w:val="17365D" w:themeColor="text2" w:themeShade="BF"/>
          <w:lang w:val="sr-Cyrl-CS"/>
        </w:rPr>
      </w:pPr>
    </w:p>
    <w:p w14:paraId="5A9219A9" w14:textId="77777777" w:rsidR="001730B6" w:rsidRDefault="001730B6" w:rsidP="00E6139E">
      <w:pPr>
        <w:rPr>
          <w:b/>
          <w:color w:val="17365D" w:themeColor="text2" w:themeShade="BF"/>
          <w:lang w:val="sr-Cyrl-CS"/>
        </w:rPr>
      </w:pPr>
    </w:p>
    <w:p w14:paraId="31EF4502" w14:textId="566A6E45" w:rsidR="00E6139E" w:rsidRPr="00AC3D63" w:rsidRDefault="00E6139E" w:rsidP="00E6139E">
      <w:pPr>
        <w:rPr>
          <w:b/>
          <w:color w:val="17365D" w:themeColor="text2" w:themeShade="BF"/>
          <w:lang w:val="sr-Cyrl-CS"/>
        </w:rPr>
      </w:pPr>
      <w:bookmarkStart w:id="11" w:name="_Toc77982156"/>
      <w:bookmarkStart w:id="12" w:name="_Toc93564903"/>
      <w:bookmarkStart w:id="13" w:name="_Toc93565052"/>
      <w:bookmarkStart w:id="14" w:name="_Toc93569810"/>
      <w:bookmarkStart w:id="15" w:name="_Toc93572208"/>
      <w:r w:rsidRPr="00AC3D63">
        <w:rPr>
          <w:rStyle w:val="Heading1Char"/>
          <w:color w:val="0F243E" w:themeColor="text2" w:themeShade="80"/>
          <w:sz w:val="24"/>
          <w:szCs w:val="24"/>
        </w:rPr>
        <w:t>2.2</w:t>
      </w:r>
      <w:r w:rsidRPr="00AC3D63">
        <w:rPr>
          <w:rStyle w:val="Heading1Char"/>
          <w:color w:val="0F243E" w:themeColor="text2" w:themeShade="80"/>
        </w:rPr>
        <w:t>.</w:t>
      </w:r>
      <w:bookmarkEnd w:id="11"/>
      <w:bookmarkEnd w:id="12"/>
      <w:bookmarkEnd w:id="13"/>
      <w:bookmarkEnd w:id="14"/>
      <w:bookmarkEnd w:id="15"/>
      <w:r w:rsidRPr="00AC3D63">
        <w:rPr>
          <w:b/>
          <w:color w:val="0F243E" w:themeColor="text2" w:themeShade="80"/>
          <w:lang w:val="sr-Cyrl-CS"/>
        </w:rPr>
        <w:t xml:space="preserve"> </w:t>
      </w:r>
      <w:r w:rsidR="008929D0">
        <w:rPr>
          <w:b/>
          <w:color w:val="0F243E" w:themeColor="text2" w:themeShade="80"/>
          <w:lang w:val="sr-Cyrl-CS"/>
        </w:rPr>
        <w:t>Narativni</w:t>
      </w:r>
      <w:r w:rsidRPr="00AC3D63">
        <w:rPr>
          <w:b/>
          <w:color w:val="0F243E" w:themeColor="text2" w:themeShade="80"/>
          <w:lang w:val="sr-Cyrl-CS"/>
        </w:rPr>
        <w:t xml:space="preserve"> </w:t>
      </w:r>
      <w:r w:rsidR="008929D0">
        <w:rPr>
          <w:b/>
          <w:color w:val="0F243E" w:themeColor="text2" w:themeShade="80"/>
          <w:lang w:val="sr-Cyrl-CS"/>
        </w:rPr>
        <w:t>prikaz</w:t>
      </w:r>
      <w:r w:rsidRPr="00AC3D63">
        <w:rPr>
          <w:b/>
          <w:color w:val="0F243E" w:themeColor="text2" w:themeShade="80"/>
          <w:lang w:val="sr-Cyrl-CS"/>
        </w:rPr>
        <w:t xml:space="preserve"> </w:t>
      </w:r>
      <w:r w:rsidR="008929D0">
        <w:rPr>
          <w:b/>
          <w:color w:val="0F243E" w:themeColor="text2" w:themeShade="80"/>
          <w:lang w:val="sr-Cyrl-CS"/>
        </w:rPr>
        <w:t>organizacione</w:t>
      </w:r>
      <w:r w:rsidRPr="00AC3D63">
        <w:rPr>
          <w:b/>
          <w:color w:val="0F243E" w:themeColor="text2" w:themeShade="80"/>
          <w:lang w:val="sr-Cyrl-CS"/>
        </w:rPr>
        <w:t xml:space="preserve"> </w:t>
      </w:r>
      <w:r w:rsidR="008929D0">
        <w:rPr>
          <w:b/>
          <w:color w:val="0F243E" w:themeColor="text2" w:themeShade="80"/>
          <w:lang w:val="sr-Cyrl-CS"/>
        </w:rPr>
        <w:t>strukture</w:t>
      </w:r>
      <w:r w:rsidRPr="00AC3D63">
        <w:rPr>
          <w:b/>
          <w:color w:val="0F243E" w:themeColor="text2" w:themeShade="80"/>
          <w:lang w:val="sr-Cyrl-CS"/>
        </w:rPr>
        <w:t xml:space="preserve"> </w:t>
      </w:r>
    </w:p>
    <w:p w14:paraId="433724AF" w14:textId="77777777" w:rsidR="00AF577C" w:rsidRDefault="00AF577C" w:rsidP="00E6139E">
      <w:pPr>
        <w:rPr>
          <w:color w:val="000000"/>
          <w:lang w:val="sr-Cyrl-CS" w:eastAsia="en-GB"/>
        </w:rPr>
      </w:pPr>
    </w:p>
    <w:p w14:paraId="230EA656" w14:textId="179A5394" w:rsidR="008E3B7E" w:rsidRPr="008E3B7E" w:rsidRDefault="008929D0" w:rsidP="008E3B7E">
      <w:pPr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Unutrašnja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organizacija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D763C7">
        <w:rPr>
          <w:color w:val="000000"/>
          <w:lang w:val="sr-Cyrl-CS" w:eastAsia="en-GB"/>
        </w:rPr>
        <w:t>,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sistematizacijom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radnih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mesta</w:t>
      </w:r>
      <w:r w:rsidR="00D763C7">
        <w:rPr>
          <w:color w:val="000000"/>
          <w:lang w:val="sr-Cyrl-CS" w:eastAsia="en-GB"/>
        </w:rPr>
        <w:t>,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uređena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je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Pravilnikom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unutrašnjoj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organizaciji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sistematizaciji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radnih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mesta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Agenciji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2725B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br</w:t>
      </w:r>
      <w:r w:rsidR="00F31153">
        <w:rPr>
          <w:color w:val="000000"/>
          <w:lang w:eastAsia="en-GB"/>
        </w:rPr>
        <w:t>oj</w:t>
      </w:r>
      <w:r w:rsidR="002725B6">
        <w:rPr>
          <w:color w:val="000000"/>
          <w:lang w:val="sr-Cyrl-CS" w:eastAsia="en-GB"/>
        </w:rPr>
        <w:t xml:space="preserve"> 10-</w:t>
      </w:r>
      <w:r w:rsidR="00F31153" w:rsidRPr="008929D0">
        <w:rPr>
          <w:color w:val="000000"/>
          <w:lang w:val="sr-Cyrl-CS" w:eastAsia="en-GB"/>
        </w:rPr>
        <w:t>5</w:t>
      </w:r>
      <w:r w:rsidR="002725B6">
        <w:rPr>
          <w:color w:val="000000"/>
          <w:lang w:val="sr-Cyrl-CS" w:eastAsia="en-GB"/>
        </w:rPr>
        <w:t>-</w:t>
      </w:r>
      <w:r w:rsidR="00F31153" w:rsidRPr="008929D0">
        <w:rPr>
          <w:color w:val="000000"/>
          <w:lang w:val="sr-Cyrl-CS" w:eastAsia="en-GB"/>
        </w:rPr>
        <w:t>17</w:t>
      </w:r>
      <w:r w:rsidR="002725B6">
        <w:rPr>
          <w:color w:val="000000"/>
          <w:lang w:val="sr-Cyrl-CS" w:eastAsia="en-GB"/>
        </w:rPr>
        <w:t>/</w:t>
      </w:r>
      <w:r w:rsidR="00F31153" w:rsidRPr="008929D0">
        <w:rPr>
          <w:color w:val="000000"/>
          <w:lang w:val="sr-Cyrl-CS" w:eastAsia="en-GB"/>
        </w:rPr>
        <w:t>2</w:t>
      </w:r>
      <w:r w:rsidR="002725B6">
        <w:rPr>
          <w:color w:val="000000"/>
          <w:lang w:val="sr-Cyrl-CS" w:eastAsia="en-GB"/>
        </w:rPr>
        <w:t>1</w:t>
      </w:r>
      <w:r w:rsidR="003C3049">
        <w:rPr>
          <w:color w:val="000000"/>
          <w:lang w:val="sr-Cyrl-CS" w:eastAsia="en-GB"/>
        </w:rPr>
        <w:t>,</w:t>
      </w:r>
      <w:r w:rsidR="002725B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</w:t>
      </w:r>
      <w:r w:rsidR="002725B6">
        <w:rPr>
          <w:color w:val="000000"/>
          <w:lang w:val="sr-Cyrl-CS" w:eastAsia="en-GB"/>
        </w:rPr>
        <w:t xml:space="preserve"> </w:t>
      </w:r>
      <w:r w:rsidR="003C3049">
        <w:rPr>
          <w:color w:val="000000"/>
          <w:lang w:val="sr-Cyrl-CS" w:eastAsia="en-GB"/>
        </w:rPr>
        <w:t>2</w:t>
      </w:r>
      <w:r w:rsidR="002725B6">
        <w:rPr>
          <w:color w:val="000000"/>
          <w:lang w:val="sr-Cyrl-CS" w:eastAsia="en-GB"/>
        </w:rPr>
        <w:t>3.0</w:t>
      </w:r>
      <w:r w:rsidR="003C3049">
        <w:rPr>
          <w:color w:val="000000"/>
          <w:lang w:val="sr-Cyrl-CS" w:eastAsia="en-GB"/>
        </w:rPr>
        <w:t>7</w:t>
      </w:r>
      <w:r w:rsidR="002725B6">
        <w:rPr>
          <w:color w:val="000000"/>
          <w:lang w:val="sr-Cyrl-CS" w:eastAsia="en-GB"/>
        </w:rPr>
        <w:t>.20</w:t>
      </w:r>
      <w:r w:rsidR="003C3049">
        <w:rPr>
          <w:color w:val="000000"/>
          <w:lang w:val="sr-Cyrl-CS" w:eastAsia="en-GB"/>
        </w:rPr>
        <w:t>2</w:t>
      </w:r>
      <w:r w:rsidR="002725B6">
        <w:rPr>
          <w:color w:val="000000"/>
          <w:lang w:val="sr-Cyrl-CS" w:eastAsia="en-GB"/>
        </w:rPr>
        <w:t xml:space="preserve">1. </w:t>
      </w:r>
      <w:r>
        <w:rPr>
          <w:color w:val="000000"/>
          <w:lang w:val="sr-Cyrl-CS" w:eastAsia="en-GB"/>
        </w:rPr>
        <w:t>godine</w:t>
      </w:r>
      <w:r w:rsidR="008E3B7E" w:rsidRPr="008E3B7E">
        <w:rPr>
          <w:color w:val="000000"/>
          <w:lang w:val="sr-Cyrl-CS" w:eastAsia="en-GB"/>
        </w:rPr>
        <w:t xml:space="preserve">. </w:t>
      </w:r>
    </w:p>
    <w:p w14:paraId="11086491" w14:textId="77777777" w:rsidR="00B534D9" w:rsidRDefault="00B534D9" w:rsidP="00B534D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7C48FE71" w14:textId="0B0CA801" w:rsidR="00C416A6" w:rsidRDefault="008929D0" w:rsidP="00B534D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Svi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zaposleni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Agencija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poslove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radnog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mesta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čije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vršenje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zaključili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ugovor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radu</w:t>
      </w:r>
      <w:r w:rsidR="00C416A6" w:rsidRPr="00C416A6">
        <w:rPr>
          <w:color w:val="000000"/>
          <w:lang w:val="sr-Cyrl-CS" w:eastAsia="en-GB"/>
        </w:rPr>
        <w:t>.</w:t>
      </w:r>
    </w:p>
    <w:p w14:paraId="2BD61F13" w14:textId="77777777" w:rsidR="00C416A6" w:rsidRDefault="00C416A6" w:rsidP="00B534D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023352DB" w14:textId="73B0D2CD" w:rsidR="00F039E2" w:rsidRPr="00F039E2" w:rsidRDefault="008929D0" w:rsidP="00F039E2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Organizacionu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strukturu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čine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organizacione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celine</w:t>
      </w:r>
      <w:r w:rsidR="00F039E2" w:rsidRPr="00F039E2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međusobno</w:t>
      </w:r>
      <w:r w:rsidR="00F039E2" w:rsidRPr="00F039E2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nerazdvojivo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povezane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odnosima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koordinacije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subordinacije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to</w:t>
      </w:r>
      <w:r w:rsidR="00F039E2" w:rsidRPr="00F039E2">
        <w:rPr>
          <w:color w:val="000000"/>
          <w:lang w:val="sr-Cyrl-CS" w:eastAsia="en-GB"/>
        </w:rPr>
        <w:t>:</w:t>
      </w:r>
    </w:p>
    <w:p w14:paraId="05FE54CF" w14:textId="77777777" w:rsidR="00F039E2" w:rsidRPr="00F039E2" w:rsidRDefault="00F039E2" w:rsidP="00F039E2">
      <w:pPr>
        <w:widowControl w:val="0"/>
        <w:autoSpaceDE w:val="0"/>
        <w:autoSpaceDN w:val="0"/>
        <w:adjustRightInd w:val="0"/>
        <w:ind w:left="1080"/>
        <w:jc w:val="both"/>
        <w:rPr>
          <w:color w:val="000000"/>
          <w:lang w:val="sr-Cyrl-CS" w:eastAsia="en-GB"/>
        </w:rPr>
      </w:pPr>
    </w:p>
    <w:p w14:paraId="090833FD" w14:textId="653F694E" w:rsidR="00F039E2" w:rsidRPr="00F039E2" w:rsidRDefault="008929D0" w:rsidP="008141E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Kabinet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direktora</w:t>
      </w:r>
      <w:r w:rsidR="00F039E2" w:rsidRPr="00F039E2">
        <w:rPr>
          <w:color w:val="000000"/>
          <w:lang w:val="sr-Cyrl-CS" w:eastAsia="en-GB"/>
        </w:rPr>
        <w:t>;</w:t>
      </w:r>
    </w:p>
    <w:p w14:paraId="1ABF3084" w14:textId="4E38695D" w:rsidR="00F039E2" w:rsidRPr="00F039E2" w:rsidRDefault="008929D0" w:rsidP="008141E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Registri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vodi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Agencija</w:t>
      </w:r>
      <w:r w:rsidR="00F039E2" w:rsidRPr="00F039E2">
        <w:rPr>
          <w:color w:val="000000"/>
          <w:lang w:val="sr-Cyrl-CS" w:eastAsia="en-GB"/>
        </w:rPr>
        <w:t>;</w:t>
      </w:r>
    </w:p>
    <w:p w14:paraId="33B50AB4" w14:textId="05010691" w:rsidR="00F039E2" w:rsidRPr="00F039E2" w:rsidRDefault="008929D0" w:rsidP="008141E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Sektor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zajedničkih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</w:t>
      </w:r>
      <w:r w:rsidR="00F039E2" w:rsidRPr="00F039E2">
        <w:rPr>
          <w:color w:val="000000"/>
          <w:lang w:val="sr-Cyrl-CS" w:eastAsia="en-GB"/>
        </w:rPr>
        <w:t>;</w:t>
      </w:r>
    </w:p>
    <w:p w14:paraId="43686AAA" w14:textId="45F6AD86" w:rsidR="00F039E2" w:rsidRPr="00F039E2" w:rsidRDefault="008929D0" w:rsidP="008141E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i/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Sektor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informatike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razvoja</w:t>
      </w:r>
      <w:r w:rsidR="00F039E2" w:rsidRPr="00F039E2">
        <w:rPr>
          <w:color w:val="000000"/>
          <w:lang w:val="sr-Cyrl-CS" w:eastAsia="en-GB"/>
        </w:rPr>
        <w:t>;</w:t>
      </w:r>
    </w:p>
    <w:p w14:paraId="17D0DC58" w14:textId="374D2104" w:rsidR="00F039E2" w:rsidRPr="00F039E2" w:rsidRDefault="008929D0" w:rsidP="008141E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Sektor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pravnih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opštih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</w:t>
      </w:r>
      <w:r w:rsidR="00F039E2" w:rsidRPr="00F039E2">
        <w:rPr>
          <w:color w:val="000000"/>
          <w:lang w:val="sr-Cyrl-CS" w:eastAsia="en-GB"/>
        </w:rPr>
        <w:t xml:space="preserve">; </w:t>
      </w:r>
    </w:p>
    <w:p w14:paraId="42A1D49D" w14:textId="46FE3276" w:rsidR="00F039E2" w:rsidRPr="00F039E2" w:rsidRDefault="008929D0" w:rsidP="008141E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Sektor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ekonomsko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finansijskih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</w:p>
    <w:p w14:paraId="55667129" w14:textId="2ADBCBC4" w:rsidR="00F039E2" w:rsidRPr="00F039E2" w:rsidRDefault="008929D0" w:rsidP="008141ED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Interna</w:t>
      </w:r>
      <w:r w:rsidR="00F039E2" w:rsidRP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revizija</w:t>
      </w:r>
      <w:r w:rsidR="00F039E2" w:rsidRPr="00F039E2">
        <w:rPr>
          <w:color w:val="000000"/>
          <w:lang w:val="sr-Cyrl-CS" w:eastAsia="en-GB"/>
        </w:rPr>
        <w:t>.</w:t>
      </w:r>
    </w:p>
    <w:p w14:paraId="4F657481" w14:textId="77777777" w:rsidR="00F039E2" w:rsidRPr="002725B6" w:rsidRDefault="00F039E2" w:rsidP="00B534D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0A06CAFF" w14:textId="10AE7B67" w:rsidR="00B534D9" w:rsidRPr="00B534D9" w:rsidRDefault="008929D0" w:rsidP="00B534D9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val="sr-Cyrl-CS" w:eastAsia="en-GB"/>
        </w:rPr>
      </w:pPr>
      <w:bookmarkStart w:id="16" w:name="_Toc441220156"/>
      <w:bookmarkStart w:id="17" w:name="_Toc196039285"/>
      <w:r>
        <w:rPr>
          <w:rFonts w:cs="Arial"/>
          <w:b/>
          <w:bCs/>
          <w:color w:val="000000"/>
          <w:sz w:val="22"/>
          <w:szCs w:val="22"/>
          <w:lang w:val="sr-Cyrl-CS" w:eastAsia="en-GB"/>
        </w:rPr>
        <w:t>Makroorganizaciona</w:t>
      </w:r>
      <w:r w:rsidR="00B534D9" w:rsidRPr="00B534D9">
        <w:rPr>
          <w:rFonts w:cs="Arial"/>
          <w:b/>
          <w:bCs/>
          <w:color w:val="000000"/>
          <w:sz w:val="22"/>
          <w:szCs w:val="22"/>
          <w:lang w:val="sr-Cyrl-CS" w:eastAsia="en-GB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sr-Cyrl-CS" w:eastAsia="en-GB"/>
        </w:rPr>
        <w:t>struktura</w:t>
      </w:r>
      <w:r w:rsidR="00B534D9" w:rsidRPr="00B534D9">
        <w:rPr>
          <w:rFonts w:cs="Arial"/>
          <w:b/>
          <w:bCs/>
          <w:color w:val="000000"/>
          <w:sz w:val="22"/>
          <w:szCs w:val="22"/>
          <w:lang w:val="sr-Cyrl-CS" w:eastAsia="en-GB"/>
        </w:rPr>
        <w:t xml:space="preserve"> </w:t>
      </w:r>
      <w:r>
        <w:rPr>
          <w:rFonts w:cs="Arial"/>
          <w:b/>
          <w:bCs/>
          <w:color w:val="000000"/>
          <w:sz w:val="22"/>
          <w:szCs w:val="22"/>
          <w:lang w:val="sr-Cyrl-CS" w:eastAsia="en-GB"/>
        </w:rPr>
        <w:t>Agencije</w:t>
      </w:r>
      <w:bookmarkEnd w:id="16"/>
      <w:r w:rsidR="00B534D9">
        <w:rPr>
          <w:rFonts w:cs="Arial"/>
          <w:b/>
          <w:bCs/>
          <w:color w:val="000000"/>
          <w:sz w:val="22"/>
          <w:szCs w:val="22"/>
          <w:lang w:val="sr-Cyrl-CS" w:eastAsia="en-GB"/>
        </w:rPr>
        <w:t>:</w:t>
      </w:r>
    </w:p>
    <w:p w14:paraId="500CB081" w14:textId="77777777" w:rsidR="002725B6" w:rsidRPr="002725B6" w:rsidRDefault="002725B6" w:rsidP="002725B6">
      <w:pPr>
        <w:widowControl w:val="0"/>
        <w:autoSpaceDE w:val="0"/>
        <w:autoSpaceDN w:val="0"/>
        <w:adjustRightInd w:val="0"/>
        <w:rPr>
          <w:rFonts w:cs="Arial"/>
          <w:b/>
          <w:bCs/>
          <w:i/>
          <w:color w:val="000000"/>
          <w:sz w:val="22"/>
          <w:szCs w:val="22"/>
          <w:lang w:val="sr-Cyrl-CS" w:eastAsia="en-GB"/>
        </w:rPr>
      </w:pPr>
    </w:p>
    <w:tbl>
      <w:tblPr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6756"/>
      </w:tblGrid>
      <w:tr w:rsidR="002725B6" w:rsidRPr="002725B6" w14:paraId="47671079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11DC3196" w14:textId="2C7BEF00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Kabinet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direktora</w:t>
            </w:r>
          </w:p>
        </w:tc>
      </w:tr>
      <w:tr w:rsidR="002725B6" w:rsidRPr="002725B6" w14:paraId="24F16837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57EFC8A6" w14:textId="35056EE2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privrednih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subjekata</w:t>
            </w:r>
          </w:p>
        </w:tc>
      </w:tr>
      <w:tr w:rsidR="002725B6" w:rsidRPr="002725B6" w14:paraId="63B26E11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5C37CCA3" w14:textId="34369562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finansijskog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lizinga</w:t>
            </w:r>
          </w:p>
        </w:tc>
      </w:tr>
      <w:tr w:rsidR="002725B6" w:rsidRPr="002725B6" w14:paraId="4FE676CB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4F356EBF" w14:textId="246FA8F6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zaloge</w:t>
            </w:r>
          </w:p>
        </w:tc>
      </w:tr>
      <w:tr w:rsidR="002725B6" w:rsidRPr="002725B6" w14:paraId="51ED7A5E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576828AE" w14:textId="25FE7F8D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udruženja</w:t>
            </w:r>
          </w:p>
        </w:tc>
      </w:tr>
      <w:tr w:rsidR="002725B6" w:rsidRPr="002725B6" w14:paraId="23EA6B52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1E7C5C37" w14:textId="1D5184CE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stranih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udruženja</w:t>
            </w:r>
          </w:p>
        </w:tc>
      </w:tr>
      <w:tr w:rsidR="002725B6" w:rsidRPr="002725B6" w14:paraId="4404D483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7323EB3F" w14:textId="67D0D7BF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finansijskih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izveštaja</w:t>
            </w:r>
          </w:p>
        </w:tc>
      </w:tr>
      <w:tr w:rsidR="002725B6" w:rsidRPr="002725B6" w14:paraId="69A61138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08596C8D" w14:textId="0710289D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medija</w:t>
            </w:r>
          </w:p>
        </w:tc>
      </w:tr>
      <w:tr w:rsidR="002725B6" w:rsidRPr="002725B6" w14:paraId="5C05B5A6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22EF93CC" w14:textId="34ECBC56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turizma</w:t>
            </w:r>
          </w:p>
        </w:tc>
      </w:tr>
      <w:tr w:rsidR="002725B6" w:rsidRPr="002725B6" w14:paraId="17E5D96C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62169884" w14:textId="4F6C596F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mera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podsticaja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regionalnog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razvoja</w:t>
            </w:r>
          </w:p>
        </w:tc>
      </w:tr>
      <w:tr w:rsidR="002725B6" w:rsidRPr="002725B6" w14:paraId="192C5ACF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67D2B310" w14:textId="159C0E12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zadužbina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fondacija</w:t>
            </w:r>
          </w:p>
        </w:tc>
      </w:tr>
      <w:tr w:rsidR="002725B6" w:rsidRPr="002725B6" w14:paraId="23579596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55A4838D" w14:textId="3F56DE22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predstavništava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stranih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zadužbina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fondacija</w:t>
            </w:r>
          </w:p>
        </w:tc>
      </w:tr>
      <w:tr w:rsidR="002725B6" w:rsidRPr="002725B6" w14:paraId="45497C4C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72125B67" w14:textId="6FBA892B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sudskih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zabrana</w:t>
            </w:r>
          </w:p>
        </w:tc>
      </w:tr>
      <w:tr w:rsidR="002725B6" w:rsidRPr="002725B6" w14:paraId="381E881B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2F324F72" w14:textId="3AD404F9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stečajnih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masa</w:t>
            </w:r>
          </w:p>
        </w:tc>
      </w:tr>
      <w:tr w:rsidR="002725B6" w:rsidRPr="002725B6" w14:paraId="012C9312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0658366C" w14:textId="1B1AD067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udruženja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društava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saveza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oblasti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sporta</w:t>
            </w:r>
          </w:p>
        </w:tc>
      </w:tr>
      <w:tr w:rsidR="002725B6" w:rsidRPr="002725B6" w14:paraId="3BF950FD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2612D81B" w14:textId="093D2B00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privrednih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komora</w:t>
            </w:r>
          </w:p>
        </w:tc>
      </w:tr>
      <w:tr w:rsidR="002725B6" w:rsidRPr="002725B6" w14:paraId="58D9F6DF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66A4BC55" w14:textId="1F6C18A4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ponuđača</w:t>
            </w:r>
          </w:p>
        </w:tc>
      </w:tr>
      <w:tr w:rsidR="002725B6" w:rsidRPr="002725B6" w14:paraId="148EABEF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3CE0BBBA" w14:textId="062D1FAD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faktoringa</w:t>
            </w:r>
          </w:p>
        </w:tc>
      </w:tr>
      <w:tr w:rsidR="002725B6" w:rsidRPr="002725B6" w14:paraId="3E70BD2D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4066AFBD" w14:textId="00C9BAF4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ugovora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o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finansiranju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poljoprivredne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proizvodnje</w:t>
            </w:r>
          </w:p>
        </w:tc>
      </w:tr>
      <w:tr w:rsidR="00EC33A4" w:rsidRPr="002725B6" w14:paraId="16FE9F92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54247DE5" w14:textId="52446AC6" w:rsidR="00EC33A4" w:rsidRPr="002725B6" w:rsidRDefault="008929D0" w:rsidP="00EC33A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zdravstvenih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ustanova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</w:p>
        </w:tc>
      </w:tr>
      <w:tr w:rsidR="00EC33A4" w:rsidRPr="002725B6" w14:paraId="42D01184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4ED4550F" w14:textId="63E274ED" w:rsidR="00EC33A4" w:rsidRDefault="008929D0" w:rsidP="00EC33A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Registar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pružalaca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računovodstvenih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usluga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</w:p>
        </w:tc>
      </w:tr>
      <w:tr w:rsidR="002725B6" w:rsidRPr="002725B6" w14:paraId="1FB595C4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0616472F" w14:textId="0B957761" w:rsidR="002725B6" w:rsidRPr="002725B6" w:rsidRDefault="008929D0" w:rsidP="00EC33A4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Centralna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evidencija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objedinjenih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procedura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(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građevinske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dozvole</w:t>
            </w:r>
            <w:r w:rsidR="00EC33A4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)</w:t>
            </w:r>
          </w:p>
        </w:tc>
      </w:tr>
      <w:tr w:rsidR="002725B6" w:rsidRPr="002725B6" w14:paraId="59F311C2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143F42D1" w14:textId="3AA5E815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lastRenderedPageBreak/>
              <w:t>Centralna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evidencija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stvarnih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vlasnika</w:t>
            </w:r>
          </w:p>
        </w:tc>
      </w:tr>
      <w:tr w:rsidR="002725B6" w:rsidRPr="002725B6" w14:paraId="766A76F4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5CFD2467" w14:textId="54184DCE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Centralna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evidencija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privremenih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ograničenja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prava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lica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registrovanih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u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Agenciji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za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privredne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registre</w:t>
            </w:r>
          </w:p>
        </w:tc>
      </w:tr>
      <w:tr w:rsidR="002725B6" w:rsidRPr="002725B6" w14:paraId="74C76043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6D62724A" w14:textId="6251A201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Sektor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zajedničkih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poslova</w:t>
            </w:r>
          </w:p>
        </w:tc>
      </w:tr>
      <w:tr w:rsidR="002725B6" w:rsidRPr="002725B6" w14:paraId="61B9D8FB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1FC4F363" w14:textId="1FC3E310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Sektor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informatike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razvoja</w:t>
            </w:r>
          </w:p>
        </w:tc>
      </w:tr>
      <w:tr w:rsidR="002725B6" w:rsidRPr="002725B6" w14:paraId="1446CA23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31C601FB" w14:textId="59F0450B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Sektor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ekonomsko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finansijskih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poslova</w:t>
            </w:r>
          </w:p>
        </w:tc>
      </w:tr>
      <w:tr w:rsidR="002725B6" w:rsidRPr="002725B6" w14:paraId="7E24DA04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7AC54CEB" w14:textId="69B6EE53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Sektor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pravnih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opštih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poslova</w:t>
            </w:r>
          </w:p>
        </w:tc>
      </w:tr>
      <w:tr w:rsidR="002725B6" w:rsidRPr="002725B6" w14:paraId="5649A4D5" w14:textId="77777777" w:rsidTr="00DE68BA">
        <w:trPr>
          <w:trHeight w:val="300"/>
          <w:jc w:val="center"/>
        </w:trPr>
        <w:tc>
          <w:tcPr>
            <w:tcW w:w="6756" w:type="dxa"/>
            <w:shd w:val="clear" w:color="auto" w:fill="auto"/>
          </w:tcPr>
          <w:p w14:paraId="66CCB506" w14:textId="6A9A460F" w:rsidR="002725B6" w:rsidRPr="002725B6" w:rsidRDefault="008929D0" w:rsidP="002725B6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Interna</w:t>
            </w:r>
            <w:r w:rsidR="002725B6" w:rsidRPr="002725B6"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 xml:space="preserve"> </w:t>
            </w:r>
            <w:r>
              <w:rPr>
                <w:rFonts w:cs="Arial"/>
                <w:bCs/>
                <w:color w:val="000000"/>
                <w:sz w:val="22"/>
                <w:szCs w:val="22"/>
                <w:lang w:val="sr-Cyrl-CS" w:eastAsia="en-GB"/>
              </w:rPr>
              <w:t>revizija</w:t>
            </w:r>
          </w:p>
        </w:tc>
      </w:tr>
    </w:tbl>
    <w:p w14:paraId="624570AB" w14:textId="77777777" w:rsidR="002725B6" w:rsidRPr="002725B6" w:rsidRDefault="002725B6" w:rsidP="002725B6">
      <w:pPr>
        <w:widowControl w:val="0"/>
        <w:autoSpaceDE w:val="0"/>
        <w:autoSpaceDN w:val="0"/>
        <w:adjustRightInd w:val="0"/>
        <w:rPr>
          <w:rFonts w:cs="Arial"/>
          <w:bCs/>
          <w:color w:val="000000"/>
          <w:sz w:val="22"/>
          <w:szCs w:val="22"/>
          <w:lang w:val="sr-Cyrl-CS" w:eastAsia="en-GB"/>
        </w:rPr>
      </w:pPr>
    </w:p>
    <w:p w14:paraId="49E7F9BF" w14:textId="77777777" w:rsidR="00F039E2" w:rsidRDefault="00F039E2" w:rsidP="00F039E2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lang w:val="sr-Cyrl-CS" w:eastAsia="en-GB"/>
        </w:rPr>
      </w:pPr>
      <w:bookmarkStart w:id="18" w:name="_Toc193528895"/>
      <w:bookmarkEnd w:id="17"/>
    </w:p>
    <w:p w14:paraId="653F568B" w14:textId="478E5344" w:rsidR="00F039E2" w:rsidRPr="00F039E2" w:rsidRDefault="008929D0" w:rsidP="00F039E2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  <w:lang w:val="sr-Cyrl-CS" w:eastAsia="en-GB"/>
        </w:rPr>
      </w:pPr>
      <w:r>
        <w:rPr>
          <w:rFonts w:cs="Arial"/>
          <w:b/>
          <w:bCs/>
          <w:color w:val="000000"/>
          <w:lang w:val="sr-Cyrl-CS" w:eastAsia="en-GB"/>
        </w:rPr>
        <w:t>Rukovođenje</w:t>
      </w:r>
      <w:r w:rsidR="00F039E2" w:rsidRPr="00F039E2">
        <w:rPr>
          <w:rFonts w:cs="Arial"/>
          <w:b/>
          <w:bCs/>
          <w:color w:val="000000"/>
          <w:lang w:val="sr-Cyrl-CS" w:eastAsia="en-GB"/>
        </w:rPr>
        <w:t xml:space="preserve"> </w:t>
      </w:r>
      <w:r>
        <w:rPr>
          <w:rFonts w:cs="Arial"/>
          <w:b/>
          <w:bCs/>
          <w:color w:val="000000"/>
          <w:lang w:val="sr-Cyrl-CS" w:eastAsia="en-GB"/>
        </w:rPr>
        <w:t>Agencijom</w:t>
      </w:r>
      <w:r w:rsidR="00F039E2" w:rsidRPr="00F039E2">
        <w:rPr>
          <w:rFonts w:cs="Arial"/>
          <w:b/>
          <w:bCs/>
          <w:color w:val="000000"/>
          <w:lang w:val="sr-Cyrl-CS" w:eastAsia="en-GB"/>
        </w:rPr>
        <w:t xml:space="preserve"> </w:t>
      </w:r>
      <w:r>
        <w:rPr>
          <w:rFonts w:cs="Arial"/>
          <w:b/>
          <w:bCs/>
          <w:color w:val="000000"/>
          <w:lang w:val="sr-Cyrl-CS" w:eastAsia="en-GB"/>
        </w:rPr>
        <w:t>za</w:t>
      </w:r>
      <w:r w:rsidR="00F039E2" w:rsidRPr="00F039E2">
        <w:rPr>
          <w:rFonts w:cs="Arial"/>
          <w:b/>
          <w:bCs/>
          <w:color w:val="000000"/>
          <w:lang w:val="sr-Cyrl-CS" w:eastAsia="en-GB"/>
        </w:rPr>
        <w:t xml:space="preserve"> </w:t>
      </w:r>
      <w:r>
        <w:rPr>
          <w:rFonts w:cs="Arial"/>
          <w:b/>
          <w:bCs/>
          <w:color w:val="000000"/>
          <w:lang w:val="sr-Cyrl-CS" w:eastAsia="en-GB"/>
        </w:rPr>
        <w:t>privredne</w:t>
      </w:r>
      <w:r w:rsidR="00F039E2" w:rsidRPr="00F039E2">
        <w:rPr>
          <w:rFonts w:cs="Arial"/>
          <w:b/>
          <w:bCs/>
          <w:color w:val="000000"/>
          <w:lang w:val="sr-Cyrl-CS" w:eastAsia="en-GB"/>
        </w:rPr>
        <w:t xml:space="preserve"> </w:t>
      </w:r>
      <w:r>
        <w:rPr>
          <w:rFonts w:cs="Arial"/>
          <w:b/>
          <w:bCs/>
          <w:color w:val="000000"/>
          <w:lang w:val="sr-Cyrl-CS" w:eastAsia="en-GB"/>
        </w:rPr>
        <w:t>registre</w:t>
      </w:r>
      <w:bookmarkEnd w:id="18"/>
    </w:p>
    <w:p w14:paraId="2F0F8724" w14:textId="77777777" w:rsidR="00A85324" w:rsidRDefault="00A85324" w:rsidP="008E3B7E">
      <w:pPr>
        <w:jc w:val="both"/>
        <w:rPr>
          <w:b/>
          <w:lang w:val="sr-Cyrl-CS"/>
        </w:rPr>
      </w:pPr>
    </w:p>
    <w:p w14:paraId="74CEE6AD" w14:textId="0D05530B" w:rsidR="00C416A6" w:rsidRPr="00C416A6" w:rsidRDefault="008929D0" w:rsidP="00C416A6">
      <w:pPr>
        <w:jc w:val="both"/>
        <w:rPr>
          <w:lang w:val="sr-Cyrl-CS"/>
        </w:rPr>
      </w:pPr>
      <w:r>
        <w:rPr>
          <w:lang w:val="sr-Cyrl-CS"/>
        </w:rPr>
        <w:t>Poslovanjem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Agencije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rukovodi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Direktor</w:t>
      </w:r>
      <w:r w:rsidR="00C416A6" w:rsidRPr="00C416A6">
        <w:rPr>
          <w:lang w:val="sr-Cyrl-CS"/>
        </w:rPr>
        <w:t xml:space="preserve">. </w:t>
      </w:r>
    </w:p>
    <w:p w14:paraId="40746758" w14:textId="77777777" w:rsidR="00C416A6" w:rsidRPr="00C416A6" w:rsidRDefault="00C416A6" w:rsidP="00C416A6">
      <w:pPr>
        <w:jc w:val="both"/>
        <w:rPr>
          <w:lang w:val="sr-Cyrl-CS"/>
        </w:rPr>
      </w:pPr>
    </w:p>
    <w:p w14:paraId="4CAD7568" w14:textId="24511B85" w:rsidR="00C416A6" w:rsidRPr="00C416A6" w:rsidRDefault="008929D0" w:rsidP="00C416A6">
      <w:pPr>
        <w:jc w:val="both"/>
        <w:rPr>
          <w:lang w:val="sr-Cyrl-CS"/>
        </w:rPr>
      </w:pPr>
      <w:r>
        <w:rPr>
          <w:lang w:val="sr-Cyrl-CS"/>
        </w:rPr>
        <w:t>Direktor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obavlja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poslove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koji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su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mu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povereni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zakonom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i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Statutom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Agencije</w:t>
      </w:r>
      <w:r w:rsidR="00C416A6" w:rsidRPr="00C416A6">
        <w:rPr>
          <w:lang w:val="sr-Cyrl-CS"/>
        </w:rPr>
        <w:t xml:space="preserve">. </w:t>
      </w:r>
    </w:p>
    <w:p w14:paraId="357DF9D6" w14:textId="77777777" w:rsidR="00C416A6" w:rsidRPr="00C416A6" w:rsidRDefault="00C416A6" w:rsidP="00C416A6">
      <w:pPr>
        <w:jc w:val="both"/>
        <w:rPr>
          <w:lang w:val="sr-Cyrl-CS"/>
        </w:rPr>
      </w:pPr>
    </w:p>
    <w:p w14:paraId="47A2FFCC" w14:textId="742ECFBA" w:rsidR="00AF577C" w:rsidRDefault="008929D0" w:rsidP="00C416A6">
      <w:pPr>
        <w:jc w:val="both"/>
        <w:rPr>
          <w:lang w:val="sr-Cyrl-CS"/>
        </w:rPr>
      </w:pPr>
      <w:r>
        <w:rPr>
          <w:lang w:val="sr-Cyrl-CS"/>
        </w:rPr>
        <w:t>U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rukovođenju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Agencijom</w:t>
      </w:r>
      <w:r w:rsidR="00C416A6" w:rsidRPr="00C416A6">
        <w:rPr>
          <w:lang w:val="sr-Cyrl-CS"/>
        </w:rPr>
        <w:t xml:space="preserve">, </w:t>
      </w:r>
      <w:r>
        <w:rPr>
          <w:lang w:val="sr-Cyrl-CS"/>
        </w:rPr>
        <w:t>direktor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koordinira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rad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registara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i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sektora</w:t>
      </w:r>
      <w:r w:rsidR="00C416A6" w:rsidRPr="00C416A6">
        <w:rPr>
          <w:lang w:val="sr-Cyrl-CS"/>
        </w:rPr>
        <w:t xml:space="preserve">, </w:t>
      </w:r>
      <w:r>
        <w:rPr>
          <w:lang w:val="sr-Cyrl-CS"/>
        </w:rPr>
        <w:t>na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osnovu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redovnih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konsultacija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sa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registratorima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i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direktorima</w:t>
      </w:r>
      <w:r w:rsidR="00C416A6" w:rsidRPr="00C416A6">
        <w:rPr>
          <w:lang w:val="sr-Cyrl-CS"/>
        </w:rPr>
        <w:t xml:space="preserve"> </w:t>
      </w:r>
      <w:r>
        <w:rPr>
          <w:lang w:val="sr-Cyrl-CS"/>
        </w:rPr>
        <w:t>sektora</w:t>
      </w:r>
      <w:r w:rsidR="00C416A6" w:rsidRPr="00C416A6">
        <w:rPr>
          <w:lang w:val="sr-Cyrl-CS"/>
        </w:rPr>
        <w:t>.</w:t>
      </w:r>
    </w:p>
    <w:p w14:paraId="7F68721D" w14:textId="77777777" w:rsidR="001B2BE0" w:rsidRDefault="001B2BE0" w:rsidP="001B2BE0">
      <w:pPr>
        <w:jc w:val="both"/>
        <w:rPr>
          <w:lang w:val="sr-Cyrl-CS"/>
        </w:rPr>
      </w:pPr>
    </w:p>
    <w:p w14:paraId="64EED11F" w14:textId="335A193A" w:rsidR="001B2BE0" w:rsidRPr="001B2BE0" w:rsidRDefault="008929D0" w:rsidP="001B2BE0">
      <w:pPr>
        <w:jc w:val="both"/>
        <w:rPr>
          <w:lang w:val="sr-Cyrl-RS"/>
        </w:rPr>
      </w:pPr>
      <w:r>
        <w:rPr>
          <w:lang w:val="sr-Cyrl-RS"/>
        </w:rPr>
        <w:t>Direktor</w:t>
      </w:r>
      <w:r w:rsidR="001B2BE0">
        <w:rPr>
          <w:lang w:val="sr-Cyrl-RS"/>
        </w:rPr>
        <w:tab/>
      </w:r>
      <w:r w:rsidR="001B2BE0">
        <w:rPr>
          <w:lang w:val="sr-Cyrl-RS"/>
        </w:rPr>
        <w:tab/>
      </w:r>
      <w:r w:rsidR="00853C5C">
        <w:rPr>
          <w:lang w:val="sr-Cyrl-RS"/>
        </w:rPr>
        <w:tab/>
      </w:r>
      <w:r>
        <w:rPr>
          <w:lang w:val="sr-Cyrl-RS"/>
        </w:rPr>
        <w:t>Milan</w:t>
      </w:r>
      <w:r w:rsidR="001B2BE0">
        <w:rPr>
          <w:lang w:val="sr-Cyrl-RS"/>
        </w:rPr>
        <w:t xml:space="preserve"> </w:t>
      </w:r>
      <w:r>
        <w:rPr>
          <w:lang w:val="sr-Cyrl-RS"/>
        </w:rPr>
        <w:t>Lučić</w:t>
      </w:r>
    </w:p>
    <w:p w14:paraId="07794193" w14:textId="635E6879" w:rsidR="001B2BE0" w:rsidRPr="001B2BE0" w:rsidRDefault="008929D0" w:rsidP="001B2BE0">
      <w:pPr>
        <w:jc w:val="both"/>
        <w:rPr>
          <w:lang w:val="sr-Cyrl-CS"/>
        </w:rPr>
      </w:pPr>
      <w:r>
        <w:rPr>
          <w:lang w:val="sr-Cyrl-CS"/>
        </w:rPr>
        <w:t>Telefon</w:t>
      </w:r>
      <w:r w:rsidR="001B2BE0" w:rsidRPr="001B2BE0">
        <w:rPr>
          <w:lang w:val="sr-Cyrl-CS"/>
        </w:rPr>
        <w:t xml:space="preserve">: </w:t>
      </w:r>
      <w:r w:rsidR="001B2BE0" w:rsidRPr="001B2BE0">
        <w:rPr>
          <w:lang w:val="sr-Cyrl-CS"/>
        </w:rPr>
        <w:tab/>
      </w:r>
      <w:r w:rsidR="001B2BE0" w:rsidRPr="001B2BE0">
        <w:rPr>
          <w:lang w:val="sr-Cyrl-CS"/>
        </w:rPr>
        <w:tab/>
      </w:r>
      <w:r w:rsidR="00853C5C">
        <w:rPr>
          <w:lang w:val="sr-Cyrl-CS"/>
        </w:rPr>
        <w:tab/>
      </w:r>
      <w:r w:rsidR="001B2BE0" w:rsidRPr="001B2BE0">
        <w:rPr>
          <w:lang w:val="sr-Cyrl-CS"/>
        </w:rPr>
        <w:t>011 635</w:t>
      </w:r>
      <w:r w:rsidR="001B2BE0">
        <w:rPr>
          <w:lang w:val="sr-Cyrl-CS"/>
        </w:rPr>
        <w:t xml:space="preserve"> </w:t>
      </w:r>
      <w:r w:rsidR="001B2BE0" w:rsidRPr="001B2BE0">
        <w:rPr>
          <w:lang w:val="sr-Cyrl-CS"/>
        </w:rPr>
        <w:t>9744</w:t>
      </w:r>
    </w:p>
    <w:p w14:paraId="7BA0158E" w14:textId="562D3252" w:rsidR="001B2BE0" w:rsidRDefault="008929D0" w:rsidP="001B2BE0">
      <w:pPr>
        <w:jc w:val="both"/>
        <w:rPr>
          <w:lang w:val="sr-Cyrl-CS"/>
        </w:rPr>
      </w:pPr>
      <w:r>
        <w:rPr>
          <w:lang w:val="sr-Cyrl-CS"/>
        </w:rPr>
        <w:t>Elektronska</w:t>
      </w:r>
      <w:r w:rsidR="001B2BE0" w:rsidRPr="001B2BE0">
        <w:rPr>
          <w:lang w:val="sr-Cyrl-CS"/>
        </w:rPr>
        <w:t xml:space="preserve"> </w:t>
      </w:r>
      <w:r>
        <w:rPr>
          <w:lang w:val="sr-Cyrl-CS"/>
        </w:rPr>
        <w:t>pošta</w:t>
      </w:r>
      <w:r w:rsidR="001B2BE0" w:rsidRPr="001B2BE0">
        <w:rPr>
          <w:lang w:val="sr-Cyrl-CS"/>
        </w:rPr>
        <w:t>:</w:t>
      </w:r>
      <w:r w:rsidR="001B2BE0" w:rsidRPr="001B2BE0">
        <w:rPr>
          <w:lang w:val="sr-Cyrl-CS"/>
        </w:rPr>
        <w:tab/>
      </w:r>
      <w:r w:rsidR="00853C5C">
        <w:rPr>
          <w:lang w:val="sr-Cyrl-CS"/>
        </w:rPr>
        <w:tab/>
      </w:r>
      <w:r w:rsidR="001B2BE0" w:rsidRPr="001B2BE0">
        <w:rPr>
          <w:color w:val="1F497D" w:themeColor="text2"/>
          <w:lang w:val="sr-Cyrl-CS"/>
        </w:rPr>
        <w:t>kabinet@apr.gov.rs</w:t>
      </w:r>
    </w:p>
    <w:p w14:paraId="4767D130" w14:textId="77777777" w:rsidR="001B2BE0" w:rsidRDefault="001B2BE0" w:rsidP="00C416A6">
      <w:pPr>
        <w:jc w:val="both"/>
        <w:rPr>
          <w:lang w:val="sr-Cyrl-CS"/>
        </w:rPr>
      </w:pPr>
    </w:p>
    <w:p w14:paraId="19961D94" w14:textId="409AA470" w:rsidR="00F039E2" w:rsidRPr="00F039E2" w:rsidRDefault="008929D0" w:rsidP="00F039E2">
      <w:pPr>
        <w:jc w:val="both"/>
        <w:rPr>
          <w:lang w:val="sr-Cyrl-CS"/>
        </w:rPr>
      </w:pPr>
      <w:r>
        <w:rPr>
          <w:b/>
          <w:lang w:val="sr-Cyrl-CS"/>
        </w:rPr>
        <w:t>Kabinet</w:t>
      </w:r>
      <w:r w:rsidR="00F039E2" w:rsidRPr="00F039E2">
        <w:rPr>
          <w:b/>
          <w:lang w:val="sr-Cyrl-CS"/>
        </w:rPr>
        <w:t xml:space="preserve"> </w:t>
      </w:r>
      <w:r>
        <w:rPr>
          <w:b/>
          <w:lang w:val="sr-Cyrl-CS"/>
        </w:rPr>
        <w:t>direktora</w:t>
      </w:r>
    </w:p>
    <w:p w14:paraId="33CEA4D4" w14:textId="77777777" w:rsidR="00F039E2" w:rsidRDefault="00F039E2" w:rsidP="00B534D9">
      <w:pPr>
        <w:jc w:val="both"/>
        <w:rPr>
          <w:lang w:val="sr-Cyrl-CS"/>
        </w:rPr>
      </w:pPr>
    </w:p>
    <w:p w14:paraId="533C1D09" w14:textId="06DB88C3" w:rsidR="00AF577C" w:rsidRDefault="008929D0" w:rsidP="00B534D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bCs/>
          <w:iCs/>
          <w:color w:val="000000"/>
          <w:lang w:val="sr-Cyrl-CS" w:eastAsia="en-GB"/>
        </w:rPr>
        <w:t>Kabinetu</w:t>
      </w:r>
      <w:r w:rsidR="00AF577C" w:rsidRPr="00AF577C">
        <w:rPr>
          <w:bCs/>
          <w:iCs/>
          <w:color w:val="000000"/>
          <w:lang w:val="sr-Cyrl-CS" w:eastAsia="en-GB"/>
        </w:rPr>
        <w:t xml:space="preserve"> </w:t>
      </w:r>
      <w:r>
        <w:rPr>
          <w:bCs/>
          <w:iCs/>
          <w:color w:val="000000"/>
          <w:lang w:val="sr-Cyrl-CS" w:eastAsia="en-GB"/>
        </w:rPr>
        <w:t>direktora</w:t>
      </w:r>
      <w:r w:rsidR="00AF577C" w:rsidRPr="00AF577C">
        <w:rPr>
          <w:b/>
          <w:bCs/>
          <w:i/>
          <w:iCs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F039E2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osim</w:t>
      </w:r>
      <w:r w:rsid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</w:t>
      </w:r>
      <w:r w:rsid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rukovođenja</w:t>
      </w:r>
      <w:r w:rsid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koje</w:t>
      </w:r>
      <w:r w:rsid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</w:t>
      </w:r>
      <w:r w:rsidR="00F039E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direktor</w:t>
      </w:r>
      <w:r w:rsidR="00F039E2">
        <w:rPr>
          <w:color w:val="000000"/>
          <w:lang w:val="sr-Cyrl-CS" w:eastAsia="en-GB"/>
        </w:rPr>
        <w:t>,</w:t>
      </w:r>
      <w:r w:rsidR="0094259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vezani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odnose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javnošću</w:t>
      </w:r>
      <w:r w:rsidR="00C416A6">
        <w:rPr>
          <w:color w:val="000000"/>
          <w:lang w:val="sr-Cyrl-CS" w:eastAsia="en-GB"/>
        </w:rPr>
        <w:t>,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međunarodnu</w:t>
      </w:r>
      <w:r w:rsidR="00AF577C" w:rsidRPr="00AF577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saradnju</w:t>
      </w:r>
      <w:r w:rsidR="00C416A6">
        <w:rPr>
          <w:color w:val="000000"/>
          <w:lang w:val="sr-Cyrl-CS" w:eastAsia="en-GB"/>
        </w:rPr>
        <w:t>,</w:t>
      </w:r>
      <w:r w:rsidR="00C416A6" w:rsidRPr="008929D0">
        <w:rPr>
          <w:lang w:val="sr-Cyrl-CS"/>
        </w:rPr>
        <w:t xml:space="preserve"> </w:t>
      </w:r>
      <w:r>
        <w:rPr>
          <w:color w:val="000000"/>
          <w:lang w:val="sr-Cyrl-CS" w:eastAsia="en-GB"/>
        </w:rPr>
        <w:t>bezbednost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informacija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kontinuitet</w:t>
      </w:r>
      <w:r w:rsidR="00C416A6" w:rsidRPr="00C416A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poslovanja</w:t>
      </w:r>
      <w:r w:rsidR="00AF577C" w:rsidRPr="00AF577C">
        <w:rPr>
          <w:color w:val="000000"/>
          <w:lang w:val="sr-Cyrl-CS" w:eastAsia="en-GB"/>
        </w:rPr>
        <w:t xml:space="preserve">. </w:t>
      </w:r>
    </w:p>
    <w:p w14:paraId="63AA6458" w14:textId="77777777" w:rsidR="001B2BE0" w:rsidRPr="008929D0" w:rsidRDefault="001B2BE0" w:rsidP="00B534D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6908741C" w14:textId="29A4FF62" w:rsidR="00A84CDE" w:rsidRDefault="008929D0" w:rsidP="00AF577C">
      <w:pPr>
        <w:rPr>
          <w:b/>
          <w:lang w:val="sr-Cyrl-CS"/>
        </w:rPr>
      </w:pPr>
      <w:r>
        <w:rPr>
          <w:b/>
          <w:lang w:val="sr-Cyrl-CS"/>
        </w:rPr>
        <w:t>Registri</w:t>
      </w:r>
      <w:r w:rsidR="00F039E2">
        <w:rPr>
          <w:b/>
          <w:lang w:val="sr-Cyrl-CS"/>
        </w:rPr>
        <w:t xml:space="preserve"> </w:t>
      </w:r>
    </w:p>
    <w:p w14:paraId="045B4478" w14:textId="77777777" w:rsidR="00A84CDE" w:rsidRDefault="00A84CDE" w:rsidP="00AF577C">
      <w:pPr>
        <w:rPr>
          <w:b/>
          <w:lang w:val="sr-Cyrl-CS"/>
        </w:rPr>
      </w:pPr>
    </w:p>
    <w:p w14:paraId="4F513137" w14:textId="1ADEBE94" w:rsidR="00753E98" w:rsidRPr="008929D0" w:rsidRDefault="008929D0" w:rsidP="000A4AFA">
      <w:pPr>
        <w:rPr>
          <w:lang w:val="sr-Cyrl-CS"/>
        </w:rPr>
      </w:pPr>
      <w:r>
        <w:t>Agencija</w:t>
      </w:r>
      <w:r w:rsidR="0094259E" w:rsidRPr="008929D0">
        <w:rPr>
          <w:lang w:val="sr-Cyrl-CS"/>
        </w:rPr>
        <w:t xml:space="preserve"> </w:t>
      </w:r>
      <w:r>
        <w:t>vodi</w:t>
      </w:r>
      <w:r w:rsidR="0094259E" w:rsidRPr="008929D0">
        <w:rPr>
          <w:lang w:val="sr-Cyrl-CS"/>
        </w:rPr>
        <w:t xml:space="preserve"> </w:t>
      </w:r>
      <w:r>
        <w:t>zakonom</w:t>
      </w:r>
      <w:r w:rsidR="0094259E" w:rsidRPr="008929D0">
        <w:rPr>
          <w:lang w:val="sr-Cyrl-CS"/>
        </w:rPr>
        <w:t xml:space="preserve"> </w:t>
      </w:r>
      <w:r>
        <w:t>utvr</w:t>
      </w:r>
      <w:r w:rsidRPr="008929D0">
        <w:rPr>
          <w:lang w:val="sr-Cyrl-CS"/>
        </w:rPr>
        <w:t>đ</w:t>
      </w:r>
      <w:r>
        <w:t>ene</w:t>
      </w:r>
      <w:r w:rsidR="0094259E" w:rsidRPr="008929D0">
        <w:rPr>
          <w:lang w:val="sr-Cyrl-CS"/>
        </w:rPr>
        <w:t xml:space="preserve"> </w:t>
      </w:r>
      <w:r>
        <w:t>registre</w:t>
      </w:r>
      <w:r w:rsidR="0094259E" w:rsidRPr="008929D0">
        <w:rPr>
          <w:lang w:val="sr-Cyrl-CS"/>
        </w:rPr>
        <w:t xml:space="preserve"> </w:t>
      </w:r>
      <w:r>
        <w:t>kao</w:t>
      </w:r>
      <w:r w:rsidR="0094259E" w:rsidRPr="008929D0">
        <w:rPr>
          <w:lang w:val="sr-Cyrl-CS"/>
        </w:rPr>
        <w:t xml:space="preserve"> </w:t>
      </w:r>
      <w:r>
        <w:t>jedinstvene</w:t>
      </w:r>
      <w:r w:rsidR="0094259E" w:rsidRPr="008929D0">
        <w:rPr>
          <w:lang w:val="sr-Cyrl-CS"/>
        </w:rPr>
        <w:t xml:space="preserve"> </w:t>
      </w:r>
      <w:r>
        <w:t>centralizovane</w:t>
      </w:r>
      <w:r w:rsidR="0094259E" w:rsidRPr="008929D0">
        <w:rPr>
          <w:lang w:val="sr-Cyrl-CS"/>
        </w:rPr>
        <w:t xml:space="preserve"> </w:t>
      </w:r>
      <w:r>
        <w:t>elektronske</w:t>
      </w:r>
      <w:r w:rsidR="0094259E" w:rsidRPr="008929D0">
        <w:rPr>
          <w:lang w:val="sr-Cyrl-CS"/>
        </w:rPr>
        <w:t xml:space="preserve"> </w:t>
      </w:r>
      <w:r>
        <w:t>baze</w:t>
      </w:r>
      <w:r w:rsidR="0094259E" w:rsidRPr="008929D0">
        <w:rPr>
          <w:lang w:val="sr-Cyrl-CS"/>
        </w:rPr>
        <w:t xml:space="preserve"> </w:t>
      </w:r>
      <w:r>
        <w:t>podataka</w:t>
      </w:r>
      <w:r w:rsidR="000A4AFA">
        <w:rPr>
          <w:lang w:val="sr-Cyrl-RS"/>
        </w:rPr>
        <w:t xml:space="preserve">, </w:t>
      </w:r>
      <w:r>
        <w:rPr>
          <w:lang w:val="sr-Cyrl-RS"/>
        </w:rPr>
        <w:t>kao</w:t>
      </w:r>
      <w:r w:rsidR="000A4AFA">
        <w:rPr>
          <w:lang w:val="sr-Cyrl-RS"/>
        </w:rPr>
        <w:t xml:space="preserve"> </w:t>
      </w:r>
      <w:r>
        <w:rPr>
          <w:lang w:val="sr-Cyrl-RS"/>
        </w:rPr>
        <w:t>i</w:t>
      </w:r>
      <w:r w:rsidR="000A4AFA">
        <w:rPr>
          <w:lang w:val="sr-Cyrl-RS"/>
        </w:rPr>
        <w:t xml:space="preserve"> </w:t>
      </w:r>
      <w:r>
        <w:t>zakonom</w:t>
      </w:r>
      <w:r w:rsidR="000A4AFA" w:rsidRPr="008929D0">
        <w:rPr>
          <w:lang w:val="sr-Cyrl-CS"/>
        </w:rPr>
        <w:t xml:space="preserve"> </w:t>
      </w:r>
      <w:r>
        <w:t>i</w:t>
      </w:r>
      <w:r w:rsidR="000A4AFA" w:rsidRPr="008929D0">
        <w:rPr>
          <w:lang w:val="sr-Cyrl-CS"/>
        </w:rPr>
        <w:t xml:space="preserve"> </w:t>
      </w:r>
      <w:r>
        <w:t>drugim</w:t>
      </w:r>
      <w:r w:rsidR="000A4AFA" w:rsidRPr="008929D0">
        <w:rPr>
          <w:lang w:val="sr-Cyrl-CS"/>
        </w:rPr>
        <w:t xml:space="preserve"> </w:t>
      </w:r>
      <w:r>
        <w:t>propisima</w:t>
      </w:r>
      <w:r w:rsidR="000A4AFA" w:rsidRPr="008929D0">
        <w:rPr>
          <w:lang w:val="sr-Cyrl-CS"/>
        </w:rPr>
        <w:t xml:space="preserve"> </w:t>
      </w:r>
      <w:r>
        <w:t>utvr</w:t>
      </w:r>
      <w:r w:rsidRPr="008929D0">
        <w:rPr>
          <w:lang w:val="sr-Cyrl-CS"/>
        </w:rPr>
        <w:t>đ</w:t>
      </w:r>
      <w:r>
        <w:t>ene</w:t>
      </w:r>
      <w:r w:rsidR="000A4AFA" w:rsidRPr="008929D0">
        <w:rPr>
          <w:lang w:val="sr-Cyrl-CS"/>
        </w:rPr>
        <w:t xml:space="preserve"> </w:t>
      </w:r>
      <w:r>
        <w:t>evidencije</w:t>
      </w:r>
      <w:r w:rsidR="000A4AFA" w:rsidRPr="008929D0">
        <w:rPr>
          <w:lang w:val="sr-Cyrl-CS"/>
        </w:rPr>
        <w:t xml:space="preserve"> </w:t>
      </w:r>
      <w:r>
        <w:t>i</w:t>
      </w:r>
      <w:r w:rsidR="000A4AFA" w:rsidRPr="008929D0">
        <w:rPr>
          <w:lang w:val="sr-Cyrl-CS"/>
        </w:rPr>
        <w:t xml:space="preserve"> </w:t>
      </w:r>
      <w:r>
        <w:t>druge</w:t>
      </w:r>
      <w:r w:rsidR="000A4AFA" w:rsidRPr="008929D0">
        <w:rPr>
          <w:lang w:val="sr-Cyrl-CS"/>
        </w:rPr>
        <w:t xml:space="preserve"> </w:t>
      </w:r>
      <w:r>
        <w:t>elektronske</w:t>
      </w:r>
      <w:r w:rsidR="000A4AFA" w:rsidRPr="008929D0">
        <w:rPr>
          <w:lang w:val="sr-Cyrl-CS"/>
        </w:rPr>
        <w:t xml:space="preserve"> </w:t>
      </w:r>
      <w:r>
        <w:t>baze</w:t>
      </w:r>
      <w:r w:rsidR="000A4AFA" w:rsidRPr="008929D0">
        <w:rPr>
          <w:lang w:val="sr-Cyrl-CS"/>
        </w:rPr>
        <w:t xml:space="preserve"> </w:t>
      </w:r>
      <w:r>
        <w:t>podataka</w:t>
      </w:r>
      <w:r w:rsidR="000A4AFA">
        <w:rPr>
          <w:lang w:val="sr-Cyrl-RS"/>
        </w:rPr>
        <w:t>.</w:t>
      </w:r>
      <w:r w:rsidR="000A4AFA" w:rsidRPr="008929D0">
        <w:rPr>
          <w:lang w:val="sr-Cyrl-CS"/>
        </w:rPr>
        <w:t xml:space="preserve"> </w:t>
      </w:r>
    </w:p>
    <w:p w14:paraId="6E9441FF" w14:textId="77777777" w:rsidR="00753E98" w:rsidRDefault="00753E98" w:rsidP="00AF577C">
      <w:pPr>
        <w:rPr>
          <w:b/>
          <w:lang w:val="sr-Cyrl-RS"/>
        </w:rPr>
      </w:pPr>
    </w:p>
    <w:p w14:paraId="56B41882" w14:textId="2282DDAF" w:rsidR="00B821C9" w:rsidRPr="008929D0" w:rsidRDefault="008929D0" w:rsidP="008E3B7E">
      <w:pPr>
        <w:widowControl w:val="0"/>
        <w:autoSpaceDE w:val="0"/>
        <w:autoSpaceDN w:val="0"/>
        <w:adjustRightInd w:val="0"/>
        <w:jc w:val="both"/>
        <w:rPr>
          <w:color w:val="000000"/>
          <w:lang w:val="sr-Cyrl-RS" w:eastAsia="en-GB"/>
        </w:rPr>
      </w:pPr>
      <w:r>
        <w:rPr>
          <w:color w:val="000000"/>
          <w:lang w:val="sr-Cyrl-CS" w:eastAsia="en-GB"/>
        </w:rPr>
        <w:t>U</w:t>
      </w:r>
      <w:r w:rsidR="004A37A0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Registru</w:t>
      </w:r>
      <w:r w:rsidR="008E3B7E" w:rsidRPr="008E3B7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privrednih</w:t>
      </w:r>
      <w:r w:rsidR="008E3B7E" w:rsidRPr="008E3B7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subjekata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osnivanja</w:t>
      </w:r>
      <w:r w:rsidR="008E3B7E" w:rsidRPr="008E3B7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promena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prestanka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privrednih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subjekata</w:t>
      </w:r>
      <w:r w:rsidR="008E3B7E" w:rsidRPr="008E3B7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statusne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promene</w:t>
      </w:r>
      <w:r w:rsidR="008546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2568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promene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oblika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organizovanja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privrednih</w:t>
      </w:r>
      <w:r w:rsidR="008E3B7E" w:rsidRPr="008E3B7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subjekata</w:t>
      </w:r>
      <w:r w:rsidR="008E3B7E" w:rsidRPr="008E3B7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vode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podaci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privrednim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subjektima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koji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značaja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pravni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promet</w:t>
      </w:r>
      <w:r w:rsidR="00B821C9" w:rsidRPr="00B821C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podaci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stečajnim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postupkom</w:t>
      </w:r>
      <w:r w:rsidR="00B821C9" w:rsidRPr="00B821C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kao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</w:t>
      </w:r>
      <w:r w:rsidR="00B821C9" w:rsidRPr="00B821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podaci</w:t>
      </w:r>
      <w:r w:rsid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propisani</w:t>
      </w:r>
      <w:r w:rsid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privrednim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društvima</w:t>
      </w:r>
      <w:r w:rsidR="00D46567">
        <w:rPr>
          <w:color w:val="000000"/>
          <w:lang w:val="sr-Cyrl-CS" w:eastAsia="en-GB"/>
        </w:rPr>
        <w:t>,</w:t>
      </w:r>
      <w:r w:rsidR="00D46567" w:rsidRPr="008929D0">
        <w:rPr>
          <w:lang w:val="sr-Cyrl-RS"/>
        </w:rPr>
        <w:t xml:space="preserve"> </w:t>
      </w:r>
      <w:r>
        <w:rPr>
          <w:color w:val="000000"/>
          <w:lang w:val="sr-Cyrl-CS" w:eastAsia="en-GB"/>
        </w:rPr>
        <w:t>Zakonom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postupku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Agenciji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D4656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Zakonom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javnim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preduzećima</w:t>
      </w:r>
      <w:r w:rsidR="00D4656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Zakonom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zadrugama</w:t>
      </w:r>
      <w:r w:rsidR="00D4656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Zakonom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31F4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Uredbom</w:t>
      </w:r>
      <w:r w:rsidR="00831F4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klasifikaciji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delatnosti</w:t>
      </w:r>
      <w:r w:rsidR="00831F43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Pravilnikom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sadržini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privrednih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subjekata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dokumentaciji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potrebnoj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D46567" w:rsidRPr="00D4656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registraciju</w:t>
      </w:r>
      <w:r w:rsidR="006525E5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Odlukom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naknadama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usluge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pruža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B821C9" w:rsidRPr="00B821C9">
        <w:rPr>
          <w:color w:val="000000"/>
          <w:lang w:val="sr-Cyrl-CS" w:eastAsia="en-GB"/>
        </w:rPr>
        <w:t>.</w:t>
      </w:r>
    </w:p>
    <w:p w14:paraId="09B76EE8" w14:textId="6B242FB4" w:rsidR="00A85324" w:rsidRDefault="00A85324" w:rsidP="008E3B7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730ECCD8" w14:textId="5AB152AC" w:rsidR="00A85324" w:rsidRPr="00A85324" w:rsidRDefault="008929D0" w:rsidP="00A8532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U</w:t>
      </w:r>
      <w:r w:rsidR="004A37A0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Registru</w:t>
      </w:r>
      <w:r w:rsidR="00A85324" w:rsidRPr="00A85324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medija</w:t>
      </w:r>
      <w:r w:rsidR="00C25682">
        <w:rPr>
          <w:b/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obavljaju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se</w:t>
      </w:r>
      <w:r w:rsidR="008C4AC3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poslovi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registracije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podataka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medijima</w:t>
      </w:r>
      <w:r w:rsidR="00A85324" w:rsidRPr="00A85324">
        <w:rPr>
          <w:bCs/>
          <w:color w:val="000000"/>
          <w:lang w:val="sr-Cyrl-CS" w:eastAsia="en-GB"/>
        </w:rPr>
        <w:t xml:space="preserve">, </w:t>
      </w:r>
      <w:r>
        <w:rPr>
          <w:bCs/>
          <w:color w:val="000000"/>
          <w:lang w:val="sr-Cyrl-CS" w:eastAsia="en-GB"/>
        </w:rPr>
        <w:t>promene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registrovanih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podataka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brisanje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medija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iz</w:t>
      </w:r>
      <w:r w:rsidR="00A85324" w:rsidRPr="00A8532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Registra</w:t>
      </w:r>
      <w:r w:rsidR="00A85324" w:rsidRPr="00A85324">
        <w:rPr>
          <w:bCs/>
          <w:color w:val="000000"/>
          <w:lang w:val="sr-Cyrl-CS" w:eastAsia="en-GB"/>
        </w:rPr>
        <w:t>,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skladu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javnom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informisanju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medijima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Pravilni</w:t>
      </w:r>
      <w:r>
        <w:rPr>
          <w:color w:val="000000"/>
          <w:lang w:val="sr-Cyrl-RS" w:eastAsia="en-GB"/>
        </w:rPr>
        <w:t>kom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dokumentaciji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koja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se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prila</w:t>
      </w:r>
      <w:r w:rsidRPr="008929D0">
        <w:rPr>
          <w:color w:val="000000"/>
          <w:lang w:val="sr-Cyrl-CS" w:eastAsia="en-GB"/>
        </w:rPr>
        <w:t>ž</w:t>
      </w:r>
      <w:r>
        <w:rPr>
          <w:color w:val="000000"/>
          <w:lang w:eastAsia="en-GB"/>
        </w:rPr>
        <w:t>e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u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postupku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registracije</w:t>
      </w:r>
      <w:r w:rsidR="00A85324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medija</w:t>
      </w:r>
      <w:r w:rsidR="00A85324" w:rsidRPr="00A85324">
        <w:rPr>
          <w:bCs/>
          <w:color w:val="000000"/>
          <w:lang w:val="sr-Cyrl-CS" w:eastAsia="en-GB"/>
        </w:rPr>
        <w:t xml:space="preserve">. </w:t>
      </w:r>
    </w:p>
    <w:p w14:paraId="19D56DF0" w14:textId="77777777" w:rsidR="00A85324" w:rsidRPr="00A85324" w:rsidRDefault="00A85324" w:rsidP="00A85324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</w:p>
    <w:p w14:paraId="2BE74038" w14:textId="0E3C26AC" w:rsidR="00A85324" w:rsidRDefault="008929D0" w:rsidP="00A8532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U</w:t>
      </w:r>
      <w:r w:rsidR="004A37A0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Registru</w:t>
      </w:r>
      <w:r w:rsidR="00A85324" w:rsidRPr="00A85324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turizma</w:t>
      </w:r>
      <w:r w:rsidR="00753E98">
        <w:rPr>
          <w:b/>
          <w:bCs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85324" w:rsidRPr="00A85324">
        <w:rPr>
          <w:color w:val="000000"/>
          <w:lang w:val="sr-Cyrl-CS" w:eastAsia="en-GB"/>
        </w:rPr>
        <w:t>/</w:t>
      </w:r>
      <w:r>
        <w:rPr>
          <w:color w:val="000000"/>
          <w:lang w:val="sr-Cyrl-CS" w:eastAsia="en-GB"/>
        </w:rPr>
        <w:t>ili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evidentiranja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subjekata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lastRenderedPageBreak/>
        <w:t>poslove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oblasti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turizma</w:t>
      </w:r>
      <w:r w:rsidR="00A85324" w:rsidRPr="00A8532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a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registrovani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ili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evidentirani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skladu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turizmu</w:t>
      </w:r>
      <w:r w:rsidR="002A6CFF">
        <w:rPr>
          <w:color w:val="000000"/>
          <w:lang w:val="sr-Cyrl-CS" w:eastAsia="en-GB"/>
        </w:rPr>
        <w:t>,</w:t>
      </w:r>
      <w:r w:rsidR="00A85324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RS" w:eastAsia="en-GB"/>
        </w:rPr>
        <w:t>Zakonom</w:t>
      </w:r>
      <w:r w:rsidR="00D83C49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</w:t>
      </w:r>
      <w:r w:rsidR="002A6CFF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ugostiteljstvu</w:t>
      </w:r>
      <w:r w:rsidR="00D46567">
        <w:rPr>
          <w:color w:val="000000"/>
          <w:lang w:val="sr-Cyrl-RS" w:eastAsia="en-GB"/>
        </w:rPr>
        <w:t xml:space="preserve">, </w:t>
      </w:r>
      <w:r>
        <w:rPr>
          <w:color w:val="000000"/>
          <w:lang w:val="sr-Cyrl-RS" w:eastAsia="en-GB"/>
        </w:rPr>
        <w:t>Zakonom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o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postupku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registracije</w:t>
      </w:r>
      <w:r w:rsidR="00326F8F">
        <w:rPr>
          <w:color w:val="000000"/>
          <w:lang w:val="sr-Cyrl-RS" w:eastAsia="en-GB"/>
        </w:rPr>
        <w:t xml:space="preserve">, </w:t>
      </w:r>
      <w:r>
        <w:rPr>
          <w:color w:val="000000"/>
          <w:lang w:val="sr-Cyrl-RS" w:eastAsia="en-GB"/>
        </w:rPr>
        <w:t>Odlukom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o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naknadama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za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poslove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registracije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i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druge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usluge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koje</w:t>
      </w:r>
      <w:r w:rsidR="00326F8F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pruža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Agencija</w:t>
      </w:r>
      <w:r w:rsidR="00A85324" w:rsidRPr="00A85324">
        <w:rPr>
          <w:color w:val="000000"/>
          <w:lang w:val="sr-Cyrl-CS" w:eastAsia="en-GB"/>
        </w:rPr>
        <w:t>.</w:t>
      </w:r>
    </w:p>
    <w:p w14:paraId="6A4C3FEB" w14:textId="77777777" w:rsidR="002A6CFF" w:rsidRDefault="002A6CFF" w:rsidP="00A8532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0A3D1448" w14:textId="492E893F" w:rsidR="002A6CFF" w:rsidRDefault="008929D0" w:rsidP="00A85324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RS" w:eastAsia="en-GB"/>
        </w:rPr>
      </w:pPr>
      <w:r>
        <w:rPr>
          <w:bCs/>
          <w:color w:val="000000"/>
          <w:lang w:val="sr-Cyrl-RS" w:eastAsia="en-GB"/>
        </w:rPr>
        <w:t>U</w:t>
      </w:r>
      <w:r w:rsidR="002A6CFF">
        <w:rPr>
          <w:b/>
          <w:bCs/>
          <w:color w:val="000000"/>
          <w:lang w:val="sr-Cyrl-RS" w:eastAsia="en-GB"/>
        </w:rPr>
        <w:t xml:space="preserve"> </w:t>
      </w:r>
      <w:r>
        <w:rPr>
          <w:b/>
          <w:bCs/>
          <w:color w:val="000000"/>
          <w:lang w:val="sr-Cyrl-RS" w:eastAsia="en-GB"/>
        </w:rPr>
        <w:t>Registru</w:t>
      </w:r>
      <w:r w:rsidR="002A6CFF">
        <w:rPr>
          <w:b/>
          <w:bCs/>
          <w:color w:val="000000"/>
          <w:lang w:val="sr-Cyrl-RS" w:eastAsia="en-GB"/>
        </w:rPr>
        <w:t xml:space="preserve"> </w:t>
      </w:r>
      <w:r>
        <w:rPr>
          <w:b/>
          <w:bCs/>
          <w:color w:val="000000"/>
          <w:lang w:val="sr-Cyrl-RS" w:eastAsia="en-GB"/>
        </w:rPr>
        <w:t>stečajnih</w:t>
      </w:r>
      <w:r w:rsidR="002A6CFF">
        <w:rPr>
          <w:b/>
          <w:bCs/>
          <w:color w:val="000000"/>
          <w:lang w:val="sr-Cyrl-RS" w:eastAsia="en-GB"/>
        </w:rPr>
        <w:t xml:space="preserve"> </w:t>
      </w:r>
      <w:r>
        <w:rPr>
          <w:b/>
          <w:bCs/>
          <w:color w:val="000000"/>
          <w:lang w:val="sr-Cyrl-RS" w:eastAsia="en-GB"/>
        </w:rPr>
        <w:t>masa</w:t>
      </w:r>
      <w:r w:rsidR="002A6CFF">
        <w:rPr>
          <w:b/>
          <w:bCs/>
          <w:color w:val="000000"/>
          <w:lang w:val="sr-Cyrl-R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2A6CFF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2A6CFF" w:rsidRPr="00A8532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podataka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o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ste</w:t>
      </w:r>
      <w:r w:rsidRPr="008929D0">
        <w:rPr>
          <w:bCs/>
          <w:color w:val="000000"/>
          <w:lang w:val="sr-Cyrl-CS" w:eastAsia="en-GB"/>
        </w:rPr>
        <w:t>č</w:t>
      </w:r>
      <w:r>
        <w:rPr>
          <w:bCs/>
          <w:color w:val="000000"/>
          <w:lang w:eastAsia="en-GB"/>
        </w:rPr>
        <w:t>ajnim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masama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ste</w:t>
      </w:r>
      <w:r w:rsidRPr="008929D0">
        <w:rPr>
          <w:bCs/>
          <w:color w:val="000000"/>
          <w:lang w:val="sr-Cyrl-CS" w:eastAsia="en-GB"/>
        </w:rPr>
        <w:t>č</w:t>
      </w:r>
      <w:r>
        <w:rPr>
          <w:bCs/>
          <w:color w:val="000000"/>
          <w:lang w:eastAsia="en-GB"/>
        </w:rPr>
        <w:t>ajnih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du</w:t>
      </w:r>
      <w:r w:rsidRPr="008929D0">
        <w:rPr>
          <w:bCs/>
          <w:color w:val="000000"/>
          <w:lang w:val="sr-Cyrl-CS" w:eastAsia="en-GB"/>
        </w:rPr>
        <w:t>ž</w:t>
      </w:r>
      <w:r>
        <w:rPr>
          <w:bCs/>
          <w:color w:val="000000"/>
          <w:lang w:eastAsia="en-GB"/>
        </w:rPr>
        <w:t>nika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u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odnosu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na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koje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je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ste</w:t>
      </w:r>
      <w:r w:rsidRPr="008929D0">
        <w:rPr>
          <w:bCs/>
          <w:color w:val="000000"/>
          <w:lang w:val="sr-Cyrl-CS" w:eastAsia="en-GB"/>
        </w:rPr>
        <w:t>č</w:t>
      </w:r>
      <w:r>
        <w:rPr>
          <w:bCs/>
          <w:color w:val="000000"/>
          <w:lang w:eastAsia="en-GB"/>
        </w:rPr>
        <w:t>ajni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postupak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pokrenut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i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sproveden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RS" w:eastAsia="en-GB"/>
        </w:rPr>
        <w:t>u</w:t>
      </w:r>
      <w:r w:rsid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skladu</w:t>
      </w:r>
      <w:r w:rsid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sa</w:t>
      </w:r>
      <w:r w:rsid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Z</w:t>
      </w:r>
      <w:r>
        <w:rPr>
          <w:bCs/>
          <w:color w:val="000000"/>
          <w:lang w:eastAsia="en-GB"/>
        </w:rPr>
        <w:t>akon</w:t>
      </w:r>
      <w:r>
        <w:rPr>
          <w:bCs/>
          <w:color w:val="000000"/>
          <w:lang w:val="sr-Cyrl-RS" w:eastAsia="en-GB"/>
        </w:rPr>
        <w:t>om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o</w:t>
      </w:r>
      <w:r w:rsidR="002A6CFF" w:rsidRPr="008929D0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eastAsia="en-GB"/>
        </w:rPr>
        <w:t>ste</w:t>
      </w:r>
      <w:r w:rsidRPr="008929D0">
        <w:rPr>
          <w:bCs/>
          <w:color w:val="000000"/>
          <w:lang w:val="sr-Cyrl-CS" w:eastAsia="en-GB"/>
        </w:rPr>
        <w:t>č</w:t>
      </w:r>
      <w:r>
        <w:rPr>
          <w:bCs/>
          <w:color w:val="000000"/>
          <w:lang w:eastAsia="en-GB"/>
        </w:rPr>
        <w:t>aju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i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drugim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propisima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kojima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se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uređuje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rad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ovog</w:t>
      </w:r>
      <w:r w:rsidR="00326F8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registra</w:t>
      </w:r>
      <w:r w:rsidR="002A6CFF">
        <w:rPr>
          <w:bCs/>
          <w:color w:val="000000"/>
          <w:lang w:val="sr-Cyrl-RS" w:eastAsia="en-GB"/>
        </w:rPr>
        <w:t>.</w:t>
      </w:r>
    </w:p>
    <w:p w14:paraId="4C3AD7E9" w14:textId="77777777" w:rsidR="002A6CFF" w:rsidRDefault="002A6CFF" w:rsidP="00A85324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RS" w:eastAsia="en-GB"/>
        </w:rPr>
      </w:pPr>
    </w:p>
    <w:p w14:paraId="0879DED0" w14:textId="0E98F0DF" w:rsidR="002A6CFF" w:rsidRPr="002A6CFF" w:rsidRDefault="008929D0" w:rsidP="00A85324">
      <w:pPr>
        <w:widowControl w:val="0"/>
        <w:autoSpaceDE w:val="0"/>
        <w:autoSpaceDN w:val="0"/>
        <w:adjustRightInd w:val="0"/>
        <w:jc w:val="both"/>
        <w:rPr>
          <w:color w:val="000000"/>
          <w:lang w:val="sr-Cyrl-RS" w:eastAsia="en-GB"/>
        </w:rPr>
      </w:pPr>
      <w:r>
        <w:rPr>
          <w:bCs/>
          <w:color w:val="000000"/>
          <w:lang w:val="sr-Cyrl-RS" w:eastAsia="en-GB"/>
        </w:rPr>
        <w:t>U</w:t>
      </w:r>
      <w:r w:rsidR="002A6CFF" w:rsidRPr="002A6CFF">
        <w:rPr>
          <w:b/>
          <w:bCs/>
          <w:color w:val="000000"/>
          <w:lang w:val="sr-Cyrl-RS" w:eastAsia="en-GB"/>
        </w:rPr>
        <w:t xml:space="preserve"> </w:t>
      </w:r>
      <w:r>
        <w:rPr>
          <w:b/>
          <w:bCs/>
          <w:color w:val="000000"/>
          <w:lang w:val="sr-Cyrl-RS" w:eastAsia="en-GB"/>
        </w:rPr>
        <w:t>Registru</w:t>
      </w:r>
      <w:r w:rsidR="002A6CFF" w:rsidRPr="002A6CFF">
        <w:rPr>
          <w:b/>
          <w:bCs/>
          <w:color w:val="000000"/>
          <w:lang w:val="sr-Cyrl-RS" w:eastAsia="en-GB"/>
        </w:rPr>
        <w:t xml:space="preserve"> </w:t>
      </w:r>
      <w:r>
        <w:rPr>
          <w:b/>
          <w:bCs/>
          <w:color w:val="000000"/>
          <w:lang w:val="sr-Cyrl-RS" w:eastAsia="en-GB"/>
        </w:rPr>
        <w:t>ponuđača</w:t>
      </w:r>
      <w:r w:rsid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CS" w:eastAsia="en-GB"/>
        </w:rPr>
        <w:t>obavljaju</w:t>
      </w:r>
      <w:r w:rsidR="002A6CFF" w:rsidRPr="002A6CFF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se</w:t>
      </w:r>
      <w:r w:rsidR="008C4AC3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poslovi</w:t>
      </w:r>
      <w:r w:rsidR="002A6CFF" w:rsidRPr="002A6CFF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registracije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podataka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o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doma</w:t>
      </w:r>
      <w:r w:rsidRPr="008929D0">
        <w:rPr>
          <w:bCs/>
          <w:color w:val="000000"/>
          <w:lang w:val="sr-Cyrl-RS" w:eastAsia="en-GB"/>
        </w:rPr>
        <w:t>ć</w:t>
      </w:r>
      <w:r>
        <w:rPr>
          <w:bCs/>
          <w:color w:val="000000"/>
          <w:lang w:eastAsia="en-GB"/>
        </w:rPr>
        <w:t>im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pravnim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licima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i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preduzetnicima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koji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doka</w:t>
      </w:r>
      <w:r w:rsidRPr="008929D0">
        <w:rPr>
          <w:bCs/>
          <w:color w:val="000000"/>
          <w:lang w:val="sr-Cyrl-RS" w:eastAsia="en-GB"/>
        </w:rPr>
        <w:t>ž</w:t>
      </w:r>
      <w:r>
        <w:rPr>
          <w:bCs/>
          <w:color w:val="000000"/>
          <w:lang w:eastAsia="en-GB"/>
        </w:rPr>
        <w:t>u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nepostojanje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uslova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za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isklju</w:t>
      </w:r>
      <w:r w:rsidRPr="008929D0">
        <w:rPr>
          <w:bCs/>
          <w:color w:val="000000"/>
          <w:lang w:val="sr-Cyrl-RS" w:eastAsia="en-GB"/>
        </w:rPr>
        <w:t>č</w:t>
      </w:r>
      <w:r>
        <w:rPr>
          <w:bCs/>
          <w:color w:val="000000"/>
          <w:lang w:eastAsia="en-GB"/>
        </w:rPr>
        <w:t>enje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iz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postupka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javne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eastAsia="en-GB"/>
        </w:rPr>
        <w:t>nabavke</w:t>
      </w:r>
      <w:r w:rsid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propisanih</w:t>
      </w:r>
      <w:r w:rsidR="002A6CFF" w:rsidRPr="008929D0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Zakonom</w:t>
      </w:r>
      <w:r w:rsidR="002A6CFF" w:rsidRP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o</w:t>
      </w:r>
      <w:r w:rsidR="002A6CFF" w:rsidRP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javnim</w:t>
      </w:r>
      <w:r w:rsidR="002A6CFF" w:rsidRPr="002A6CFF">
        <w:rPr>
          <w:bCs/>
          <w:color w:val="000000"/>
          <w:lang w:val="sr-Cyrl-RS" w:eastAsia="en-GB"/>
        </w:rPr>
        <w:t xml:space="preserve"> </w:t>
      </w:r>
      <w:r>
        <w:rPr>
          <w:bCs/>
          <w:color w:val="000000"/>
          <w:lang w:val="sr-Cyrl-RS" w:eastAsia="en-GB"/>
        </w:rPr>
        <w:t>nabavkama</w:t>
      </w:r>
      <w:r w:rsidR="002A6CFF">
        <w:rPr>
          <w:bCs/>
          <w:color w:val="000000"/>
          <w:lang w:val="sr-Cyrl-RS" w:eastAsia="en-GB"/>
        </w:rPr>
        <w:t>.</w:t>
      </w:r>
    </w:p>
    <w:p w14:paraId="3A7D61E2" w14:textId="77777777" w:rsidR="00A84CDE" w:rsidRDefault="00A84CDE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33E235D3" w14:textId="5985942B" w:rsidR="002A6CFF" w:rsidRDefault="008929D0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Centralnoj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evidenciji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privremenih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ograničenja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prava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lica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registrovanih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u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Agenciji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za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privredne</w:t>
      </w:r>
      <w:r w:rsidR="002A6CFF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registre</w:t>
      </w:r>
      <w:r w:rsidR="00FB6892">
        <w:rPr>
          <w:color w:val="000000"/>
          <w:lang w:val="sr-Cyrl-CS" w:eastAsia="en-GB"/>
        </w:rPr>
        <w:t xml:space="preserve"> </w:t>
      </w:r>
      <w:r>
        <w:rPr>
          <w:color w:val="2D2D2D"/>
          <w:spacing w:val="-5"/>
          <w:shd w:val="clear" w:color="auto" w:fill="FFFFFF"/>
          <w:lang w:val="sr-Cyrl-RS"/>
        </w:rPr>
        <w:t>obavljaju</w:t>
      </w:r>
      <w:r w:rsidR="00FB6892" w:rsidRPr="00FB6892">
        <w:rPr>
          <w:color w:val="2D2D2D"/>
          <w:spacing w:val="-5"/>
          <w:shd w:val="clear" w:color="auto" w:fill="FFFFFF"/>
          <w:lang w:val="sr-Cyrl-RS"/>
        </w:rPr>
        <w:t xml:space="preserve"> </w:t>
      </w:r>
      <w:r>
        <w:rPr>
          <w:color w:val="2D2D2D"/>
          <w:spacing w:val="-5"/>
          <w:shd w:val="clear" w:color="auto" w:fill="FFFFFF"/>
          <w:lang w:val="sr-Cyrl-RS"/>
        </w:rPr>
        <w:t>se</w:t>
      </w:r>
      <w:r w:rsidR="008C4AC3">
        <w:rPr>
          <w:color w:val="2D2D2D"/>
          <w:spacing w:val="-5"/>
          <w:shd w:val="clear" w:color="auto" w:fill="FFFFFF"/>
          <w:lang w:val="sr-Cyrl-RS"/>
        </w:rPr>
        <w:t xml:space="preserve"> </w:t>
      </w:r>
      <w:r>
        <w:rPr>
          <w:color w:val="2D2D2D"/>
          <w:spacing w:val="-5"/>
          <w:shd w:val="clear" w:color="auto" w:fill="FFFFFF"/>
          <w:lang w:val="sr-Cyrl-RS"/>
        </w:rPr>
        <w:t>poslovi</w:t>
      </w:r>
      <w:r w:rsidR="00FB6892">
        <w:rPr>
          <w:rFonts w:ascii="Arial" w:hAnsi="Arial" w:cs="Arial"/>
          <w:color w:val="2D2D2D"/>
          <w:spacing w:val="-5"/>
          <w:sz w:val="21"/>
          <w:szCs w:val="21"/>
          <w:shd w:val="clear" w:color="auto" w:fill="FFFFFF"/>
          <w:lang w:val="sr-Cyrl-RS"/>
        </w:rPr>
        <w:t xml:space="preserve"> </w:t>
      </w:r>
      <w:r>
        <w:rPr>
          <w:color w:val="000000"/>
          <w:lang w:val="sr-Cyrl-RS" w:eastAsia="en-GB"/>
        </w:rPr>
        <w:t>evidentiranja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podataka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o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pr</w:t>
      </w:r>
      <w:r>
        <w:rPr>
          <w:color w:val="000000"/>
          <w:lang w:eastAsia="en-GB"/>
        </w:rPr>
        <w:t>ivrednim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subjektima</w:t>
      </w:r>
      <w:r w:rsidR="00FB6892" w:rsidRPr="008929D0">
        <w:rPr>
          <w:color w:val="000000"/>
          <w:lang w:val="sr-Cyrl-CS" w:eastAsia="en-GB"/>
        </w:rPr>
        <w:t xml:space="preserve">, </w:t>
      </w:r>
      <w:r>
        <w:rPr>
          <w:color w:val="000000"/>
          <w:lang w:eastAsia="en-GB"/>
        </w:rPr>
        <w:t>odnosno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njihovim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vlasnicima</w:t>
      </w:r>
      <w:r w:rsidR="00FB6892" w:rsidRPr="008929D0">
        <w:rPr>
          <w:color w:val="000000"/>
          <w:lang w:val="sr-Cyrl-CS" w:eastAsia="en-GB"/>
        </w:rPr>
        <w:t xml:space="preserve">, </w:t>
      </w:r>
      <w:r>
        <w:rPr>
          <w:color w:val="000000"/>
          <w:lang w:eastAsia="en-GB"/>
        </w:rPr>
        <w:t>direktorima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</w:t>
      </w:r>
      <w:r w:rsidR="00FB6892" w:rsidRPr="008929D0">
        <w:rPr>
          <w:color w:val="000000"/>
          <w:lang w:val="sr-Cyrl-CS" w:eastAsia="en-GB"/>
        </w:rPr>
        <w:t xml:space="preserve"> </w:t>
      </w:r>
      <w:r w:rsidRPr="008929D0">
        <w:rPr>
          <w:color w:val="000000"/>
          <w:lang w:val="sr-Cyrl-CS" w:eastAsia="en-GB"/>
        </w:rPr>
        <w:t>č</w:t>
      </w:r>
      <w:r>
        <w:rPr>
          <w:color w:val="000000"/>
          <w:lang w:eastAsia="en-GB"/>
        </w:rPr>
        <w:t>lanovima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nadzornih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odbora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ili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drugih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organa</w:t>
      </w:r>
      <w:r w:rsidR="00FB6892" w:rsidRPr="008929D0">
        <w:rPr>
          <w:color w:val="000000"/>
          <w:lang w:val="sr-Cyrl-CS" w:eastAsia="en-GB"/>
        </w:rPr>
        <w:t xml:space="preserve"> </w:t>
      </w:r>
      <w:r w:rsidRPr="008929D0">
        <w:rPr>
          <w:color w:val="000000"/>
          <w:lang w:val="sr-Cyrl-CS" w:eastAsia="en-GB"/>
        </w:rPr>
        <w:t>č</w:t>
      </w:r>
      <w:r>
        <w:rPr>
          <w:color w:val="000000"/>
          <w:lang w:eastAsia="en-GB"/>
        </w:rPr>
        <w:t>ije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je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poslovanje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sankcionisano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izricanjem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krivi</w:t>
      </w:r>
      <w:r w:rsidRPr="008929D0">
        <w:rPr>
          <w:color w:val="000000"/>
          <w:lang w:val="sr-Cyrl-CS" w:eastAsia="en-GB"/>
        </w:rPr>
        <w:t>č</w:t>
      </w:r>
      <w:r>
        <w:rPr>
          <w:color w:val="000000"/>
          <w:lang w:eastAsia="en-GB"/>
        </w:rPr>
        <w:t>nih</w:t>
      </w:r>
      <w:r w:rsidR="00FB6892" w:rsidRPr="008929D0">
        <w:rPr>
          <w:color w:val="000000"/>
          <w:lang w:val="sr-Cyrl-CS" w:eastAsia="en-GB"/>
        </w:rPr>
        <w:t xml:space="preserve">, </w:t>
      </w:r>
      <w:r>
        <w:rPr>
          <w:color w:val="000000"/>
          <w:lang w:eastAsia="en-GB"/>
        </w:rPr>
        <w:t>prekr</w:t>
      </w:r>
      <w:r w:rsidRPr="008929D0">
        <w:rPr>
          <w:color w:val="000000"/>
          <w:lang w:val="sr-Cyrl-CS" w:eastAsia="en-GB"/>
        </w:rPr>
        <w:t>š</w:t>
      </w:r>
      <w:r>
        <w:rPr>
          <w:color w:val="000000"/>
          <w:lang w:eastAsia="en-GB"/>
        </w:rPr>
        <w:t>ajnih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ili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upravnih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sankcija</w:t>
      </w:r>
      <w:r w:rsidR="00FB6892" w:rsidRPr="008929D0">
        <w:rPr>
          <w:color w:val="000000"/>
          <w:lang w:val="sr-Cyrl-CS" w:eastAsia="en-GB"/>
        </w:rPr>
        <w:t>,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u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skladu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sa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zakonom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o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CS" w:eastAsia="en-GB"/>
        </w:rPr>
        <w:t>Centralnoj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evidenciji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privremenih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ograničenja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prava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lica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registrovanih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Agenciji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FB6892" w:rsidRPr="008929D0">
        <w:rPr>
          <w:color w:val="000000"/>
          <w:lang w:val="sr-Cyrl-CS" w:eastAsia="en-GB"/>
        </w:rPr>
        <w:t>.</w:t>
      </w:r>
    </w:p>
    <w:p w14:paraId="6B28561F" w14:textId="77777777" w:rsidR="00FB6892" w:rsidRDefault="00FB6892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6F178959" w14:textId="5112D489" w:rsidR="001B578E" w:rsidRDefault="008929D0" w:rsidP="001B578E">
      <w:pPr>
        <w:widowControl w:val="0"/>
        <w:autoSpaceDE w:val="0"/>
        <w:autoSpaceDN w:val="0"/>
        <w:adjustRightInd w:val="0"/>
        <w:jc w:val="both"/>
        <w:rPr>
          <w:color w:val="000000"/>
          <w:lang w:val="sr-Cyrl-RS" w:eastAsia="en-GB"/>
        </w:rPr>
      </w:pPr>
      <w:r>
        <w:rPr>
          <w:color w:val="000000"/>
          <w:lang w:val="sr-Cyrl-CS" w:eastAsia="en-GB"/>
        </w:rPr>
        <w:t>U</w:t>
      </w:r>
      <w:r w:rsidR="00FB6892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Centralnoj</w:t>
      </w:r>
      <w:r w:rsidR="00FB6892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evidenciji</w:t>
      </w:r>
      <w:r w:rsidR="00FB6892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stvarnih</w:t>
      </w:r>
      <w:r w:rsidR="00FB6892" w:rsidRPr="00FB6892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vlasnika</w:t>
      </w:r>
      <w:r w:rsidR="00FB6892" w:rsidRPr="00FB6892">
        <w:rPr>
          <w:b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FB6892" w:rsidRP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evidentiranja</w:t>
      </w:r>
      <w:r w:rsidR="00FB6892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podataka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fizi</w:t>
      </w:r>
      <w:r w:rsidRPr="008929D0">
        <w:rPr>
          <w:color w:val="000000"/>
          <w:lang w:val="sr-Cyrl-CS" w:eastAsia="en-GB"/>
        </w:rPr>
        <w:t>č</w:t>
      </w:r>
      <w:r>
        <w:rPr>
          <w:color w:val="000000"/>
          <w:lang w:eastAsia="en-GB"/>
        </w:rPr>
        <w:t>kim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licima</w:t>
      </w:r>
      <w:r w:rsidR="00FB6892" w:rsidRPr="008929D0">
        <w:rPr>
          <w:color w:val="000000"/>
          <w:lang w:val="sr-Cyrl-CS" w:eastAsia="en-GB"/>
        </w:rPr>
        <w:t xml:space="preserve"> - </w:t>
      </w:r>
      <w:r>
        <w:rPr>
          <w:color w:val="000000"/>
          <w:lang w:eastAsia="en-GB"/>
        </w:rPr>
        <w:t>stvarnim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vlasnicima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pravnih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lica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drugih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subjekata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registrovanih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u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Republici</w:t>
      </w:r>
      <w:r w:rsidR="00FB6892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Srbiji</w:t>
      </w:r>
      <w:r w:rsidR="00FB6892">
        <w:rPr>
          <w:color w:val="000000"/>
          <w:lang w:val="sr-Cyrl-RS" w:eastAsia="en-GB"/>
        </w:rPr>
        <w:t xml:space="preserve">, </w:t>
      </w:r>
      <w:r>
        <w:rPr>
          <w:color w:val="000000"/>
          <w:lang w:val="sr-Cyrl-RS" w:eastAsia="en-GB"/>
        </w:rPr>
        <w:t>u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skladu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sa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zakonom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o</w:t>
      </w:r>
      <w:r w:rsid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Centralnoj</w:t>
      </w:r>
      <w:r w:rsidR="00FB6892" w:rsidRP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evidenciji</w:t>
      </w:r>
      <w:r w:rsidR="00FB6892" w:rsidRP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stvarnih</w:t>
      </w:r>
      <w:r w:rsidR="00FB6892" w:rsidRPr="00FB6892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vlasnika</w:t>
      </w:r>
      <w:r w:rsidR="00FB6892">
        <w:rPr>
          <w:color w:val="000000"/>
          <w:lang w:val="sr-Cyrl-RS" w:eastAsia="en-GB"/>
        </w:rPr>
        <w:t>.</w:t>
      </w:r>
    </w:p>
    <w:p w14:paraId="5C7C2CE0" w14:textId="77777777" w:rsidR="00FB6892" w:rsidRPr="008929D0" w:rsidRDefault="00FB6892" w:rsidP="001B578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6646EBEC" w14:textId="1BD2C05F" w:rsidR="00D46567" w:rsidRDefault="008929D0" w:rsidP="001B578E">
      <w:pPr>
        <w:widowControl w:val="0"/>
        <w:autoSpaceDE w:val="0"/>
        <w:autoSpaceDN w:val="0"/>
        <w:adjustRightInd w:val="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Radom</w:t>
      </w:r>
      <w:r w:rsidR="00D46567" w:rsidRPr="00D46567">
        <w:rPr>
          <w:color w:val="000000"/>
          <w:lang w:eastAsia="en-GB"/>
        </w:rPr>
        <w:t xml:space="preserve"> </w:t>
      </w:r>
      <w:r>
        <w:rPr>
          <w:color w:val="000000"/>
          <w:lang w:val="sr-Cyrl-RS" w:eastAsia="en-GB"/>
        </w:rPr>
        <w:t>R</w:t>
      </w:r>
      <w:r>
        <w:rPr>
          <w:color w:val="000000"/>
          <w:lang w:eastAsia="en-GB"/>
        </w:rPr>
        <w:t>egistra</w:t>
      </w:r>
      <w:r w:rsidR="00D46567" w:rsidRPr="00D46567">
        <w:rPr>
          <w:color w:val="000000"/>
          <w:lang w:eastAsia="en-GB"/>
        </w:rPr>
        <w:t xml:space="preserve"> </w:t>
      </w:r>
      <w:r>
        <w:rPr>
          <w:color w:val="000000"/>
          <w:lang w:val="sr-Cyrl-RS" w:eastAsia="en-GB"/>
        </w:rPr>
        <w:t>privrednih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subjekata</w:t>
      </w:r>
      <w:r w:rsidR="00D46567">
        <w:rPr>
          <w:color w:val="000000"/>
          <w:lang w:val="sr-Cyrl-RS" w:eastAsia="en-GB"/>
        </w:rPr>
        <w:t xml:space="preserve">, </w:t>
      </w:r>
      <w:r>
        <w:rPr>
          <w:color w:val="000000"/>
          <w:lang w:val="sr-Cyrl-RS" w:eastAsia="en-GB"/>
        </w:rPr>
        <w:t>kao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i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gore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navedenih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registara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i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evidencija</w:t>
      </w:r>
      <w:r w:rsidR="00D46567">
        <w:rPr>
          <w:color w:val="000000"/>
          <w:lang w:val="sr-Cyrl-RS" w:eastAsia="en-GB"/>
        </w:rPr>
        <w:t xml:space="preserve">, </w:t>
      </w:r>
      <w:r>
        <w:rPr>
          <w:color w:val="000000"/>
          <w:lang w:eastAsia="en-GB"/>
        </w:rPr>
        <w:t>rukovodi</w:t>
      </w:r>
      <w:r w:rsidR="00D46567" w:rsidRPr="00D46567">
        <w:rPr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>Registrator</w:t>
      </w:r>
      <w:r w:rsidR="00D46567" w:rsidRPr="00670B50">
        <w:rPr>
          <w:b/>
          <w:color w:val="000000"/>
          <w:lang w:val="sr-Cyrl-RS" w:eastAsia="en-GB"/>
        </w:rPr>
        <w:t xml:space="preserve"> </w:t>
      </w:r>
      <w:r>
        <w:rPr>
          <w:b/>
          <w:color w:val="000000"/>
          <w:lang w:val="sr-Cyrl-RS" w:eastAsia="en-GB"/>
        </w:rPr>
        <w:t>Miladin</w:t>
      </w:r>
      <w:r w:rsidR="00D46567" w:rsidRPr="00670B50">
        <w:rPr>
          <w:b/>
          <w:color w:val="000000"/>
          <w:lang w:val="sr-Cyrl-RS" w:eastAsia="en-GB"/>
        </w:rPr>
        <w:t xml:space="preserve"> </w:t>
      </w:r>
      <w:r>
        <w:rPr>
          <w:b/>
          <w:color w:val="000000"/>
          <w:lang w:val="sr-Cyrl-RS" w:eastAsia="en-GB"/>
        </w:rPr>
        <w:t>Maglov</w:t>
      </w:r>
      <w:r w:rsidR="00D46567" w:rsidRPr="00D46567">
        <w:rPr>
          <w:color w:val="000000"/>
          <w:lang w:eastAsia="en-GB"/>
        </w:rPr>
        <w:t>.</w:t>
      </w:r>
    </w:p>
    <w:p w14:paraId="45C480EF" w14:textId="77777777" w:rsidR="00D46567" w:rsidRPr="008971A7" w:rsidRDefault="00D46567" w:rsidP="001B578E">
      <w:pPr>
        <w:widowControl w:val="0"/>
        <w:autoSpaceDE w:val="0"/>
        <w:autoSpaceDN w:val="0"/>
        <w:adjustRightInd w:val="0"/>
        <w:jc w:val="both"/>
        <w:rPr>
          <w:color w:val="000000"/>
          <w:lang w:eastAsia="en-GB"/>
        </w:rPr>
      </w:pPr>
    </w:p>
    <w:p w14:paraId="0EA7BC41" w14:textId="40841943" w:rsidR="001B578E" w:rsidRDefault="008929D0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RS" w:eastAsia="en-GB"/>
        </w:rPr>
      </w:pPr>
      <w:r>
        <w:rPr>
          <w:b/>
          <w:color w:val="000000"/>
          <w:lang w:val="sr-Cyrl-CS" w:eastAsia="en-GB"/>
        </w:rPr>
        <w:t>Registrator</w:t>
      </w:r>
      <w:r w:rsidR="00C97C4C" w:rsidRPr="00C97C4C">
        <w:rPr>
          <w:b/>
          <w:color w:val="000000"/>
          <w:lang w:val="sr-Latn-RS" w:eastAsia="en-GB"/>
        </w:rPr>
        <w:t xml:space="preserve">: </w:t>
      </w:r>
      <w:r w:rsidR="00C97C4C" w:rsidRPr="00C97C4C">
        <w:rPr>
          <w:b/>
          <w:color w:val="000000"/>
          <w:lang w:val="sr-Latn-RS" w:eastAsia="en-GB"/>
        </w:rPr>
        <w:tab/>
      </w:r>
      <w:r w:rsidR="00C97C4C">
        <w:rPr>
          <w:color w:val="000000"/>
          <w:lang w:val="sr-Latn-RS" w:eastAsia="en-GB"/>
        </w:rPr>
        <w:tab/>
      </w:r>
      <w:r w:rsidR="00853C5C">
        <w:rPr>
          <w:color w:val="000000"/>
          <w:lang w:val="sr-Latn-RS" w:eastAsia="en-GB"/>
        </w:rPr>
        <w:tab/>
      </w:r>
      <w:r>
        <w:rPr>
          <w:color w:val="000000"/>
          <w:lang w:val="sr-Cyrl-RS" w:eastAsia="en-GB"/>
        </w:rPr>
        <w:t>Miladin</w:t>
      </w:r>
      <w:r w:rsidR="00C97C4C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Maglov</w:t>
      </w:r>
    </w:p>
    <w:p w14:paraId="002B639B" w14:textId="2364E829" w:rsidR="005402C1" w:rsidRDefault="008929D0" w:rsidP="00A84CDE">
      <w:pPr>
        <w:widowControl w:val="0"/>
        <w:autoSpaceDE w:val="0"/>
        <w:autoSpaceDN w:val="0"/>
        <w:adjustRightInd w:val="0"/>
        <w:jc w:val="both"/>
        <w:rPr>
          <w:b/>
          <w:color w:val="000000"/>
          <w:lang w:eastAsia="en-GB"/>
        </w:rPr>
      </w:pPr>
      <w:r>
        <w:rPr>
          <w:b/>
          <w:color w:val="000000"/>
          <w:lang w:val="sr-Cyrl-RS" w:eastAsia="en-GB"/>
        </w:rPr>
        <w:t>Elektronska</w:t>
      </w:r>
      <w:r w:rsidR="00C97C4C" w:rsidRPr="00C97C4C">
        <w:rPr>
          <w:b/>
          <w:color w:val="000000"/>
          <w:lang w:val="sr-Cyrl-RS" w:eastAsia="en-GB"/>
        </w:rPr>
        <w:t xml:space="preserve"> </w:t>
      </w:r>
      <w:r>
        <w:rPr>
          <w:b/>
          <w:color w:val="000000"/>
          <w:lang w:val="sr-Cyrl-RS" w:eastAsia="en-GB"/>
        </w:rPr>
        <w:t>pošta</w:t>
      </w:r>
      <w:r w:rsidR="00C97C4C" w:rsidRPr="00C97C4C">
        <w:rPr>
          <w:b/>
          <w:color w:val="000000"/>
          <w:lang w:val="sr-Cyrl-RS" w:eastAsia="en-GB"/>
        </w:rPr>
        <w:t>:</w:t>
      </w:r>
      <w:r w:rsidR="005402C1">
        <w:rPr>
          <w:b/>
          <w:color w:val="000000"/>
          <w:lang w:eastAsia="en-GB"/>
        </w:rPr>
        <w:t xml:space="preserve"> </w:t>
      </w:r>
      <w:r w:rsidR="005402C1">
        <w:rPr>
          <w:b/>
          <w:color w:val="000000"/>
          <w:lang w:eastAsia="en-GB"/>
        </w:rPr>
        <w:tab/>
      </w:r>
      <w:r w:rsidR="00853C5C">
        <w:rPr>
          <w:b/>
          <w:color w:val="000000"/>
          <w:lang w:eastAsia="en-GB"/>
        </w:rPr>
        <w:tab/>
      </w:r>
      <w:r w:rsidR="001B2BE0" w:rsidRPr="001B2BE0">
        <w:rPr>
          <w:color w:val="1F497D" w:themeColor="text2"/>
          <w:lang w:eastAsia="en-GB"/>
        </w:rPr>
        <w:t>info@apr.gov.rs</w:t>
      </w:r>
      <w:r w:rsidR="00F02AAE">
        <w:rPr>
          <w:color w:val="000000"/>
          <w:lang w:eastAsia="en-GB"/>
        </w:rPr>
        <w:t xml:space="preserve"> </w:t>
      </w:r>
    </w:p>
    <w:p w14:paraId="171764BA" w14:textId="54014746" w:rsidR="00C97C4C" w:rsidRPr="00C97C4C" w:rsidRDefault="00C97C4C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RS" w:eastAsia="en-GB"/>
        </w:rPr>
      </w:pPr>
    </w:p>
    <w:p w14:paraId="2FBF6027" w14:textId="219F0A7E" w:rsidR="00A84CDE" w:rsidRPr="00A84CDE" w:rsidRDefault="008929D0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Registru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založnog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prava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na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pokretnim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stvarima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pravima</w:t>
      </w:r>
      <w:r w:rsidR="00A84CDE">
        <w:rPr>
          <w:b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založnih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pokretnim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stvarima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pravima</w:t>
      </w:r>
      <w:r w:rsidR="008971A7" w:rsidRPr="008929D0">
        <w:rPr>
          <w:color w:val="000000"/>
          <w:lang w:val="sr-Cyrl-RS" w:eastAsia="en-GB"/>
        </w:rPr>
        <w:t>,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izmene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dopune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registrovano</w:t>
      </w:r>
      <w:r>
        <w:rPr>
          <w:color w:val="000000"/>
          <w:lang w:val="sr-Cyrl-RS" w:eastAsia="en-GB"/>
        </w:rPr>
        <w:t>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založnom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pravu</w:t>
      </w:r>
      <w:r w:rsidR="00A84CDE" w:rsidRPr="00A84CD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započetom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namirenja</w:t>
      </w:r>
      <w:r w:rsidR="00A84CDE" w:rsidRPr="00A84CD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postojanju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spora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registrovanim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podacima</w:t>
      </w:r>
      <w:r w:rsidR="00B81AC3">
        <w:rPr>
          <w:color w:val="000000"/>
          <w:lang w:val="sr-Cyrl-CS" w:eastAsia="en-GB"/>
        </w:rPr>
        <w:t>,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podaci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prestanku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registrovanog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založnog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prava</w:t>
      </w:r>
      <w:r w:rsidR="008971A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</w:t>
      </w:r>
      <w:r w:rsidR="008971A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skladu</w:t>
      </w:r>
      <w:r w:rsidR="008971A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8971A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</w:t>
      </w:r>
      <w:r>
        <w:rPr>
          <w:color w:val="000000"/>
          <w:lang w:eastAsia="en-GB"/>
        </w:rPr>
        <w:t>akon</w:t>
      </w:r>
      <w:r>
        <w:rPr>
          <w:color w:val="000000"/>
          <w:lang w:val="sr-Cyrl-RS" w:eastAsia="en-GB"/>
        </w:rPr>
        <w:t>om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zalo</w:t>
      </w:r>
      <w:r w:rsidRPr="008929D0">
        <w:rPr>
          <w:color w:val="000000"/>
          <w:lang w:val="sr-Cyrl-RS" w:eastAsia="en-GB"/>
        </w:rPr>
        <w:t>ž</w:t>
      </w:r>
      <w:r>
        <w:rPr>
          <w:color w:val="000000"/>
          <w:lang w:eastAsia="en-GB"/>
        </w:rPr>
        <w:t>nom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pravu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na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pokretnim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stvarima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i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pravima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upisanim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u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Registar</w:t>
      </w:r>
      <w:r w:rsidR="008971A7">
        <w:rPr>
          <w:color w:val="000000"/>
          <w:lang w:val="sr-Cyrl-RS" w:eastAsia="en-GB"/>
        </w:rPr>
        <w:t xml:space="preserve">, </w:t>
      </w:r>
      <w:r>
        <w:rPr>
          <w:color w:val="000000"/>
          <w:lang w:val="sr-Cyrl-RS" w:eastAsia="en-GB"/>
        </w:rPr>
        <w:t>Zakona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postupku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registracije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u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Agenciji</w:t>
      </w:r>
      <w:r w:rsidR="008971A7">
        <w:rPr>
          <w:color w:val="000000"/>
          <w:lang w:val="sr-Cyrl-RS" w:eastAsia="en-GB"/>
        </w:rPr>
        <w:t xml:space="preserve">, </w:t>
      </w:r>
      <w:r>
        <w:rPr>
          <w:color w:val="000000"/>
          <w:lang w:val="sr-Cyrl-RS" w:eastAsia="en-GB"/>
        </w:rPr>
        <w:t>Zakona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izvr</w:t>
      </w:r>
      <w:r w:rsidRPr="008929D0">
        <w:rPr>
          <w:color w:val="000000"/>
          <w:lang w:val="sr-Cyrl-RS" w:eastAsia="en-GB"/>
        </w:rPr>
        <w:t>š</w:t>
      </w:r>
      <w:r>
        <w:rPr>
          <w:color w:val="000000"/>
          <w:lang w:eastAsia="en-GB"/>
        </w:rPr>
        <w:t>enju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i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obezbe</w:t>
      </w:r>
      <w:r w:rsidRPr="008929D0">
        <w:rPr>
          <w:color w:val="000000"/>
          <w:lang w:val="sr-Cyrl-RS" w:eastAsia="en-GB"/>
        </w:rPr>
        <w:t>đ</w:t>
      </w:r>
      <w:r>
        <w:rPr>
          <w:color w:val="000000"/>
          <w:lang w:eastAsia="en-GB"/>
        </w:rPr>
        <w:t>enju</w:t>
      </w:r>
      <w:r w:rsidR="008971A7">
        <w:rPr>
          <w:color w:val="000000"/>
          <w:lang w:val="sr-Cyrl-RS" w:eastAsia="en-GB"/>
        </w:rPr>
        <w:t>,</w:t>
      </w:r>
      <w:r w:rsidR="008971A7" w:rsidRPr="008929D0">
        <w:rPr>
          <w:rFonts w:ascii="Arial" w:hAnsi="Arial" w:cs="Arial"/>
          <w:color w:val="2D2D2D"/>
          <w:spacing w:val="-5"/>
          <w:sz w:val="21"/>
          <w:szCs w:val="21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2D2D2D"/>
          <w:spacing w:val="-5"/>
          <w:sz w:val="21"/>
          <w:szCs w:val="21"/>
          <w:shd w:val="clear" w:color="auto" w:fill="FFFFFF"/>
          <w:lang w:val="sr-Cyrl-RS"/>
        </w:rPr>
        <w:t>Zakona</w:t>
      </w:r>
      <w:r w:rsidR="00D46567">
        <w:rPr>
          <w:rFonts w:ascii="Arial" w:hAnsi="Arial" w:cs="Arial"/>
          <w:color w:val="2D2D2D"/>
          <w:spacing w:val="-5"/>
          <w:sz w:val="21"/>
          <w:szCs w:val="21"/>
          <w:shd w:val="clear" w:color="auto" w:fill="FFFFFF"/>
          <w:lang w:val="sr-Cyrl-RS"/>
        </w:rPr>
        <w:t xml:space="preserve"> </w:t>
      </w:r>
      <w:r>
        <w:rPr>
          <w:color w:val="000000"/>
          <w:lang w:eastAsia="en-GB"/>
        </w:rPr>
        <w:t>o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poreskom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postupku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i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poreskoj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administraciji</w:t>
      </w:r>
      <w:r w:rsidR="008971A7">
        <w:rPr>
          <w:color w:val="000000"/>
          <w:lang w:val="sr-Cyrl-RS" w:eastAsia="en-GB"/>
        </w:rPr>
        <w:t xml:space="preserve">, </w:t>
      </w:r>
      <w:r>
        <w:rPr>
          <w:color w:val="000000"/>
          <w:lang w:val="sr-Cyrl-RS" w:eastAsia="en-GB"/>
        </w:rPr>
        <w:t>Zakona</w:t>
      </w:r>
      <w:r w:rsidR="00D46567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obligacionim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odnosima</w:t>
      </w:r>
      <w:r w:rsidR="008971A7">
        <w:rPr>
          <w:color w:val="000000"/>
          <w:lang w:val="sr-Cyrl-RS" w:eastAsia="en-GB"/>
        </w:rPr>
        <w:t xml:space="preserve">, </w:t>
      </w:r>
      <w:r>
        <w:rPr>
          <w:color w:val="000000"/>
          <w:lang w:eastAsia="en-GB"/>
        </w:rPr>
        <w:t>Pravilnik</w:t>
      </w:r>
      <w:r>
        <w:rPr>
          <w:color w:val="000000"/>
          <w:lang w:val="sr-Cyrl-RS" w:eastAsia="en-GB"/>
        </w:rPr>
        <w:t>om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o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sadr</w:t>
      </w:r>
      <w:r w:rsidRPr="008929D0">
        <w:rPr>
          <w:color w:val="000000"/>
          <w:lang w:val="sr-Cyrl-RS" w:eastAsia="en-GB"/>
        </w:rPr>
        <w:t>ž</w:t>
      </w:r>
      <w:r>
        <w:rPr>
          <w:color w:val="000000"/>
          <w:lang w:eastAsia="en-GB"/>
        </w:rPr>
        <w:t>ini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Registra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zalo</w:t>
      </w:r>
      <w:r w:rsidRPr="008929D0">
        <w:rPr>
          <w:color w:val="000000"/>
          <w:lang w:val="sr-Cyrl-RS" w:eastAsia="en-GB"/>
        </w:rPr>
        <w:t>ž</w:t>
      </w:r>
      <w:r>
        <w:rPr>
          <w:color w:val="000000"/>
          <w:lang w:eastAsia="en-GB"/>
        </w:rPr>
        <w:t>nog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prava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na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pokretnim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stvarima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i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pravima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i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dokumentaciji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potrebnoj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za</w:t>
      </w:r>
      <w:r w:rsidR="008971A7" w:rsidRPr="008929D0">
        <w:rPr>
          <w:color w:val="000000"/>
          <w:lang w:val="sr-Cyrl-RS" w:eastAsia="en-GB"/>
        </w:rPr>
        <w:t xml:space="preserve"> </w:t>
      </w:r>
      <w:r>
        <w:rPr>
          <w:color w:val="000000"/>
          <w:lang w:eastAsia="en-GB"/>
        </w:rPr>
        <w:t>registraciju</w:t>
      </w:r>
      <w:r w:rsidR="00A84CDE" w:rsidRPr="00A84CDE">
        <w:rPr>
          <w:color w:val="000000"/>
          <w:lang w:val="sr-Cyrl-CS" w:eastAsia="en-GB"/>
        </w:rPr>
        <w:t>.</w:t>
      </w:r>
    </w:p>
    <w:p w14:paraId="5BD87323" w14:textId="77777777" w:rsidR="00A84CDE" w:rsidRPr="00A84CDE" w:rsidRDefault="00A84CDE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19C5DDAF" w14:textId="6DE84D28" w:rsidR="00A84CDE" w:rsidRDefault="008929D0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Registru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finansijskog</w:t>
      </w:r>
      <w:r w:rsidR="00A84CDE" w:rsidRPr="00A84CDE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lizinga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ugovora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finansijskom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lizingu</w:t>
      </w:r>
      <w:r w:rsidR="00A84CDE" w:rsidRPr="00A84CD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promene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registrovanih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A84CDE" w:rsidRPr="00A84CD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poda</w:t>
      </w:r>
      <w:r>
        <w:rPr>
          <w:color w:val="000000"/>
          <w:lang w:val="sr-Cyrl-RS" w:eastAsia="en-GB"/>
        </w:rPr>
        <w:t>ci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postojanju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spora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predmetom</w:t>
      </w:r>
      <w:r w:rsidR="00F02AA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odn</w:t>
      </w:r>
      <w:r w:rsidR="00F02AAE">
        <w:rPr>
          <w:color w:val="000000"/>
          <w:lang w:val="sr-Cyrl-CS" w:eastAsia="en-GB"/>
        </w:rPr>
        <w:t>.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ugovorom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finansijskom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lizingu</w:t>
      </w:r>
      <w:r w:rsidR="00F02AAE">
        <w:rPr>
          <w:color w:val="000000"/>
          <w:lang w:val="sr-Cyrl-CS" w:eastAsia="en-GB"/>
        </w:rPr>
        <w:t>,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podaci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prestanku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registrovanog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ugovora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finansijskom</w:t>
      </w:r>
      <w:r w:rsidR="00A84CDE" w:rsidRPr="00A84CD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lizingu</w:t>
      </w:r>
      <w:r w:rsidR="00F02AA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</w:t>
      </w:r>
      <w:r w:rsidR="00F02AA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skladu</w:t>
      </w:r>
      <w:r w:rsidR="00F02AA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F02AAE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Zakon</w:t>
      </w:r>
      <w:r>
        <w:rPr>
          <w:color w:val="000000"/>
          <w:lang w:val="sr-Cyrl-RS" w:eastAsia="en-GB"/>
        </w:rPr>
        <w:t>om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finansijskom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lizingu</w:t>
      </w:r>
      <w:r w:rsidR="00F02AAE">
        <w:rPr>
          <w:color w:val="000000"/>
          <w:lang w:val="sr-Cyrl-RS" w:eastAsia="en-GB"/>
        </w:rPr>
        <w:t xml:space="preserve">, </w:t>
      </w:r>
      <w:r>
        <w:rPr>
          <w:color w:val="000000"/>
          <w:lang w:eastAsia="en-GB"/>
        </w:rPr>
        <w:t>Zakon</w:t>
      </w:r>
      <w:r>
        <w:rPr>
          <w:color w:val="000000"/>
          <w:lang w:val="sr-Cyrl-RS" w:eastAsia="en-GB"/>
        </w:rPr>
        <w:t>om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postupku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registracije</w:t>
      </w:r>
      <w:r w:rsidR="00F02AAE">
        <w:rPr>
          <w:color w:val="000000"/>
          <w:lang w:val="sr-Cyrl-RS" w:eastAsia="en-GB"/>
        </w:rPr>
        <w:t xml:space="preserve">, </w:t>
      </w:r>
      <w:r>
        <w:rPr>
          <w:color w:val="000000"/>
          <w:lang w:eastAsia="en-GB"/>
        </w:rPr>
        <w:t>o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izvr</w:t>
      </w:r>
      <w:r w:rsidRPr="008929D0">
        <w:rPr>
          <w:color w:val="000000"/>
          <w:lang w:val="sr-Cyrl-CS" w:eastAsia="en-GB"/>
        </w:rPr>
        <w:t>š</w:t>
      </w:r>
      <w:r>
        <w:rPr>
          <w:color w:val="000000"/>
          <w:lang w:eastAsia="en-GB"/>
        </w:rPr>
        <w:t>enju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obezbe</w:t>
      </w:r>
      <w:r w:rsidRPr="008929D0">
        <w:rPr>
          <w:color w:val="000000"/>
          <w:lang w:val="sr-Cyrl-CS" w:eastAsia="en-GB"/>
        </w:rPr>
        <w:t>đ</w:t>
      </w:r>
      <w:r>
        <w:rPr>
          <w:color w:val="000000"/>
          <w:lang w:eastAsia="en-GB"/>
        </w:rPr>
        <w:t>enju</w:t>
      </w:r>
      <w:r w:rsidR="00F02AAE">
        <w:rPr>
          <w:color w:val="000000"/>
          <w:lang w:val="sr-Cyrl-RS" w:eastAsia="en-GB"/>
        </w:rPr>
        <w:t xml:space="preserve">, </w:t>
      </w:r>
      <w:r>
        <w:rPr>
          <w:color w:val="000000"/>
          <w:lang w:eastAsia="en-GB"/>
        </w:rPr>
        <w:t>Pravilnik</w:t>
      </w:r>
      <w:r>
        <w:rPr>
          <w:color w:val="000000"/>
          <w:lang w:val="sr-Cyrl-RS" w:eastAsia="en-GB"/>
        </w:rPr>
        <w:t>om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o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sadr</w:t>
      </w:r>
      <w:r w:rsidRPr="008929D0">
        <w:rPr>
          <w:color w:val="000000"/>
          <w:lang w:val="sr-Cyrl-CS" w:eastAsia="en-GB"/>
        </w:rPr>
        <w:t>ž</w:t>
      </w:r>
      <w:r>
        <w:rPr>
          <w:color w:val="000000"/>
          <w:lang w:eastAsia="en-GB"/>
        </w:rPr>
        <w:t>ini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Registra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finansijskog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lizinga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i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dokumentaciji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potrebnoj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za</w:t>
      </w:r>
      <w:r w:rsidR="00F02AAE" w:rsidRPr="008929D0">
        <w:rPr>
          <w:color w:val="000000"/>
          <w:lang w:val="sr-Cyrl-CS" w:eastAsia="en-GB"/>
        </w:rPr>
        <w:t xml:space="preserve"> </w:t>
      </w:r>
      <w:r>
        <w:rPr>
          <w:color w:val="000000"/>
          <w:lang w:eastAsia="en-GB"/>
        </w:rPr>
        <w:t>registraciju</w:t>
      </w:r>
      <w:r w:rsidR="00A37F5F">
        <w:rPr>
          <w:color w:val="000000"/>
          <w:lang w:val="sr-Cyrl-CS" w:eastAsia="en-GB"/>
        </w:rPr>
        <w:t>.</w:t>
      </w:r>
    </w:p>
    <w:p w14:paraId="6F886AD1" w14:textId="77777777" w:rsidR="008546C9" w:rsidRDefault="008546C9" w:rsidP="00A84CDE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62D1E4A3" w14:textId="4FDCF274" w:rsidR="000D04EA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U</w:t>
      </w:r>
      <w:r w:rsidR="008546C9" w:rsidRPr="00C01BE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Centralnoj</w:t>
      </w:r>
      <w:r w:rsidR="008546C9" w:rsidRPr="00C01BE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evidenciji</w:t>
      </w:r>
      <w:r w:rsidR="008546C9" w:rsidRPr="00C01BE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objedinjenih</w:t>
      </w:r>
      <w:r w:rsidR="008546C9" w:rsidRPr="00C01BE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procedura</w:t>
      </w:r>
      <w:r w:rsidR="008546C9" w:rsidRPr="008546C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vode</w:t>
      </w:r>
      <w:r w:rsidR="00817D9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podaci</w:t>
      </w:r>
      <w:r w:rsidR="00817D96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F02AA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sprovodenim</w:t>
      </w:r>
      <w:r w:rsid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postupcima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aktivnostima</w:t>
      </w:r>
      <w:r w:rsid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službi</w:t>
      </w:r>
      <w:r w:rsidR="00F02AA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nadležnih</w:t>
      </w:r>
      <w:r w:rsid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F02AA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izdavanje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elektronskih</w:t>
      </w:r>
      <w:r w:rsidR="000D04EA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dozvola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pribavljanje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saglasnosti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neophodnih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postupku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izgradnje</w:t>
      </w:r>
      <w:r w:rsidR="000B2F0E" w:rsidRPr="000B2F0E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dogradnje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rekonstrukcije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objekata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propisanih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izmenama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dopunama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Zakona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planiranju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0B2F0E" w:rsidRPr="000B2F0E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izgradnji</w:t>
      </w:r>
      <w:r w:rsidR="00A37F5F">
        <w:rPr>
          <w:color w:val="000000"/>
          <w:lang w:val="sr-Cyrl-CS" w:eastAsia="en-GB"/>
        </w:rPr>
        <w:t>.</w:t>
      </w:r>
      <w:bookmarkStart w:id="19" w:name="zam_ZL"/>
      <w:bookmarkEnd w:id="19"/>
    </w:p>
    <w:p w14:paraId="0BC137D7" w14:textId="77777777" w:rsidR="00670B50" w:rsidRDefault="00670B5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0CEE69A8" w14:textId="415264F3" w:rsidR="006525E5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Radom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založnog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pokretnim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stvarima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pravima</w:t>
      </w:r>
      <w:r w:rsidR="006525E5">
        <w:rPr>
          <w:color w:val="000000"/>
          <w:lang w:val="sr-Cyrl-CS" w:eastAsia="en-GB"/>
        </w:rPr>
        <w:t>,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finansijskog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lizinga</w:t>
      </w:r>
      <w:r w:rsidR="00E52D08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Registra</w:t>
      </w:r>
      <w:r w:rsidR="00E52D08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faktoringa</w:t>
      </w:r>
      <w:r w:rsidR="00E52D08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Registra</w:t>
      </w:r>
      <w:r w:rsidR="00E52D08" w:rsidRPr="00E52D08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ugovora</w:t>
      </w:r>
      <w:r w:rsidR="00E52D08" w:rsidRPr="00E52D08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E52D08" w:rsidRPr="00E52D08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finansiranju</w:t>
      </w:r>
      <w:r w:rsidR="00E52D08" w:rsidRPr="00E52D08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poljoprivredne</w:t>
      </w:r>
      <w:r w:rsidR="00E52D08" w:rsidRPr="00E52D08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proizvodnje</w:t>
      </w:r>
      <w:r w:rsidR="00E52D08" w:rsidRPr="00E52D08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Centralne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evidencije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objedinjenih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procedura</w:t>
      </w:r>
      <w:r w:rsid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rukovodi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Registrator</w:t>
      </w:r>
      <w:r w:rsidR="006525E5" w:rsidRPr="00670B50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Tanja</w:t>
      </w:r>
      <w:r w:rsidR="006525E5" w:rsidRPr="00670B50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Vukotić</w:t>
      </w:r>
      <w:r w:rsidR="006525E5" w:rsidRPr="00670B50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Marinković</w:t>
      </w:r>
      <w:r w:rsidR="006525E5" w:rsidRPr="006525E5">
        <w:rPr>
          <w:color w:val="000000"/>
          <w:lang w:val="sr-Cyrl-CS" w:eastAsia="en-GB"/>
        </w:rPr>
        <w:t>.</w:t>
      </w:r>
    </w:p>
    <w:p w14:paraId="24BF7AD3" w14:textId="77777777" w:rsidR="006525E5" w:rsidRPr="006525E5" w:rsidRDefault="006525E5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293D32E2" w14:textId="777666D9" w:rsidR="000D04EA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Registrator</w:t>
      </w:r>
      <w:r w:rsidR="000D04EA" w:rsidRPr="000D04EA">
        <w:rPr>
          <w:b/>
          <w:color w:val="000000"/>
          <w:lang w:val="sr-Cyrl-CS" w:eastAsia="en-GB"/>
        </w:rPr>
        <w:t>:</w:t>
      </w:r>
      <w:r w:rsidR="000D04EA">
        <w:rPr>
          <w:b/>
          <w:color w:val="000000"/>
          <w:lang w:val="sr-Cyrl-CS" w:eastAsia="en-GB"/>
        </w:rPr>
        <w:tab/>
      </w:r>
      <w:r w:rsidR="00772833">
        <w:rPr>
          <w:b/>
          <w:color w:val="000000"/>
          <w:lang w:val="sr-Cyrl-CS" w:eastAsia="en-GB"/>
        </w:rPr>
        <w:tab/>
      </w:r>
      <w:r w:rsidR="00853C5C">
        <w:rPr>
          <w:b/>
          <w:color w:val="000000"/>
          <w:lang w:val="sr-Cyrl-CS" w:eastAsia="en-GB"/>
        </w:rPr>
        <w:tab/>
      </w:r>
      <w:r>
        <w:rPr>
          <w:color w:val="000000"/>
          <w:lang w:val="sr-Cyrl-CS" w:eastAsia="en-GB"/>
        </w:rPr>
        <w:t>Tanja</w:t>
      </w:r>
      <w:r w:rsidR="000D04EA" w:rsidRPr="000D04EA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Vukotić</w:t>
      </w:r>
      <w:r w:rsidR="000D04EA" w:rsidRPr="000D04EA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Marinković</w:t>
      </w:r>
    </w:p>
    <w:p w14:paraId="5E58C81F" w14:textId="54EC7FEF" w:rsidR="001D0450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Telefon</w:t>
      </w:r>
      <w:r w:rsidR="001D0450" w:rsidRPr="005B1C85">
        <w:rPr>
          <w:b/>
          <w:color w:val="000000"/>
          <w:lang w:val="sr-Cyrl-CS" w:eastAsia="en-GB"/>
        </w:rPr>
        <w:t>:</w:t>
      </w:r>
      <w:r w:rsidR="001D0450">
        <w:rPr>
          <w:color w:val="000000"/>
          <w:lang w:val="sr-Cyrl-CS" w:eastAsia="en-GB"/>
        </w:rPr>
        <w:tab/>
      </w:r>
      <w:r w:rsidR="001D0450">
        <w:rPr>
          <w:color w:val="000000"/>
          <w:lang w:val="sr-Cyrl-CS" w:eastAsia="en-GB"/>
        </w:rPr>
        <w:tab/>
      </w:r>
      <w:r w:rsidR="001D0450">
        <w:rPr>
          <w:color w:val="000000"/>
          <w:lang w:val="sr-Cyrl-CS" w:eastAsia="en-GB"/>
        </w:rPr>
        <w:tab/>
        <w:t>011 635 9747</w:t>
      </w:r>
    </w:p>
    <w:p w14:paraId="26B4502F" w14:textId="027F335B" w:rsidR="005B1C85" w:rsidRDefault="008929D0" w:rsidP="00DA5205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Elektronska</w:t>
      </w:r>
      <w:r w:rsidR="000D04EA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pošta</w:t>
      </w:r>
      <w:r w:rsidR="000D04EA">
        <w:rPr>
          <w:b/>
          <w:color w:val="000000"/>
          <w:lang w:val="sr-Cyrl-CS" w:eastAsia="en-GB"/>
        </w:rPr>
        <w:t>:</w:t>
      </w:r>
      <w:r w:rsidR="00772833">
        <w:rPr>
          <w:b/>
          <w:color w:val="000000"/>
          <w:lang w:val="sr-Cyrl-CS" w:eastAsia="en-GB"/>
        </w:rPr>
        <w:tab/>
      </w:r>
      <w:r w:rsidR="00853C5C">
        <w:rPr>
          <w:b/>
          <w:color w:val="000000"/>
          <w:lang w:val="sr-Cyrl-CS" w:eastAsia="en-GB"/>
        </w:rPr>
        <w:tab/>
      </w:r>
      <w:hyperlink r:id="rId20" w:history="1">
        <w:r w:rsidR="001B2BE0" w:rsidRPr="0092112E">
          <w:rPr>
            <w:rStyle w:val="Hyperlink"/>
            <w:b w:val="0"/>
            <w:lang w:val="sr-Cyrl-CS" w:eastAsia="en-GB"/>
          </w:rPr>
          <w:t>lizing@apr.gov.rs</w:t>
        </w:r>
      </w:hyperlink>
    </w:p>
    <w:p w14:paraId="4CDC5C37" w14:textId="6E74D238" w:rsidR="000D04EA" w:rsidRPr="008929D0" w:rsidRDefault="003D3452" w:rsidP="009A7520">
      <w:pPr>
        <w:widowControl w:val="0"/>
        <w:autoSpaceDE w:val="0"/>
        <w:autoSpaceDN w:val="0"/>
        <w:adjustRightInd w:val="0"/>
        <w:ind w:left="2127" w:firstLine="709"/>
        <w:jc w:val="both"/>
        <w:rPr>
          <w:b/>
          <w:color w:val="1F497D" w:themeColor="text2"/>
          <w:lang w:val="sr-Cyrl-CS" w:eastAsia="en-GB"/>
        </w:rPr>
      </w:pPr>
      <w:hyperlink r:id="rId21" w:history="1">
        <w:r w:rsidR="006525E5" w:rsidRPr="001B2BE0">
          <w:rPr>
            <w:rStyle w:val="Hyperlink"/>
            <w:b w:val="0"/>
            <w:color w:val="1F497D" w:themeColor="text2"/>
            <w:lang w:eastAsia="en-GB"/>
          </w:rPr>
          <w:t>zaloga</w:t>
        </w:r>
        <w:r w:rsidR="006525E5" w:rsidRPr="008929D0">
          <w:rPr>
            <w:rStyle w:val="Hyperlink"/>
            <w:b w:val="0"/>
            <w:color w:val="1F497D" w:themeColor="text2"/>
            <w:lang w:val="sr-Cyrl-CS" w:eastAsia="en-GB"/>
          </w:rPr>
          <w:t>@</w:t>
        </w:r>
        <w:r w:rsidR="006525E5" w:rsidRPr="001B2BE0">
          <w:rPr>
            <w:rStyle w:val="Hyperlink"/>
            <w:b w:val="0"/>
            <w:color w:val="1F497D" w:themeColor="text2"/>
            <w:lang w:eastAsia="en-GB"/>
          </w:rPr>
          <w:t>apr</w:t>
        </w:r>
        <w:r w:rsidR="006525E5" w:rsidRPr="008929D0">
          <w:rPr>
            <w:rStyle w:val="Hyperlink"/>
            <w:b w:val="0"/>
            <w:color w:val="1F497D" w:themeColor="text2"/>
            <w:lang w:val="sr-Cyrl-CS" w:eastAsia="en-GB"/>
          </w:rPr>
          <w:t>.</w:t>
        </w:r>
        <w:r w:rsidR="006525E5" w:rsidRPr="001B2BE0">
          <w:rPr>
            <w:rStyle w:val="Hyperlink"/>
            <w:b w:val="0"/>
            <w:color w:val="1F497D" w:themeColor="text2"/>
            <w:lang w:eastAsia="en-GB"/>
          </w:rPr>
          <w:t>gov</w:t>
        </w:r>
        <w:r w:rsidR="006525E5" w:rsidRPr="008929D0">
          <w:rPr>
            <w:rStyle w:val="Hyperlink"/>
            <w:b w:val="0"/>
            <w:color w:val="1F497D" w:themeColor="text2"/>
            <w:lang w:val="sr-Cyrl-CS" w:eastAsia="en-GB"/>
          </w:rPr>
          <w:t>.</w:t>
        </w:r>
        <w:r w:rsidR="006525E5" w:rsidRPr="001B2BE0">
          <w:rPr>
            <w:rStyle w:val="Hyperlink"/>
            <w:b w:val="0"/>
            <w:color w:val="1F497D" w:themeColor="text2"/>
            <w:lang w:eastAsia="en-GB"/>
          </w:rPr>
          <w:t>rs</w:t>
        </w:r>
      </w:hyperlink>
    </w:p>
    <w:p w14:paraId="280B7306" w14:textId="0FF4CE1E" w:rsidR="00DA5205" w:rsidRDefault="005B1C85" w:rsidP="00DA5205">
      <w:pPr>
        <w:widowControl w:val="0"/>
        <w:autoSpaceDE w:val="0"/>
        <w:autoSpaceDN w:val="0"/>
        <w:adjustRightInd w:val="0"/>
        <w:jc w:val="both"/>
        <w:rPr>
          <w:b/>
          <w:lang w:val="sr-Cyrl-RS" w:eastAsia="en-GB"/>
        </w:rPr>
      </w:pPr>
      <w:r w:rsidRPr="008929D0">
        <w:rPr>
          <w:b/>
          <w:color w:val="1F497D" w:themeColor="text2"/>
          <w:lang w:val="sr-Cyrl-CS" w:eastAsia="en-GB"/>
        </w:rPr>
        <w:tab/>
      </w:r>
      <w:r w:rsidRPr="008929D0">
        <w:rPr>
          <w:b/>
          <w:color w:val="1F497D" w:themeColor="text2"/>
          <w:lang w:val="sr-Cyrl-CS" w:eastAsia="en-GB"/>
        </w:rPr>
        <w:tab/>
      </w:r>
      <w:r w:rsidRPr="008929D0">
        <w:rPr>
          <w:b/>
          <w:color w:val="1F497D" w:themeColor="text2"/>
          <w:lang w:val="sr-Cyrl-CS" w:eastAsia="en-GB"/>
        </w:rPr>
        <w:tab/>
      </w:r>
      <w:r w:rsidRPr="008929D0">
        <w:rPr>
          <w:b/>
          <w:color w:val="1F497D" w:themeColor="text2"/>
          <w:lang w:val="sr-Cyrl-CS" w:eastAsia="en-GB"/>
        </w:rPr>
        <w:tab/>
      </w:r>
      <w:hyperlink r:id="rId22" w:history="1">
        <w:r w:rsidRPr="001B2BE0">
          <w:rPr>
            <w:rStyle w:val="Hyperlink"/>
            <w:b w:val="0"/>
            <w:color w:val="1F497D" w:themeColor="text2"/>
            <w:lang w:eastAsia="en-GB"/>
          </w:rPr>
          <w:t>CEOP</w:t>
        </w:r>
        <w:r w:rsidRPr="008929D0">
          <w:rPr>
            <w:rStyle w:val="Hyperlink"/>
            <w:b w:val="0"/>
            <w:color w:val="1F497D" w:themeColor="text2"/>
            <w:lang w:val="sr-Cyrl-CS" w:eastAsia="en-GB"/>
          </w:rPr>
          <w:t>-</w:t>
        </w:r>
        <w:r w:rsidRPr="001B2BE0">
          <w:rPr>
            <w:rStyle w:val="Hyperlink"/>
            <w:b w:val="0"/>
            <w:color w:val="1F497D" w:themeColor="text2"/>
            <w:lang w:eastAsia="en-GB"/>
          </w:rPr>
          <w:t>APR</w:t>
        </w:r>
        <w:r w:rsidRPr="008929D0">
          <w:rPr>
            <w:rStyle w:val="Hyperlink"/>
            <w:b w:val="0"/>
            <w:color w:val="1F497D" w:themeColor="text2"/>
            <w:lang w:val="sr-Cyrl-CS" w:eastAsia="en-GB"/>
          </w:rPr>
          <w:t>@</w:t>
        </w:r>
        <w:r w:rsidRPr="001B2BE0">
          <w:rPr>
            <w:rStyle w:val="Hyperlink"/>
            <w:b w:val="0"/>
            <w:color w:val="1F497D" w:themeColor="text2"/>
            <w:lang w:eastAsia="en-GB"/>
          </w:rPr>
          <w:t>apr</w:t>
        </w:r>
        <w:r w:rsidRPr="008929D0">
          <w:rPr>
            <w:rStyle w:val="Hyperlink"/>
            <w:b w:val="0"/>
            <w:color w:val="1F497D" w:themeColor="text2"/>
            <w:lang w:val="sr-Cyrl-CS" w:eastAsia="en-GB"/>
          </w:rPr>
          <w:t>.</w:t>
        </w:r>
        <w:r w:rsidRPr="001B2BE0">
          <w:rPr>
            <w:rStyle w:val="Hyperlink"/>
            <w:b w:val="0"/>
            <w:color w:val="1F497D" w:themeColor="text2"/>
            <w:lang w:eastAsia="en-GB"/>
          </w:rPr>
          <w:t>gov</w:t>
        </w:r>
        <w:r w:rsidRPr="008929D0">
          <w:rPr>
            <w:rStyle w:val="Hyperlink"/>
            <w:b w:val="0"/>
            <w:color w:val="1F497D" w:themeColor="text2"/>
            <w:lang w:val="sr-Cyrl-CS" w:eastAsia="en-GB"/>
          </w:rPr>
          <w:t>.</w:t>
        </w:r>
        <w:r w:rsidRPr="001B2BE0">
          <w:rPr>
            <w:rStyle w:val="Hyperlink"/>
            <w:b w:val="0"/>
            <w:color w:val="1F497D" w:themeColor="text2"/>
            <w:lang w:eastAsia="en-GB"/>
          </w:rPr>
          <w:t>rs</w:t>
        </w:r>
      </w:hyperlink>
    </w:p>
    <w:p w14:paraId="7728FE2F" w14:textId="77777777" w:rsidR="005B1C85" w:rsidRDefault="005B1C85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77F6FC65" w14:textId="206B1062" w:rsidR="006525E5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Registru</w:t>
      </w:r>
      <w:r w:rsidR="006525E5" w:rsidRPr="00F35AD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udruženja</w:t>
      </w:r>
      <w:r w:rsidR="006525E5" w:rsidRPr="00F35AD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6525E5" w:rsidRPr="00F35AD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Registru</w:t>
      </w:r>
      <w:r w:rsidR="006525E5" w:rsidRPr="00F35AD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stranih</w:t>
      </w:r>
      <w:r w:rsidR="006525E5" w:rsidRPr="00F35AD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udruženja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osnivanja</w:t>
      </w:r>
      <w:r w:rsidR="006525E5" w:rsidRPr="006525E5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promena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prestanka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udruženja</w:t>
      </w:r>
      <w:r w:rsidR="006525E5" w:rsidRPr="006525E5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statusne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promene</w:t>
      </w:r>
      <w:r w:rsidR="00670B50">
        <w:rPr>
          <w:color w:val="000000"/>
          <w:lang w:val="sr-Latn-RS" w:eastAsia="en-GB"/>
        </w:rPr>
        <w:t xml:space="preserve">. </w:t>
      </w:r>
      <w:r>
        <w:rPr>
          <w:color w:val="000000"/>
          <w:lang w:val="sr-Cyrl-RS" w:eastAsia="en-GB"/>
        </w:rPr>
        <w:t>U</w:t>
      </w:r>
      <w:r w:rsidR="00670B50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Registru</w:t>
      </w:r>
      <w:r w:rsidR="00670B50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se</w:t>
      </w:r>
      <w:r w:rsidR="00670B50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vode</w:t>
      </w:r>
      <w:r w:rsidR="00670B50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i</w:t>
      </w:r>
      <w:r w:rsidR="00670B50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RS" w:eastAsia="en-GB"/>
        </w:rPr>
        <w:t>drugi</w:t>
      </w:r>
      <w:r w:rsidR="00670B50">
        <w:rPr>
          <w:color w:val="000000"/>
          <w:lang w:val="sr-Cyrl-RS" w:eastAsia="en-GB"/>
        </w:rPr>
        <w:t xml:space="preserve"> </w:t>
      </w:r>
      <w:r>
        <w:rPr>
          <w:color w:val="000000"/>
          <w:lang w:val="sr-Cyrl-CS" w:eastAsia="en-GB"/>
        </w:rPr>
        <w:t>podaci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propisani</w:t>
      </w:r>
      <w:r w:rsidR="006525E5" w:rsidRPr="006525E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udruženjima</w:t>
      </w:r>
      <w:r w:rsidR="00F35AD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Pravilnikom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sadržini</w:t>
      </w:r>
      <w:r w:rsidR="00F35AD9" w:rsidRPr="00F35AD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načinu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upisa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vođenja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udruženja</w:t>
      </w:r>
      <w:r w:rsidR="00F35AD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Pravilnikom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sadržini</w:t>
      </w:r>
      <w:r w:rsidR="00F35AD9" w:rsidRPr="00F35AD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načinu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upisa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vođenja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stranih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udruženja</w:t>
      </w:r>
      <w:r w:rsidR="00F35AD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Odlukom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naknadama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poslove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druge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usluge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koje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pruža</w:t>
      </w:r>
      <w:r w:rsidR="00F35AD9" w:rsidRP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Agencija</w:t>
      </w:r>
      <w:r w:rsid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F35AD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6525E5" w:rsidRPr="006525E5">
        <w:rPr>
          <w:color w:val="000000"/>
          <w:lang w:val="sr-Cyrl-CS" w:eastAsia="en-GB"/>
        </w:rPr>
        <w:t>.</w:t>
      </w:r>
    </w:p>
    <w:p w14:paraId="5BA32234" w14:textId="77777777" w:rsidR="00F35AD9" w:rsidRDefault="00F35AD9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22A2544A" w14:textId="37B22D9A" w:rsidR="001D0450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Registru</w:t>
      </w:r>
      <w:r w:rsidR="001D0450" w:rsidRPr="001D0450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zdravstvenih</w:t>
      </w:r>
      <w:r w:rsidR="001D0450" w:rsidRPr="001D0450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ustanova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osnivanja</w:t>
      </w:r>
      <w:r w:rsidR="001D0450" w:rsidRP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promena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prestanka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zdravstvenih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ustanova</w:t>
      </w:r>
      <w:r w:rsidR="001D0450" w:rsidRP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statusne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promene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drugih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značaja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promet</w:t>
      </w:r>
      <w:r w:rsidR="001D0450" w:rsidRPr="001D0450">
        <w:rPr>
          <w:color w:val="000000"/>
          <w:lang w:val="sr-Cyrl-CS" w:eastAsia="en-GB"/>
        </w:rPr>
        <w:t xml:space="preserve">. </w:t>
      </w:r>
      <w:r>
        <w:rPr>
          <w:color w:val="000000"/>
          <w:lang w:val="sr-Cyrl-CS" w:eastAsia="en-GB"/>
        </w:rPr>
        <w:t>Pored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vođenja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jedinstvene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evidencije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subjekata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zdravstvu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</w:t>
      </w:r>
      <w:r w:rsid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skladu</w:t>
      </w:r>
      <w:r w:rsid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zdravstvenoj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zaštiti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Zakonom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Zakonom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opštem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upravnom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postupku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Zakonom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poreskom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poreskoj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administraciji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Zakonom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stečaju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Uredbom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klasifikaciji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delatnosti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Pravilnikom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bližoj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sadržini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zdravstvenih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ustanova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dokumentaciji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potrebnoj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registraciju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Pravilnikom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dodeli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PIB</w:t>
      </w:r>
      <w:r w:rsidR="001D0450" w:rsidRPr="001D0450">
        <w:rPr>
          <w:color w:val="000000"/>
          <w:lang w:val="sr-Cyrl-CS" w:eastAsia="en-GB"/>
        </w:rPr>
        <w:t>-</w:t>
      </w:r>
      <w:r>
        <w:rPr>
          <w:color w:val="000000"/>
          <w:lang w:val="sr-Cyrl-CS" w:eastAsia="en-GB"/>
        </w:rPr>
        <w:t>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pravnim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licima</w:t>
      </w:r>
      <w:r w:rsidR="001D0450" w:rsidRP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preduzetnicima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subjektima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čiju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registraciju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nadležna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Agencija</w:t>
      </w:r>
      <w:r w:rsid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Odlukom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naknadama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usluge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koje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pruža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Agencija</w:t>
      </w:r>
      <w:r w:rsidR="001D0450">
        <w:rPr>
          <w:color w:val="000000"/>
          <w:lang w:val="sr-Cyrl-CS" w:eastAsia="en-GB"/>
        </w:rPr>
        <w:t>.</w:t>
      </w:r>
    </w:p>
    <w:p w14:paraId="3872FB90" w14:textId="77777777" w:rsidR="001D0450" w:rsidRDefault="001D045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30443052" w14:textId="084687F6" w:rsidR="001D0450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Radom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udruženja</w:t>
      </w:r>
      <w:r w:rsidR="001D0450" w:rsidRP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Registra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stranih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udruženja</w:t>
      </w:r>
      <w:r w:rsidR="001D0450" w:rsidRP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Registra</w:t>
      </w:r>
      <w:r w:rsid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udruženja</w:t>
      </w:r>
      <w:r w:rsidR="008711F5" w:rsidRPr="008711F5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društava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saveza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oblasti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sporta</w:t>
      </w:r>
      <w:r w:rsidR="008711F5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Registra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zadužbina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fondacija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predstavništava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stranih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zadužbina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fondacija</w:t>
      </w:r>
      <w:r w:rsidR="001D0450" w:rsidRPr="001D0450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Registra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privrednih</w:t>
      </w:r>
      <w:r w:rsidR="00853C5C" w:rsidRP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komora</w:t>
      </w:r>
      <w:r w:rsidR="00E52D08">
        <w:rPr>
          <w:color w:val="000000"/>
          <w:lang w:val="sr-Cyrl-CS" w:eastAsia="en-GB"/>
        </w:rPr>
        <w:t>,</w:t>
      </w:r>
      <w:r w:rsidR="00853C5C" w:rsidRP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853C5C" w:rsidRP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predstavništava</w:t>
      </w:r>
      <w:r w:rsidR="00853C5C" w:rsidRP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stranih</w:t>
      </w:r>
      <w:r w:rsidR="00853C5C" w:rsidRP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privrednih</w:t>
      </w:r>
      <w:r w:rsidR="00853C5C" w:rsidRP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komora</w:t>
      </w:r>
      <w:r w:rsidR="00853C5C">
        <w:rPr>
          <w:color w:val="000000"/>
          <w:lang w:val="sr-Cyrl-CS" w:eastAsia="en-GB"/>
        </w:rPr>
        <w:t>,</w:t>
      </w:r>
      <w:r w:rsidR="00853C5C" w:rsidRP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zdravstvenih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ustanova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Jedinstvene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evidencije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subjekata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zdravstvu</w:t>
      </w:r>
      <w:r w:rsidR="008711F5" w:rsidRPr="008711F5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rukovodi</w:t>
      </w:r>
      <w:r w:rsidR="001D0450" w:rsidRPr="001D0450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Registrator</w:t>
      </w:r>
      <w:r w:rsidR="001D0450" w:rsidRPr="008711F5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Nives</w:t>
      </w:r>
      <w:r w:rsidR="001D0450" w:rsidRPr="008711F5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Čulić</w:t>
      </w:r>
      <w:r w:rsidR="001D0450" w:rsidRPr="001D0450">
        <w:rPr>
          <w:color w:val="000000"/>
          <w:lang w:val="sr-Cyrl-CS" w:eastAsia="en-GB"/>
        </w:rPr>
        <w:t>.</w:t>
      </w:r>
    </w:p>
    <w:p w14:paraId="380D28D0" w14:textId="77777777" w:rsidR="001D0450" w:rsidRDefault="001D045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2C4AC19A" w14:textId="22B26A4D" w:rsidR="00F35AD9" w:rsidRPr="001D0450" w:rsidRDefault="008929D0" w:rsidP="00DA5205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Registrator</w:t>
      </w:r>
      <w:r w:rsidR="00F35AD9" w:rsidRPr="001D0450">
        <w:rPr>
          <w:b/>
          <w:color w:val="000000"/>
          <w:lang w:val="sr-Cyrl-CS" w:eastAsia="en-GB"/>
        </w:rPr>
        <w:t>:</w:t>
      </w:r>
      <w:r w:rsidR="00F35AD9" w:rsidRPr="001D0450">
        <w:rPr>
          <w:b/>
          <w:color w:val="000000"/>
          <w:lang w:val="sr-Cyrl-CS" w:eastAsia="en-GB"/>
        </w:rPr>
        <w:tab/>
      </w:r>
      <w:r w:rsidR="00F35AD9" w:rsidRPr="001D0450">
        <w:rPr>
          <w:b/>
          <w:color w:val="000000"/>
          <w:lang w:val="sr-Cyrl-CS" w:eastAsia="en-GB"/>
        </w:rPr>
        <w:tab/>
      </w:r>
      <w:r w:rsidR="00F35AD9" w:rsidRPr="001D0450">
        <w:rPr>
          <w:b/>
          <w:color w:val="000000"/>
          <w:lang w:val="sr-Cyrl-CS" w:eastAsia="en-GB"/>
        </w:rPr>
        <w:tab/>
      </w:r>
      <w:r>
        <w:rPr>
          <w:color w:val="000000"/>
          <w:lang w:val="sr-Cyrl-CS" w:eastAsia="en-GB"/>
        </w:rPr>
        <w:t>Nives</w:t>
      </w:r>
      <w:r w:rsidR="00F35AD9" w:rsidRPr="001B2BE0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Čulić</w:t>
      </w:r>
    </w:p>
    <w:p w14:paraId="46213BB9" w14:textId="204EEE04" w:rsidR="00F35AD9" w:rsidRPr="001B2BE0" w:rsidRDefault="008929D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eastAsia="en-GB"/>
        </w:rPr>
      </w:pPr>
      <w:r>
        <w:rPr>
          <w:b/>
          <w:color w:val="000000"/>
          <w:lang w:val="sr-Cyrl-CS" w:eastAsia="en-GB"/>
        </w:rPr>
        <w:t>Elektronska</w:t>
      </w:r>
      <w:r w:rsidR="00F35AD9" w:rsidRPr="001D0450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pošta</w:t>
      </w:r>
      <w:r w:rsidR="00F35AD9">
        <w:rPr>
          <w:color w:val="000000"/>
          <w:lang w:val="sr-Cyrl-CS" w:eastAsia="en-GB"/>
        </w:rPr>
        <w:t>:</w:t>
      </w:r>
      <w:r w:rsidR="00F35AD9">
        <w:rPr>
          <w:color w:val="000000"/>
          <w:lang w:val="sr-Cyrl-CS" w:eastAsia="en-GB"/>
        </w:rPr>
        <w:tab/>
      </w:r>
      <w:r w:rsidR="00F35AD9">
        <w:rPr>
          <w:color w:val="000000"/>
          <w:lang w:val="sr-Cyrl-CS" w:eastAsia="en-GB"/>
        </w:rPr>
        <w:tab/>
      </w:r>
      <w:hyperlink r:id="rId23" w:history="1">
        <w:r w:rsidR="001B2BE0" w:rsidRPr="001B2BE0">
          <w:rPr>
            <w:rStyle w:val="Hyperlink"/>
            <w:b w:val="0"/>
            <w:lang w:eastAsia="en-GB"/>
          </w:rPr>
          <w:t>info@apr.gov.rs</w:t>
        </w:r>
      </w:hyperlink>
      <w:r w:rsidR="001B2BE0">
        <w:rPr>
          <w:color w:val="000000"/>
          <w:lang w:eastAsia="en-GB"/>
        </w:rPr>
        <w:t xml:space="preserve"> </w:t>
      </w:r>
    </w:p>
    <w:p w14:paraId="25CE42EE" w14:textId="77777777" w:rsidR="001D0450" w:rsidRPr="00DA5205" w:rsidRDefault="001D0450" w:rsidP="00DA5205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04E4DB00" w14:textId="24DCA095" w:rsidR="00863653" w:rsidRPr="00863653" w:rsidRDefault="008929D0" w:rsidP="00863653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Registru</w:t>
      </w:r>
      <w:r w:rsidR="00863653" w:rsidRPr="00863653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finansijskih</w:t>
      </w:r>
      <w:r w:rsidR="00863653" w:rsidRPr="00863653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izveštaja</w:t>
      </w:r>
      <w:r w:rsidR="00863653" w:rsidRPr="00863653">
        <w:rPr>
          <w:b/>
          <w:i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C4AC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prijema</w:t>
      </w:r>
      <w:r w:rsidR="00A412BD">
        <w:rPr>
          <w:color w:val="000000"/>
          <w:lang w:val="sr-Cyrl-CS" w:eastAsia="en-GB"/>
        </w:rPr>
        <w:t>,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obrade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12B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objavljivanja</w:t>
      </w:r>
      <w:r w:rsidR="00A412B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finansijskih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izveštaja</w:t>
      </w:r>
      <w:r w:rsidR="00863653" w:rsidRPr="00863653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izrade</w:t>
      </w:r>
      <w:r w:rsidR="00A412B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12B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izdavanja</w:t>
      </w:r>
      <w:r w:rsidR="00A412B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bonitetnih</w:t>
      </w:r>
      <w:r w:rsidR="00A412B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ocena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prema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jedinstvenoj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metodologija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utvrđivanje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pokazatelja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bonitetu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pravnih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lica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preduzetnika</w:t>
      </w:r>
      <w:r w:rsidR="00207A6D">
        <w:rPr>
          <w:color w:val="000000"/>
          <w:lang w:val="sr-Cyrl-CS" w:eastAsia="en-GB"/>
        </w:rPr>
        <w:t>,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davanja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mišljenja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bonitetu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privrednih</w:t>
      </w:r>
      <w:r w:rsidR="00207A6D" w:rsidRP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društava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analiza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finansijskih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izveštaja</w:t>
      </w:r>
      <w:r w:rsidR="00863653" w:rsidRPr="00863653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razvoja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modela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makro</w:t>
      </w:r>
      <w:r w:rsidR="00863653" w:rsidRPr="00863653">
        <w:rPr>
          <w:color w:val="000000"/>
          <w:lang w:val="sr-Cyrl-CS" w:eastAsia="en-GB"/>
        </w:rPr>
        <w:t>-</w:t>
      </w:r>
      <w:r>
        <w:rPr>
          <w:color w:val="000000"/>
          <w:lang w:val="sr-Cyrl-CS" w:eastAsia="en-GB"/>
        </w:rPr>
        <w:t>ekonomskog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informisanja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izrade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godišnjih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makro</w:t>
      </w:r>
      <w:r w:rsidR="00863653" w:rsidRPr="00863653">
        <w:rPr>
          <w:color w:val="000000"/>
          <w:lang w:val="sr-Cyrl-CS" w:eastAsia="en-GB"/>
        </w:rPr>
        <w:t>-</w:t>
      </w:r>
      <w:r>
        <w:rPr>
          <w:color w:val="000000"/>
          <w:lang w:val="sr-Cyrl-CS" w:eastAsia="en-GB"/>
        </w:rPr>
        <w:t>ekonomskih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informacija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analiza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rezultatima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poslovanja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pravnih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lica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preduzetnika</w:t>
      </w:r>
      <w:r w:rsidR="00207A6D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skladu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207A6D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računovodstvu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drugim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propisima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koji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uređuju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ovu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oblast</w:t>
      </w:r>
      <w:r w:rsidR="00863653" w:rsidRPr="00863653">
        <w:rPr>
          <w:color w:val="000000"/>
          <w:lang w:val="sr-Cyrl-CS" w:eastAsia="en-GB"/>
        </w:rPr>
        <w:t>.</w:t>
      </w:r>
    </w:p>
    <w:p w14:paraId="48C1C107" w14:textId="77777777" w:rsidR="00863653" w:rsidRDefault="00863653" w:rsidP="00863653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</w:p>
    <w:p w14:paraId="18D2B404" w14:textId="0DA752A7" w:rsidR="00863653" w:rsidRPr="00863653" w:rsidRDefault="008929D0" w:rsidP="00863653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U</w:t>
      </w:r>
      <w:r w:rsidR="00863653" w:rsidRPr="00863653">
        <w:rPr>
          <w:b/>
          <w:bCs/>
          <w:i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Registru</w:t>
      </w:r>
      <w:r w:rsidR="00863653" w:rsidRPr="00863653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mera</w:t>
      </w:r>
      <w:r w:rsidR="00863653" w:rsidRPr="00863653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i</w:t>
      </w:r>
      <w:r w:rsidR="00863653" w:rsidRPr="00863653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podsticaja</w:t>
      </w:r>
      <w:r w:rsidR="00863653" w:rsidRPr="00863653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regionalnog</w:t>
      </w:r>
      <w:r w:rsidR="00863653" w:rsidRPr="00863653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razvoja</w:t>
      </w:r>
      <w:r w:rsidR="00A37F5F">
        <w:rPr>
          <w:b/>
          <w:bCs/>
          <w:i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A37F5F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registracije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skladu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regionalnom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razvoju</w:t>
      </w:r>
      <w:r w:rsidR="00853C5C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drugim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propisima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kojima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bliže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propisuje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sadržina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način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vođenja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mera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podsticaja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regionalnog</w:t>
      </w:r>
      <w:r w:rsidR="00863653" w:rsidRPr="00863653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razvoja</w:t>
      </w:r>
      <w:r w:rsidR="00863653" w:rsidRPr="00863653">
        <w:rPr>
          <w:color w:val="000000"/>
          <w:lang w:val="sr-Cyrl-CS" w:eastAsia="en-GB"/>
        </w:rPr>
        <w:t>.</w:t>
      </w:r>
    </w:p>
    <w:p w14:paraId="6650BF63" w14:textId="77777777" w:rsidR="00863653" w:rsidRDefault="00863653" w:rsidP="00A37F5F">
      <w:pPr>
        <w:widowControl w:val="0"/>
        <w:autoSpaceDE w:val="0"/>
        <w:autoSpaceDN w:val="0"/>
        <w:adjustRightInd w:val="0"/>
        <w:rPr>
          <w:b/>
          <w:bCs/>
          <w:color w:val="000000"/>
          <w:lang w:val="sr-Cyrl-CS" w:eastAsia="en-GB"/>
        </w:rPr>
      </w:pPr>
    </w:p>
    <w:p w14:paraId="10F281D2" w14:textId="6001774B" w:rsidR="00853C5C" w:rsidRDefault="008929D0" w:rsidP="00853C5C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Radom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Registra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finansijskih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izveštaja</w:t>
      </w:r>
      <w:r w:rsidR="00853C5C">
        <w:rPr>
          <w:bCs/>
          <w:color w:val="000000"/>
          <w:lang w:val="sr-Cyrl-CS" w:eastAsia="en-GB"/>
        </w:rPr>
        <w:t xml:space="preserve">, </w:t>
      </w:r>
      <w:r>
        <w:rPr>
          <w:bCs/>
          <w:color w:val="000000"/>
          <w:lang w:val="sr-Cyrl-CS" w:eastAsia="en-GB"/>
        </w:rPr>
        <w:t>Registra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mera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podsticaja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regionalnog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razvoja</w:t>
      </w:r>
      <w:r w:rsid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</w:t>
      </w:r>
      <w:r w:rsidR="00F57F49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Registra</w:t>
      </w:r>
      <w:r w:rsid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pružalaca</w:t>
      </w:r>
      <w:r w:rsid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računovodstvenih</w:t>
      </w:r>
      <w:r w:rsid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usluga</w:t>
      </w:r>
      <w:r w:rsid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rukovodi</w:t>
      </w:r>
      <w:r w:rsidR="00853C5C">
        <w:rPr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Registrator</w:t>
      </w:r>
      <w:r w:rsidR="00853C5C" w:rsidRPr="00853C5C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Ružica</w:t>
      </w:r>
      <w:r w:rsidR="00853C5C" w:rsidRPr="00853C5C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Stamenković</w:t>
      </w:r>
      <w:r w:rsidR="00853C5C">
        <w:rPr>
          <w:bCs/>
          <w:color w:val="000000"/>
          <w:lang w:val="sr-Cyrl-CS" w:eastAsia="en-GB"/>
        </w:rPr>
        <w:t xml:space="preserve">. </w:t>
      </w:r>
    </w:p>
    <w:p w14:paraId="19EC0661" w14:textId="77777777" w:rsidR="00853C5C" w:rsidRDefault="00853C5C" w:rsidP="00853C5C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</w:p>
    <w:p w14:paraId="146E97C0" w14:textId="72CE2D91" w:rsidR="00853C5C" w:rsidRDefault="008929D0" w:rsidP="00853C5C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Registrator</w:t>
      </w:r>
      <w:r w:rsidR="00853C5C">
        <w:rPr>
          <w:bCs/>
          <w:color w:val="000000"/>
          <w:lang w:val="sr-Cyrl-CS" w:eastAsia="en-GB"/>
        </w:rPr>
        <w:tab/>
      </w:r>
      <w:r w:rsidR="00853C5C">
        <w:rPr>
          <w:bCs/>
          <w:color w:val="000000"/>
          <w:lang w:val="sr-Cyrl-CS" w:eastAsia="en-GB"/>
        </w:rPr>
        <w:tab/>
      </w:r>
      <w:r w:rsidR="00853C5C">
        <w:rPr>
          <w:bCs/>
          <w:color w:val="000000"/>
          <w:lang w:val="sr-Cyrl-CS" w:eastAsia="en-GB"/>
        </w:rPr>
        <w:tab/>
      </w:r>
      <w:r w:rsidR="00853C5C">
        <w:rPr>
          <w:bCs/>
          <w:color w:val="000000"/>
          <w:lang w:val="sr-Cyrl-CS" w:eastAsia="en-GB"/>
        </w:rPr>
        <w:tab/>
      </w:r>
      <w:r>
        <w:rPr>
          <w:bCs/>
          <w:color w:val="000000"/>
          <w:lang w:val="sr-Cyrl-CS" w:eastAsia="en-GB"/>
        </w:rPr>
        <w:t>Ružica</w:t>
      </w:r>
      <w:r w:rsidR="00853C5C" w:rsidRPr="00853C5C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Stamenković</w:t>
      </w:r>
    </w:p>
    <w:p w14:paraId="55A71D15" w14:textId="4915DB4E" w:rsidR="00E52D08" w:rsidRPr="00E52D08" w:rsidRDefault="008929D0" w:rsidP="00853C5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Elektronska</w:t>
      </w:r>
      <w:r w:rsid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pošta</w:t>
      </w:r>
      <w:r w:rsidR="00E52D08">
        <w:rPr>
          <w:bCs/>
          <w:color w:val="000000"/>
          <w:lang w:val="sr-Cyrl-CS" w:eastAsia="en-GB"/>
        </w:rPr>
        <w:tab/>
      </w:r>
      <w:r w:rsidR="00E52D08">
        <w:rPr>
          <w:bCs/>
          <w:color w:val="000000"/>
          <w:lang w:val="sr-Cyrl-CS" w:eastAsia="en-GB"/>
        </w:rPr>
        <w:tab/>
      </w:r>
      <w:r w:rsidR="00E52D08">
        <w:rPr>
          <w:bCs/>
          <w:color w:val="000000"/>
          <w:lang w:val="sr-Cyrl-CS" w:eastAsia="en-GB"/>
        </w:rPr>
        <w:tab/>
      </w:r>
      <w:hyperlink r:id="rId24" w:history="1">
        <w:r w:rsidR="00E52D08" w:rsidRPr="00E52D08">
          <w:rPr>
            <w:rStyle w:val="Hyperlink"/>
            <w:b w:val="0"/>
            <w:lang w:val="sr-Cyrl-CS" w:eastAsia="en-GB"/>
          </w:rPr>
          <w:t>finizvestaji@apr.gov.rs</w:t>
        </w:r>
      </w:hyperlink>
    </w:p>
    <w:p w14:paraId="7B350ADA" w14:textId="5AFC6708" w:rsidR="00E52D08" w:rsidRDefault="00E52D08" w:rsidP="00853C5C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 w:rsidRPr="00E52D08">
        <w:rPr>
          <w:b/>
          <w:bCs/>
          <w:color w:val="000000"/>
          <w:lang w:val="sr-Cyrl-CS" w:eastAsia="en-GB"/>
        </w:rPr>
        <w:tab/>
      </w:r>
      <w:r w:rsidRPr="00E52D08">
        <w:rPr>
          <w:b/>
          <w:bCs/>
          <w:color w:val="000000"/>
          <w:lang w:val="sr-Cyrl-CS" w:eastAsia="en-GB"/>
        </w:rPr>
        <w:tab/>
      </w:r>
      <w:r w:rsidRPr="00E52D08">
        <w:rPr>
          <w:b/>
          <w:bCs/>
          <w:color w:val="000000"/>
          <w:lang w:val="sr-Cyrl-CS" w:eastAsia="en-GB"/>
        </w:rPr>
        <w:tab/>
      </w:r>
      <w:r w:rsidRPr="00E52D08">
        <w:rPr>
          <w:b/>
          <w:bCs/>
          <w:color w:val="000000"/>
          <w:lang w:val="sr-Cyrl-CS" w:eastAsia="en-GB"/>
        </w:rPr>
        <w:tab/>
      </w:r>
      <w:r w:rsidRPr="00E52D08">
        <w:rPr>
          <w:b/>
          <w:bCs/>
          <w:color w:val="000000"/>
          <w:lang w:val="sr-Cyrl-CS" w:eastAsia="en-GB"/>
        </w:rPr>
        <w:tab/>
      </w:r>
      <w:hyperlink r:id="rId25" w:history="1">
        <w:r w:rsidRPr="00E52D08">
          <w:rPr>
            <w:rStyle w:val="Hyperlink"/>
            <w:b w:val="0"/>
            <w:lang w:val="sr-Cyrl-CS" w:eastAsia="en-GB"/>
          </w:rPr>
          <w:t>fib@apr.gov.rs</w:t>
        </w:r>
      </w:hyperlink>
      <w:r w:rsidRPr="00E52D08">
        <w:rPr>
          <w:b/>
          <w:bCs/>
          <w:color w:val="000000"/>
          <w:lang w:val="sr-Cyrl-CS" w:eastAsia="en-GB"/>
        </w:rPr>
        <w:t xml:space="preserve"> </w:t>
      </w:r>
    </w:p>
    <w:p w14:paraId="17C08D4D" w14:textId="77777777" w:rsidR="0072591D" w:rsidRDefault="0072591D" w:rsidP="0072591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sr-Cyrl-CS" w:eastAsia="en-GB"/>
        </w:rPr>
      </w:pPr>
    </w:p>
    <w:p w14:paraId="50F98116" w14:textId="4B62D247" w:rsidR="00DF2154" w:rsidRDefault="008929D0" w:rsidP="0072591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sr-Cyrl-CS" w:eastAsia="en-GB"/>
        </w:rPr>
      </w:pPr>
      <w:r>
        <w:rPr>
          <w:b/>
          <w:bCs/>
          <w:color w:val="000000"/>
          <w:lang w:val="sr-Cyrl-CS" w:eastAsia="en-GB"/>
        </w:rPr>
        <w:t>Sektor</w:t>
      </w:r>
      <w:r w:rsidR="00DF2154" w:rsidRPr="00DF2154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zajedničkih</w:t>
      </w:r>
      <w:r w:rsidR="00DF2154" w:rsidRPr="00DF2154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poslova</w:t>
      </w:r>
    </w:p>
    <w:p w14:paraId="0EDA1917" w14:textId="77777777" w:rsidR="00DF2154" w:rsidRPr="0072591D" w:rsidRDefault="00DF2154" w:rsidP="0072591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sr-Cyrl-CS" w:eastAsia="en-GB"/>
        </w:rPr>
      </w:pPr>
    </w:p>
    <w:p w14:paraId="600130A4" w14:textId="64824944" w:rsidR="00DF2154" w:rsidRPr="00DF2154" w:rsidRDefault="008929D0" w:rsidP="00DF2154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/>
          <w:bCs/>
          <w:color w:val="000000"/>
          <w:lang w:val="sr-Cyrl-RS" w:eastAsia="en-GB"/>
        </w:rPr>
        <w:t>U</w:t>
      </w:r>
      <w:r w:rsidR="00DF2154" w:rsidRPr="00DF2154">
        <w:rPr>
          <w:b/>
          <w:bCs/>
          <w:color w:val="000000"/>
          <w:lang w:val="sr-Cyrl-R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Sektoru</w:t>
      </w:r>
      <w:r w:rsidR="00DF2154" w:rsidRPr="00DF2154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zajedničkih</w:t>
      </w:r>
      <w:r w:rsidR="00DF2154" w:rsidRPr="00DF2154">
        <w:rPr>
          <w:b/>
          <w:bCs/>
          <w:color w:val="000000"/>
          <w:lang w:val="sr-Cyrl-CS" w:eastAsia="en-GB"/>
        </w:rPr>
        <w:t xml:space="preserve"> </w:t>
      </w:r>
      <w:r>
        <w:rPr>
          <w:b/>
          <w:bCs/>
          <w:color w:val="000000"/>
          <w:lang w:val="sr-Cyrl-CS" w:eastAsia="en-GB"/>
        </w:rPr>
        <w:t>poslova</w:t>
      </w:r>
      <w:r w:rsidR="00DF2154" w:rsidRPr="00DF2154">
        <w:rPr>
          <w:b/>
          <w:bCs/>
          <w:i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obavljaju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se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svi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neophodni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operativni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poslovi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u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funkciji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obavljanja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osnovne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delatnosti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Agencije</w:t>
      </w:r>
      <w:r w:rsidR="00E52D08" w:rsidRPr="00E52D08">
        <w:rPr>
          <w:bCs/>
          <w:color w:val="000000"/>
          <w:lang w:val="sr-Cyrl-CS" w:eastAsia="en-GB"/>
        </w:rPr>
        <w:t xml:space="preserve">, </w:t>
      </w:r>
      <w:r>
        <w:rPr>
          <w:bCs/>
          <w:color w:val="000000"/>
          <w:lang w:val="sr-Cyrl-CS" w:eastAsia="en-GB"/>
        </w:rPr>
        <w:t>zajednički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za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sve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registre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to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operativni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poslovi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prijema</w:t>
      </w:r>
      <w:r w:rsidR="00E52D08" w:rsidRPr="00E52D08">
        <w:rPr>
          <w:bCs/>
          <w:color w:val="000000"/>
          <w:lang w:val="sr-Cyrl-CS" w:eastAsia="en-GB"/>
        </w:rPr>
        <w:t xml:space="preserve">, </w:t>
      </w:r>
      <w:r>
        <w:rPr>
          <w:bCs/>
          <w:color w:val="000000"/>
          <w:lang w:val="sr-Cyrl-CS" w:eastAsia="en-GB"/>
        </w:rPr>
        <w:t>obrade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ekspedicije</w:t>
      </w:r>
      <w:r w:rsidR="00E52D08" w:rsidRPr="00E52D08">
        <w:rPr>
          <w:bCs/>
          <w:color w:val="000000"/>
          <w:lang w:val="sr-Cyrl-CS" w:eastAsia="en-GB"/>
        </w:rPr>
        <w:t xml:space="preserve">, </w:t>
      </w:r>
      <w:r>
        <w:rPr>
          <w:bCs/>
          <w:color w:val="000000"/>
          <w:lang w:val="sr-Cyrl-CS" w:eastAsia="en-GB"/>
        </w:rPr>
        <w:t>poslovi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informisanja</w:t>
      </w:r>
      <w:r w:rsidR="00F57F49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korisnika</w:t>
      </w:r>
      <w:r w:rsidR="00E52D08" w:rsidRPr="00E52D08">
        <w:rPr>
          <w:bCs/>
          <w:color w:val="000000"/>
          <w:lang w:val="sr-Cyrl-CS" w:eastAsia="en-GB"/>
        </w:rPr>
        <w:t xml:space="preserve">, </w:t>
      </w:r>
      <w:r>
        <w:rPr>
          <w:bCs/>
          <w:color w:val="000000"/>
          <w:lang w:val="sr-Cyrl-CS" w:eastAsia="en-GB"/>
        </w:rPr>
        <w:t>poslovi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arhiviranja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poslovi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iz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oblasti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odnosa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sa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korisnicima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usluga</w:t>
      </w:r>
      <w:r w:rsidR="00E52D08" w:rsidRPr="00E52D08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Agencije</w:t>
      </w:r>
      <w:r w:rsidR="00E52D08" w:rsidRPr="00E52D08">
        <w:rPr>
          <w:bCs/>
          <w:color w:val="000000"/>
          <w:lang w:val="sr-Cyrl-CS" w:eastAsia="en-GB"/>
        </w:rPr>
        <w:t>.</w:t>
      </w:r>
    </w:p>
    <w:p w14:paraId="28B3E0A4" w14:textId="77777777" w:rsidR="00DF2154" w:rsidRDefault="00DF2154" w:rsidP="00DF2154">
      <w:pPr>
        <w:widowControl w:val="0"/>
        <w:autoSpaceDE w:val="0"/>
        <w:autoSpaceDN w:val="0"/>
        <w:adjustRightInd w:val="0"/>
        <w:rPr>
          <w:b/>
          <w:bCs/>
          <w:color w:val="000000"/>
          <w:lang w:val="sr-Cyrl-CS" w:eastAsia="en-GB"/>
        </w:rPr>
      </w:pPr>
    </w:p>
    <w:p w14:paraId="17BDBDFC" w14:textId="70886984" w:rsidR="00DF2154" w:rsidRPr="00DF2154" w:rsidRDefault="008929D0" w:rsidP="00DF2154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Sektor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zajedničkih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poslova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sastoji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se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iz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posebnih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organizacionih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celina</w:t>
      </w:r>
      <w:r w:rsidR="00DF2154" w:rsidRPr="00DF2154">
        <w:rPr>
          <w:bCs/>
          <w:color w:val="000000"/>
          <w:lang w:val="sr-Cyrl-CS" w:eastAsia="en-GB"/>
        </w:rPr>
        <w:t xml:space="preserve">, </w:t>
      </w:r>
      <w:r>
        <w:rPr>
          <w:bCs/>
          <w:color w:val="000000"/>
          <w:lang w:val="sr-Cyrl-CS" w:eastAsia="en-GB"/>
        </w:rPr>
        <w:t>i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to</w:t>
      </w:r>
      <w:r w:rsidR="00DF2154" w:rsidRPr="00DF2154">
        <w:rPr>
          <w:bCs/>
          <w:color w:val="000000"/>
          <w:lang w:val="sr-Cyrl-CS" w:eastAsia="en-GB"/>
        </w:rPr>
        <w:t>:</w:t>
      </w:r>
    </w:p>
    <w:p w14:paraId="652E2E2F" w14:textId="77777777" w:rsidR="00DF2154" w:rsidRPr="00DF2154" w:rsidRDefault="00DF2154" w:rsidP="00DF2154">
      <w:pPr>
        <w:widowControl w:val="0"/>
        <w:autoSpaceDE w:val="0"/>
        <w:autoSpaceDN w:val="0"/>
        <w:adjustRightInd w:val="0"/>
        <w:ind w:left="720"/>
        <w:jc w:val="both"/>
        <w:rPr>
          <w:bCs/>
          <w:color w:val="000000"/>
          <w:lang w:val="sr-Cyrl-CS" w:eastAsia="en-GB"/>
        </w:rPr>
      </w:pPr>
    </w:p>
    <w:p w14:paraId="37AE9F69" w14:textId="78A10069" w:rsidR="00DF2154" w:rsidRPr="00DF2154" w:rsidRDefault="008929D0" w:rsidP="008141ED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Služba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operatera</w:t>
      </w:r>
      <w:r w:rsidR="00DF2154" w:rsidRPr="00DF2154">
        <w:rPr>
          <w:bCs/>
          <w:color w:val="000000"/>
          <w:lang w:val="sr-Cyrl-CS" w:eastAsia="en-GB"/>
        </w:rPr>
        <w:t>;</w:t>
      </w:r>
    </w:p>
    <w:p w14:paraId="41264CEC" w14:textId="3E90A517" w:rsidR="00DF2154" w:rsidRPr="00DF2154" w:rsidRDefault="008929D0" w:rsidP="008141ED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Služba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arhive</w:t>
      </w:r>
      <w:r w:rsidR="00DF2154" w:rsidRPr="00DF2154">
        <w:rPr>
          <w:bCs/>
          <w:color w:val="000000"/>
          <w:lang w:val="sr-Cyrl-CS" w:eastAsia="en-GB"/>
        </w:rPr>
        <w:t>;</w:t>
      </w:r>
    </w:p>
    <w:p w14:paraId="7561C20A" w14:textId="1374CE24" w:rsidR="00DF2154" w:rsidRPr="00DF2154" w:rsidRDefault="008929D0" w:rsidP="008141ED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Info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centar</w:t>
      </w:r>
      <w:r w:rsidR="00DF2154" w:rsidRPr="00DF2154">
        <w:rPr>
          <w:bCs/>
          <w:color w:val="000000"/>
          <w:lang w:val="sr-Cyrl-CS" w:eastAsia="en-GB"/>
        </w:rPr>
        <w:t>;</w:t>
      </w:r>
    </w:p>
    <w:p w14:paraId="425DDE56" w14:textId="54D5530B" w:rsidR="00DF2154" w:rsidRPr="00DF2154" w:rsidRDefault="008929D0" w:rsidP="008141ED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color w:val="000000"/>
          <w:lang w:val="sr-Cyrl-CS" w:eastAsia="en-GB"/>
        </w:rPr>
      </w:pPr>
      <w:r>
        <w:rPr>
          <w:bCs/>
          <w:color w:val="000000"/>
          <w:lang w:val="sr-Cyrl-CS" w:eastAsia="en-GB"/>
        </w:rPr>
        <w:t>Odeljenje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za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isporuke</w:t>
      </w:r>
      <w:r w:rsidR="00DF2154" w:rsidRPr="00DF2154">
        <w:rPr>
          <w:bCs/>
          <w:color w:val="000000"/>
          <w:lang w:val="sr-Cyrl-CS" w:eastAsia="en-GB"/>
        </w:rPr>
        <w:t xml:space="preserve"> </w:t>
      </w:r>
      <w:r>
        <w:rPr>
          <w:bCs/>
          <w:color w:val="000000"/>
          <w:lang w:val="sr-Cyrl-CS" w:eastAsia="en-GB"/>
        </w:rPr>
        <w:t>podataka</w:t>
      </w:r>
      <w:r w:rsidR="00DF2154" w:rsidRPr="00DF2154">
        <w:rPr>
          <w:bCs/>
          <w:color w:val="000000"/>
          <w:lang w:val="sr-Cyrl-CS" w:eastAsia="en-GB"/>
        </w:rPr>
        <w:t>.</w:t>
      </w:r>
    </w:p>
    <w:p w14:paraId="262767E1" w14:textId="77777777" w:rsidR="00DF2154" w:rsidRPr="00DF2154" w:rsidRDefault="00DF2154" w:rsidP="00DF2154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lang w:val="sr-Cyrl-CS" w:eastAsia="en-GB"/>
        </w:rPr>
      </w:pPr>
    </w:p>
    <w:p w14:paraId="50C8E606" w14:textId="3B3F69CC" w:rsidR="00DF2154" w:rsidRPr="00DF2154" w:rsidRDefault="008929D0" w:rsidP="00DF215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DF2154" w:rsidRPr="00DF2154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Službi</w:t>
      </w:r>
      <w:r w:rsidR="00DF2154" w:rsidRPr="00DF215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operatera</w:t>
      </w:r>
      <w:r w:rsidR="00DF2154" w:rsidRPr="00DF2154">
        <w:rPr>
          <w:b/>
          <w:i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prijema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unosa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obrade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praćenja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ekspedicije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elektronskih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prateće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dokumentacije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značaja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obavljanje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osnovne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delatnosti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kao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delatnosti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registara</w:t>
      </w:r>
      <w:r w:rsidR="004C4154" w:rsidRPr="004C4154">
        <w:rPr>
          <w:color w:val="000000"/>
          <w:lang w:val="sr-Cyrl-CS" w:eastAsia="en-GB"/>
        </w:rPr>
        <w:t>.</w:t>
      </w:r>
    </w:p>
    <w:p w14:paraId="462D525D" w14:textId="77777777" w:rsidR="00DF2154" w:rsidRPr="00DF2154" w:rsidRDefault="00DF2154" w:rsidP="00DF215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53BD9FFD" w14:textId="02237B95" w:rsidR="00DF2154" w:rsidRPr="00DF2154" w:rsidRDefault="008929D0" w:rsidP="00DF215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DF2154" w:rsidRPr="00DF2154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Službi</w:t>
      </w:r>
      <w:r w:rsidR="00DF2154" w:rsidRPr="00DF215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a</w:t>
      </w:r>
      <w:r>
        <w:rPr>
          <w:b/>
          <w:bCs/>
          <w:iCs/>
          <w:color w:val="000000"/>
          <w:lang w:val="sr-Cyrl-CS" w:eastAsia="en-GB"/>
        </w:rPr>
        <w:t>rhive</w:t>
      </w:r>
      <w:r w:rsidR="00DF2154" w:rsidRPr="00DF2154">
        <w:rPr>
          <w:i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vode</w:t>
      </w:r>
      <w:r w:rsid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4C4154" w:rsidRPr="004C4154">
        <w:rPr>
          <w:color w:val="000000"/>
          <w:lang w:val="sr-Cyrl-CS" w:eastAsia="en-GB"/>
        </w:rPr>
        <w:t xml:space="preserve">: </w:t>
      </w:r>
      <w:r>
        <w:rPr>
          <w:color w:val="000000"/>
          <w:lang w:val="sr-Cyrl-CS" w:eastAsia="en-GB"/>
        </w:rPr>
        <w:t>opšta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arhiva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arhiva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registara</w:t>
      </w:r>
      <w:r w:rsidR="004C4154" w:rsidRPr="004C4154">
        <w:rPr>
          <w:color w:val="000000"/>
          <w:lang w:val="sr-Cyrl-CS" w:eastAsia="en-GB"/>
        </w:rPr>
        <w:t xml:space="preserve">. </w:t>
      </w:r>
      <w:r>
        <w:rPr>
          <w:color w:val="000000"/>
          <w:lang w:val="sr-Cyrl-CS" w:eastAsia="en-GB"/>
        </w:rPr>
        <w:t>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Službi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arhive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čuvanja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arhiviranja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svih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dokumentacije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registara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pisanom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elektronskom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obliku</w:t>
      </w:r>
      <w:r w:rsidR="004C4154" w:rsidRPr="004C4154">
        <w:rPr>
          <w:color w:val="000000"/>
          <w:lang w:val="sr-Cyrl-CS" w:eastAsia="en-GB"/>
        </w:rPr>
        <w:t>.</w:t>
      </w:r>
    </w:p>
    <w:p w14:paraId="2CAF7D76" w14:textId="77777777" w:rsidR="00DF2154" w:rsidRPr="00DF2154" w:rsidRDefault="00DF2154" w:rsidP="00DF215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6145CF2E" w14:textId="4F69C048" w:rsidR="00DF2154" w:rsidRDefault="008929D0" w:rsidP="00DF215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Info</w:t>
      </w:r>
      <w:r w:rsidR="00DF2154" w:rsidRPr="00DF215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centar</w:t>
      </w:r>
      <w:r w:rsidR="00DF2154" w:rsidRPr="00DF2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pruža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korisnicima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svim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zainteresovanim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licima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relevantne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informacije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registara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podatke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baze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direktnoj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komunikaciji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putem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telefona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elektronske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pošte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ili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lično</w:t>
      </w:r>
      <w:r w:rsidR="004C4154" w:rsidRPr="004C4154">
        <w:rPr>
          <w:color w:val="000000"/>
          <w:lang w:val="sr-Cyrl-CS" w:eastAsia="en-GB"/>
        </w:rPr>
        <w:t>.</w:t>
      </w:r>
    </w:p>
    <w:p w14:paraId="319F6313" w14:textId="77777777" w:rsidR="004C4154" w:rsidRPr="00DF2154" w:rsidRDefault="004C4154" w:rsidP="00DF215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4E2A0435" w14:textId="5B9FE605" w:rsidR="00DF2154" w:rsidRDefault="008929D0" w:rsidP="00DF215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DF2154" w:rsidRPr="00DF2154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Odeljenju</w:t>
      </w:r>
      <w:r w:rsidR="00DF2154" w:rsidRPr="00DF215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za</w:t>
      </w:r>
      <w:r w:rsidR="00DF2154" w:rsidRPr="00DF215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isporuke</w:t>
      </w:r>
      <w:r w:rsidR="00DF2154" w:rsidRPr="00DF215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podataka</w:t>
      </w:r>
      <w:r w:rsidR="00DF2154" w:rsidRPr="00DF2154">
        <w:rPr>
          <w:b/>
          <w:i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vezani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uspostavljanje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održavanje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realizaciju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poslovnih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odnosa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korisnicima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usluga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postupku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isporuke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registara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4C4154" w:rsidRPr="004C415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uključujući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vezane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obezbeđenje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kvaliteta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raspoloživosti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tih</w:t>
      </w:r>
      <w:r w:rsidR="004C4154" w:rsidRPr="004C415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4C4154" w:rsidRPr="004C4154">
        <w:rPr>
          <w:color w:val="000000"/>
          <w:lang w:val="sr-Cyrl-CS" w:eastAsia="en-GB"/>
        </w:rPr>
        <w:t>.</w:t>
      </w:r>
    </w:p>
    <w:p w14:paraId="6B2744EB" w14:textId="77777777" w:rsidR="005833B9" w:rsidRPr="005833B9" w:rsidRDefault="005833B9" w:rsidP="0050428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67C84C5B" w14:textId="7B839820" w:rsidR="00504284" w:rsidRDefault="008929D0" w:rsidP="00504284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Sektor</w:t>
      </w:r>
      <w:r w:rsidR="00504284" w:rsidRPr="0050428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informatike</w:t>
      </w:r>
      <w:r w:rsidR="00504284" w:rsidRPr="0050428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504284" w:rsidRPr="0050428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razvoja</w:t>
      </w:r>
    </w:p>
    <w:p w14:paraId="0A261DD9" w14:textId="77777777" w:rsidR="00504284" w:rsidRDefault="00504284" w:rsidP="0050428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1B110A98" w14:textId="24D0DC22" w:rsidR="00CC69D4" w:rsidRPr="00CC69D4" w:rsidRDefault="008929D0" w:rsidP="00CC69D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Sektor</w:t>
      </w:r>
      <w:r w:rsidR="00504284" w:rsidRPr="0050428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informatike</w:t>
      </w:r>
      <w:r w:rsidR="00504284" w:rsidRPr="0050428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504284" w:rsidRPr="00504284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razvoja</w:t>
      </w:r>
      <w:r w:rsidR="00504284">
        <w:rPr>
          <w:b/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koordinira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održavanja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kontrole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razvoja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informacionog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sistema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usluga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što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obuhvata</w:t>
      </w:r>
      <w:r w:rsidR="00CC69D4" w:rsidRPr="00CC69D4">
        <w:rPr>
          <w:color w:val="000000"/>
          <w:lang w:val="sr-Cyrl-CS" w:eastAsia="en-GB"/>
        </w:rPr>
        <w:t>:</w:t>
      </w:r>
    </w:p>
    <w:p w14:paraId="77D02010" w14:textId="3E41320C" w:rsidR="00CC69D4" w:rsidRP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Održavanje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IKT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infrastrukture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privredne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CC69D4" w:rsidRPr="00CC69D4">
        <w:rPr>
          <w:color w:val="000000"/>
          <w:lang w:val="sr-Cyrl-CS" w:eastAsia="en-GB"/>
        </w:rPr>
        <w:t xml:space="preserve"> – </w:t>
      </w:r>
      <w:r>
        <w:rPr>
          <w:color w:val="000000"/>
          <w:lang w:val="sr-Cyrl-CS" w:eastAsia="en-GB"/>
        </w:rPr>
        <w:t>računara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računarskih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mreža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komunikacionih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elektronskih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uređaja</w:t>
      </w:r>
      <w:r w:rsidR="00CC69D4" w:rsidRPr="00CC69D4">
        <w:rPr>
          <w:color w:val="000000"/>
          <w:lang w:val="sr-Cyrl-CS" w:eastAsia="en-GB"/>
        </w:rPr>
        <w:t xml:space="preserve">; </w:t>
      </w:r>
    </w:p>
    <w:p w14:paraId="066B0485" w14:textId="5EFAE2A1" w:rsidR="00CC69D4" w:rsidRP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Podršku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korišćenju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baza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podataka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aplikativnih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programa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; </w:t>
      </w:r>
    </w:p>
    <w:p w14:paraId="443053A4" w14:textId="76B7C181" w:rsid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Vršenje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obuke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podrške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korisnicima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aplikacija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registre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kao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obuke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korišćenje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ostalih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računarskih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programa</w:t>
      </w:r>
      <w:r w:rsidR="00CC69D4" w:rsidRPr="00CC69D4">
        <w:rPr>
          <w:color w:val="000000"/>
          <w:lang w:val="sr-Cyrl-CS" w:eastAsia="en-GB"/>
        </w:rPr>
        <w:t xml:space="preserve">; </w:t>
      </w:r>
    </w:p>
    <w:p w14:paraId="3F24FF41" w14:textId="0E6A3110" w:rsid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Saradnju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drugim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sektorima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unapređenju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poslovanja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kao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saradnju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institucijama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izvan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svega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razmene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informacija</w:t>
      </w:r>
      <w:r w:rsidR="00CC69D4" w:rsidRPr="00CC69D4">
        <w:rPr>
          <w:color w:val="000000"/>
          <w:lang w:val="sr-Cyrl-CS" w:eastAsia="en-GB"/>
        </w:rPr>
        <w:t>;</w:t>
      </w:r>
    </w:p>
    <w:p w14:paraId="27E7015F" w14:textId="1EB76460" w:rsid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Vršenje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programske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analitike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razvoj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namenskih</w:t>
      </w:r>
      <w:r w:rsid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programskih</w:t>
      </w:r>
      <w:r w:rsid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alata</w:t>
      </w:r>
      <w:r w:rsidR="00CC69D4">
        <w:rPr>
          <w:color w:val="000000"/>
          <w:lang w:val="sr-Cyrl-CS" w:eastAsia="en-GB"/>
        </w:rPr>
        <w:t>;</w:t>
      </w:r>
    </w:p>
    <w:p w14:paraId="635D5766" w14:textId="0AE0657C" w:rsid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Rad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razvoju</w:t>
      </w:r>
      <w:r w:rsidR="00CC69D4" w:rsidRPr="00CC69D4">
        <w:rPr>
          <w:color w:val="000000"/>
          <w:lang w:val="sr-Cyrl-CS" w:eastAsia="en-GB"/>
        </w:rPr>
        <w:t xml:space="preserve"> – </w:t>
      </w:r>
      <w:r>
        <w:rPr>
          <w:color w:val="000000"/>
          <w:lang w:val="sr-Cyrl-CS" w:eastAsia="en-GB"/>
        </w:rPr>
        <w:t>definisanju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zahteva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projektovanju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programiranju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internih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računarskih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programa</w:t>
      </w:r>
      <w:r w:rsidR="00CC69D4" w:rsidRPr="00CC69D4">
        <w:rPr>
          <w:color w:val="000000"/>
          <w:lang w:val="sr-Cyrl-CS" w:eastAsia="en-GB"/>
        </w:rPr>
        <w:t>;</w:t>
      </w:r>
    </w:p>
    <w:p w14:paraId="12F6CF7B" w14:textId="093E3328" w:rsid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lastRenderedPageBreak/>
        <w:t>Podršku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formiranju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statističkih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izveštaja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kao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aktivnu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podršku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sektoru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odnosa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korisnicima</w:t>
      </w:r>
      <w:r w:rsidR="00CC69D4" w:rsidRPr="00CC69D4">
        <w:rPr>
          <w:color w:val="000000"/>
          <w:lang w:val="sr-Cyrl-CS" w:eastAsia="en-GB"/>
        </w:rPr>
        <w:t xml:space="preserve">; </w:t>
      </w:r>
    </w:p>
    <w:p w14:paraId="1A062965" w14:textId="73D1BB99" w:rsid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Učešće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definisanju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praćenju</w:t>
      </w:r>
      <w:r w:rsidR="00CC69D4" w:rsidRPr="00CC69D4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ocenjivanju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razvoju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usluga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; </w:t>
      </w:r>
    </w:p>
    <w:p w14:paraId="2B6E256E" w14:textId="19688E07" w:rsidR="00CC69D4" w:rsidRPr="00CC69D4" w:rsidRDefault="008929D0" w:rsidP="008141E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Pružanje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podrške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svim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pitanjima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značaja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korisnike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usluga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vezana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upotrebu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informacionog</w:t>
      </w:r>
      <w:r w:rsidR="00CC69D4" w:rsidRPr="00CC69D4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sistema</w:t>
      </w:r>
      <w:r w:rsidR="00CC69D4" w:rsidRPr="00CC69D4">
        <w:rPr>
          <w:color w:val="000000"/>
          <w:lang w:val="sr-Cyrl-CS" w:eastAsia="en-GB"/>
        </w:rPr>
        <w:t xml:space="preserve">. </w:t>
      </w:r>
    </w:p>
    <w:p w14:paraId="50A2D7D5" w14:textId="77777777" w:rsidR="00A478F7" w:rsidRDefault="00A478F7" w:rsidP="00CC69D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0DD152FE" w14:textId="0F09B489" w:rsidR="00003BF4" w:rsidRDefault="008929D0" w:rsidP="00CC69D4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Sektorom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informatike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razvoja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rukovodi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Direktor</w:t>
      </w:r>
      <w:r w:rsid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Saša</w:t>
      </w:r>
      <w:r w:rsid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Zečević</w:t>
      </w:r>
      <w:r w:rsidR="00A478F7">
        <w:rPr>
          <w:b/>
          <w:color w:val="000000"/>
          <w:lang w:val="sr-Cyrl-CS" w:eastAsia="en-GB"/>
        </w:rPr>
        <w:t>.</w:t>
      </w:r>
    </w:p>
    <w:p w14:paraId="31464242" w14:textId="77777777" w:rsidR="00A478F7" w:rsidRPr="00003BF4" w:rsidRDefault="00A478F7" w:rsidP="00CC69D4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177763C7" w14:textId="2A7299CB" w:rsidR="00CD5F79" w:rsidRDefault="008929D0" w:rsidP="00CD5F79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Sektor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pravnih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opštih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poslova</w:t>
      </w:r>
    </w:p>
    <w:p w14:paraId="5A3B93D8" w14:textId="77777777" w:rsidR="00CD5F79" w:rsidRDefault="00CD5F79" w:rsidP="00CD5F7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 w:rsidRPr="00CD5F79">
        <w:rPr>
          <w:color w:val="000000"/>
          <w:lang w:val="sr-Cyrl-CS" w:eastAsia="en-GB"/>
        </w:rPr>
        <w:t xml:space="preserve"> </w:t>
      </w:r>
    </w:p>
    <w:p w14:paraId="5CFC4F06" w14:textId="5427D6BF" w:rsidR="00A478F7" w:rsidRPr="00A478F7" w:rsidRDefault="008929D0" w:rsidP="00F57F49">
      <w:pPr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CD5F79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Sektoru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pravnih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opštih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poslova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pravni</w:t>
      </w:r>
      <w:r w:rsidR="00A478F7" w:rsidRPr="00A478F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pravno</w:t>
      </w:r>
      <w:r w:rsidR="00A478F7" w:rsidRPr="00A478F7">
        <w:rPr>
          <w:color w:val="000000"/>
          <w:lang w:val="sr-Cyrl-CS" w:eastAsia="en-GB"/>
        </w:rPr>
        <w:t xml:space="preserve"> – </w:t>
      </w:r>
      <w:r>
        <w:rPr>
          <w:color w:val="000000"/>
          <w:lang w:val="sr-Cyrl-CS" w:eastAsia="en-GB"/>
        </w:rPr>
        <w:t>tehnički</w:t>
      </w:r>
      <w:r w:rsidR="00A478F7" w:rsidRPr="00A478F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kadrovski</w:t>
      </w:r>
      <w:r w:rsidR="00A478F7" w:rsidRPr="00A478F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opšti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pomoćni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funkciji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vršenja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osnovne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delatnosti</w:t>
      </w:r>
      <w:r w:rsidR="00F57F4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F57F49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a</w:t>
      </w:r>
      <w:r w:rsidR="00F57F4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naročito</w:t>
      </w:r>
      <w:r w:rsidR="00F57F49">
        <w:rPr>
          <w:color w:val="000000"/>
          <w:lang w:val="sr-Cyrl-CS" w:eastAsia="en-GB"/>
        </w:rPr>
        <w:t>:</w:t>
      </w:r>
    </w:p>
    <w:p w14:paraId="567087D9" w14:textId="493A8E4E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Pravni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statusnih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promena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A478F7" w:rsidRPr="00A478F7">
        <w:rPr>
          <w:color w:val="000000"/>
          <w:lang w:val="sr-Cyrl-CS" w:eastAsia="en-GB"/>
        </w:rPr>
        <w:t>;</w:t>
      </w:r>
    </w:p>
    <w:p w14:paraId="36187489" w14:textId="4AF6747D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pripremi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opštih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pojedinačnih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akata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donose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organi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upravljanja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A478F7" w:rsidRPr="00A478F7">
        <w:rPr>
          <w:color w:val="000000"/>
          <w:lang w:val="sr-Cyrl-CS" w:eastAsia="en-GB"/>
        </w:rPr>
        <w:t>;</w:t>
      </w:r>
    </w:p>
    <w:p w14:paraId="633B8A67" w14:textId="0BA4C76B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Priprema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materijala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pravno</w:t>
      </w:r>
      <w:r w:rsidR="00A478F7" w:rsidRPr="00A478F7">
        <w:rPr>
          <w:color w:val="000000"/>
          <w:lang w:val="sr-Cyrl-CS" w:eastAsia="en-GB"/>
        </w:rPr>
        <w:t xml:space="preserve"> – </w:t>
      </w:r>
      <w:r>
        <w:rPr>
          <w:color w:val="000000"/>
          <w:lang w:val="sr-Cyrl-CS" w:eastAsia="en-GB"/>
        </w:rPr>
        <w:t>tehnički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upravnog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odbora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A478F7" w:rsidRPr="00A478F7">
        <w:rPr>
          <w:color w:val="000000"/>
          <w:lang w:val="sr-Cyrl-CS" w:eastAsia="en-GB"/>
        </w:rPr>
        <w:t>;</w:t>
      </w:r>
    </w:p>
    <w:p w14:paraId="7E397B10" w14:textId="7C6A56C0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izrade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ili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prethodne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kontrole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ugovora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koje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zaključuje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Agencija</w:t>
      </w:r>
      <w:r w:rsidR="00A478F7" w:rsidRPr="00A478F7">
        <w:rPr>
          <w:color w:val="000000"/>
          <w:lang w:val="sr-Cyrl-CS" w:eastAsia="en-GB"/>
        </w:rPr>
        <w:t>;</w:t>
      </w:r>
    </w:p>
    <w:p w14:paraId="7E33195B" w14:textId="082FD276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vođenja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kadrovske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evidencije</w:t>
      </w:r>
      <w:r w:rsidR="00A478F7" w:rsidRPr="00A478F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čuvanja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dokumentacije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izdavanje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uverenja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potvrda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vezi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radnog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statusa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zaposlenih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Agenciji</w:t>
      </w:r>
      <w:r w:rsidR="00A478F7" w:rsidRPr="00A478F7">
        <w:rPr>
          <w:color w:val="000000"/>
          <w:lang w:val="sr-Cyrl-CS" w:eastAsia="en-GB"/>
        </w:rPr>
        <w:t>;</w:t>
      </w:r>
    </w:p>
    <w:p w14:paraId="0960C4B4" w14:textId="7F379069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izrade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pojedinačnih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rešenja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odluka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oblasti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radnih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odnosa</w:t>
      </w:r>
      <w:r w:rsidR="00A478F7" w:rsidRPr="00A478F7">
        <w:rPr>
          <w:color w:val="000000"/>
          <w:lang w:val="sr-Cyrl-CS" w:eastAsia="en-GB"/>
        </w:rPr>
        <w:t>;</w:t>
      </w:r>
    </w:p>
    <w:p w14:paraId="6066DE9E" w14:textId="67ADA7EF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Pravno</w:t>
      </w:r>
      <w:r w:rsidR="00A478F7" w:rsidRPr="00A478F7">
        <w:rPr>
          <w:color w:val="000000"/>
          <w:lang w:val="sr-Cyrl-CS" w:eastAsia="en-GB"/>
        </w:rPr>
        <w:t xml:space="preserve"> – </w:t>
      </w:r>
      <w:r>
        <w:rPr>
          <w:color w:val="000000"/>
          <w:lang w:val="sr-Cyrl-CS" w:eastAsia="en-GB"/>
        </w:rPr>
        <w:t>tehnički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sprovođenju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postupaka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javnih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nabavki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potrebe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A478F7" w:rsidRPr="00A478F7">
        <w:rPr>
          <w:color w:val="000000"/>
          <w:lang w:val="sr-Cyrl-CS" w:eastAsia="en-GB"/>
        </w:rPr>
        <w:t>;</w:t>
      </w:r>
    </w:p>
    <w:p w14:paraId="65773A33" w14:textId="3178CFBA" w:rsidR="00A478F7" w:rsidRPr="00A478F7" w:rsidRDefault="008929D0" w:rsidP="008141ED">
      <w:pPr>
        <w:widowControl w:val="0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Opšti</w:t>
      </w:r>
      <w:r w:rsidR="00A478F7" w:rsidRPr="00A478F7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pomoćni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funkciji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vršenja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osnovne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delatnosti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A478F7" w:rsidRPr="00A478F7">
        <w:rPr>
          <w:color w:val="000000"/>
          <w:lang w:val="sr-Cyrl-CS" w:eastAsia="en-GB"/>
        </w:rPr>
        <w:t>.</w:t>
      </w:r>
    </w:p>
    <w:p w14:paraId="68378C87" w14:textId="0B0410F3" w:rsidR="00CD5F79" w:rsidRDefault="00CD5F79" w:rsidP="00A478F7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 w:eastAsia="en-GB"/>
        </w:rPr>
      </w:pPr>
    </w:p>
    <w:p w14:paraId="02020CE3" w14:textId="1477151A" w:rsidR="00A478F7" w:rsidRDefault="008929D0" w:rsidP="00A478F7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Radom</w:t>
      </w:r>
      <w:r w:rsid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Sektora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pravnih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i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opštih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poslova</w:t>
      </w:r>
      <w:r w:rsid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rukovodi</w:t>
      </w:r>
      <w:r w:rsidR="00A478F7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Direktor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Dušan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Marković</w:t>
      </w:r>
      <w:r w:rsidR="00A478F7">
        <w:rPr>
          <w:color w:val="000000"/>
          <w:lang w:val="sr-Cyrl-CS" w:eastAsia="en-GB"/>
        </w:rPr>
        <w:t>.</w:t>
      </w:r>
    </w:p>
    <w:p w14:paraId="20514924" w14:textId="77777777" w:rsidR="00A478F7" w:rsidRPr="00A478F7" w:rsidRDefault="00A478F7" w:rsidP="00A478F7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3617008B" w14:textId="013049F4" w:rsidR="00CD5F79" w:rsidRDefault="008929D0" w:rsidP="00CD5F79">
      <w:pPr>
        <w:widowControl w:val="0"/>
        <w:autoSpaceDE w:val="0"/>
        <w:autoSpaceDN w:val="0"/>
        <w:adjustRightInd w:val="0"/>
        <w:rPr>
          <w:b/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Sektor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ekonomsko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finansijskih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poslova</w:t>
      </w:r>
    </w:p>
    <w:p w14:paraId="2B7CB036" w14:textId="77777777" w:rsidR="008F20F4" w:rsidRPr="00CD5F79" w:rsidRDefault="008F20F4" w:rsidP="00CD5F79">
      <w:pPr>
        <w:widowControl w:val="0"/>
        <w:autoSpaceDE w:val="0"/>
        <w:autoSpaceDN w:val="0"/>
        <w:adjustRightInd w:val="0"/>
        <w:rPr>
          <w:b/>
          <w:color w:val="000000"/>
          <w:lang w:val="sr-Cyrl-CS" w:eastAsia="en-GB"/>
        </w:rPr>
      </w:pPr>
    </w:p>
    <w:p w14:paraId="6980C7AE" w14:textId="59A38123" w:rsidR="00CD5F79" w:rsidRPr="00CD5F79" w:rsidRDefault="008929D0" w:rsidP="00CD5F7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U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Sektoru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ekonomsko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finansijskih</w:t>
      </w:r>
      <w:r w:rsidR="00CD5F79" w:rsidRPr="00CD5F79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poslova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obavljaju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CD5F79" w:rsidRPr="00CD5F79">
        <w:rPr>
          <w:color w:val="000000"/>
          <w:lang w:val="sr-Cyrl-CS" w:eastAsia="en-GB"/>
        </w:rPr>
        <w:t xml:space="preserve">: </w:t>
      </w:r>
    </w:p>
    <w:p w14:paraId="0C7943AB" w14:textId="27B427DF" w:rsidR="00CD5F79" w:rsidRPr="00CD5F79" w:rsidRDefault="008929D0" w:rsidP="008141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finansijske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operative</w:t>
      </w:r>
      <w:r w:rsidR="00CD5F79" w:rsidRPr="00CD5F79">
        <w:rPr>
          <w:color w:val="000000"/>
          <w:lang w:val="sr-Cyrl-CS" w:eastAsia="en-GB"/>
        </w:rPr>
        <w:t>;</w:t>
      </w:r>
    </w:p>
    <w:p w14:paraId="2325A85A" w14:textId="1CD96C52" w:rsidR="00CD5F79" w:rsidRPr="00CD5F79" w:rsidRDefault="008929D0" w:rsidP="008141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finansijskog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planiranja</w:t>
      </w:r>
      <w:r w:rsidR="00CD5F79" w:rsidRPr="00CD5F79">
        <w:rPr>
          <w:color w:val="000000"/>
          <w:lang w:val="sr-Cyrl-CS" w:eastAsia="en-GB"/>
        </w:rPr>
        <w:t>;</w:t>
      </w:r>
    </w:p>
    <w:p w14:paraId="76B84521" w14:textId="1AF966FA" w:rsidR="00CD5F79" w:rsidRPr="00CD5F79" w:rsidRDefault="008929D0" w:rsidP="008141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analize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finansijskog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stanja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položaja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D5F79" w:rsidRPr="00CD5F79">
        <w:rPr>
          <w:color w:val="000000"/>
          <w:lang w:val="sr-Cyrl-CS" w:eastAsia="en-GB"/>
        </w:rPr>
        <w:t>;</w:t>
      </w:r>
    </w:p>
    <w:p w14:paraId="16410B49" w14:textId="0DA845D5" w:rsidR="00CD5F79" w:rsidRPr="00CD5F79" w:rsidRDefault="008929D0" w:rsidP="008141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računovodstvenog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izveštavanja</w:t>
      </w:r>
      <w:r w:rsidR="00CD5F79" w:rsidRPr="00CD5F79">
        <w:rPr>
          <w:color w:val="000000"/>
          <w:lang w:val="sr-Cyrl-CS" w:eastAsia="en-GB"/>
        </w:rPr>
        <w:t>;</w:t>
      </w:r>
    </w:p>
    <w:p w14:paraId="585AB294" w14:textId="570E48E2" w:rsidR="00CD5F79" w:rsidRPr="00CD5F79" w:rsidRDefault="008929D0" w:rsidP="008141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izrade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odgovarajućih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materijala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potrebe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statutarnih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organa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D5F79" w:rsidRPr="00CD5F79">
        <w:rPr>
          <w:color w:val="000000"/>
          <w:lang w:val="sr-Cyrl-CS" w:eastAsia="en-GB"/>
        </w:rPr>
        <w:t>;</w:t>
      </w:r>
    </w:p>
    <w:p w14:paraId="2A81C769" w14:textId="4E54C62F" w:rsidR="00CD5F79" w:rsidRPr="00CD5F79" w:rsidRDefault="008929D0" w:rsidP="008141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izrade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odgovarajućih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akata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Agencije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cilju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primene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propisa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iz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ekonomsko</w:t>
      </w:r>
      <w:r w:rsidR="00CD5F79" w:rsidRPr="00CD5F79">
        <w:rPr>
          <w:color w:val="000000"/>
          <w:lang w:val="sr-Cyrl-CS" w:eastAsia="en-GB"/>
        </w:rPr>
        <w:t>-</w:t>
      </w:r>
      <w:r>
        <w:rPr>
          <w:color w:val="000000"/>
          <w:lang w:val="sr-Cyrl-CS" w:eastAsia="en-GB"/>
        </w:rPr>
        <w:t>finansijske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oblasti</w:t>
      </w:r>
      <w:r w:rsidR="00CD5F79" w:rsidRPr="00CD5F79">
        <w:rPr>
          <w:color w:val="000000"/>
          <w:lang w:val="sr-Cyrl-CS" w:eastAsia="en-GB"/>
        </w:rPr>
        <w:t>;</w:t>
      </w:r>
    </w:p>
    <w:p w14:paraId="4FCBD359" w14:textId="27FD6F40" w:rsidR="00CD5F79" w:rsidRPr="00CD5F79" w:rsidRDefault="008929D0" w:rsidP="008141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interne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kontrole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finansijskog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poslovanja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i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drugi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srodni</w:t>
      </w:r>
      <w:r w:rsidR="00CD5F79" w:rsidRPr="00CD5F79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poslovi</w:t>
      </w:r>
      <w:r w:rsidR="00CD5F79" w:rsidRPr="00CD5F79">
        <w:rPr>
          <w:color w:val="000000"/>
          <w:lang w:val="sr-Cyrl-CS" w:eastAsia="en-GB"/>
        </w:rPr>
        <w:t>.</w:t>
      </w:r>
    </w:p>
    <w:p w14:paraId="0974EADB" w14:textId="77777777" w:rsidR="00A478F7" w:rsidRDefault="00A478F7" w:rsidP="00CD5F7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5977CCC1" w14:textId="4D53C899" w:rsidR="00CD5F79" w:rsidRDefault="008929D0" w:rsidP="00CD5F7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Radom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Sektora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ekonomsko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finansijskih</w:t>
      </w:r>
      <w:r w:rsidR="00A478F7" w:rsidRP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poslova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rukovodi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Direktor</w:t>
      </w:r>
      <w:r w:rsid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Marija</w:t>
      </w:r>
      <w:r w:rsidR="00A478F7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Svilar</w:t>
      </w:r>
      <w:r w:rsidR="00A478F7">
        <w:rPr>
          <w:b/>
          <w:color w:val="000000"/>
          <w:lang w:val="sr-Cyrl-CS" w:eastAsia="en-GB"/>
        </w:rPr>
        <w:t>.</w:t>
      </w:r>
    </w:p>
    <w:p w14:paraId="0AD6BB6B" w14:textId="77777777" w:rsidR="00A478F7" w:rsidRPr="00CD5F79" w:rsidRDefault="00A478F7" w:rsidP="00CD5F79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63F6F6A1" w14:textId="07CFCB85" w:rsidR="00D7464B" w:rsidRDefault="008929D0" w:rsidP="00D7464B">
      <w:pPr>
        <w:widowControl w:val="0"/>
        <w:autoSpaceDE w:val="0"/>
        <w:autoSpaceDN w:val="0"/>
        <w:adjustRightInd w:val="0"/>
        <w:jc w:val="both"/>
        <w:rPr>
          <w:b/>
          <w:color w:val="000000"/>
          <w:lang w:val="sr-Cyrl-CS" w:eastAsia="en-GB"/>
        </w:rPr>
      </w:pPr>
      <w:r>
        <w:rPr>
          <w:b/>
          <w:color w:val="000000"/>
          <w:lang w:val="sr-Cyrl-CS" w:eastAsia="en-GB"/>
        </w:rPr>
        <w:t>Interna</w:t>
      </w:r>
      <w:r w:rsidR="00D7464B" w:rsidRPr="00D7464B">
        <w:rPr>
          <w:b/>
          <w:color w:val="000000"/>
          <w:lang w:val="sr-Cyrl-CS" w:eastAsia="en-GB"/>
        </w:rPr>
        <w:t xml:space="preserve"> </w:t>
      </w:r>
      <w:r>
        <w:rPr>
          <w:b/>
          <w:color w:val="000000"/>
          <w:lang w:val="sr-Cyrl-CS" w:eastAsia="en-GB"/>
        </w:rPr>
        <w:t>revizija</w:t>
      </w:r>
    </w:p>
    <w:p w14:paraId="14607B9F" w14:textId="77777777" w:rsidR="00D7464B" w:rsidRPr="00D7464B" w:rsidRDefault="00D7464B" w:rsidP="00D7464B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</w:p>
    <w:p w14:paraId="54734346" w14:textId="7F497802" w:rsidR="00D7464B" w:rsidRPr="00D7464B" w:rsidRDefault="008929D0" w:rsidP="00D7464B">
      <w:pPr>
        <w:widowControl w:val="0"/>
        <w:autoSpaceDE w:val="0"/>
        <w:autoSpaceDN w:val="0"/>
        <w:adjustRightInd w:val="0"/>
        <w:jc w:val="both"/>
        <w:rPr>
          <w:color w:val="000000"/>
          <w:lang w:val="sr-Cyrl-CS" w:eastAsia="en-GB"/>
        </w:rPr>
      </w:pPr>
      <w:r>
        <w:rPr>
          <w:color w:val="000000"/>
          <w:lang w:val="sr-Cyrl-CS" w:eastAsia="en-GB"/>
        </w:rPr>
        <w:t>Interni</w:t>
      </w:r>
      <w:r w:rsidR="00D7464B" w:rsidRPr="00D7464B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revizor</w:t>
      </w:r>
      <w:r w:rsidR="00A478F7" w:rsidRPr="00A478F7">
        <w:t xml:space="preserve"> </w:t>
      </w:r>
      <w:r>
        <w:rPr>
          <w:color w:val="000000"/>
          <w:lang w:val="sr-Cyrl-CS" w:eastAsia="en-GB"/>
        </w:rPr>
        <w:t>obavlja</w:t>
      </w:r>
      <w:r w:rsidR="00A478F7" w:rsidRPr="00A478F7">
        <w:t xml:space="preserve"> </w:t>
      </w:r>
      <w:r>
        <w:rPr>
          <w:lang w:val="sr-Cyrl-RS"/>
        </w:rPr>
        <w:t>p</w:t>
      </w:r>
      <w:r>
        <w:rPr>
          <w:color w:val="000000"/>
          <w:lang w:val="sr-Cyrl-CS" w:eastAsia="en-GB"/>
        </w:rPr>
        <w:t>oslove</w:t>
      </w:r>
      <w:r w:rsidR="00A478F7" w:rsidRPr="00A478F7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utvrđene</w:t>
      </w:r>
      <w:r w:rsidR="00D7464B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Zakonom</w:t>
      </w:r>
      <w:r w:rsidR="00D7464B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o</w:t>
      </w:r>
      <w:r w:rsidR="00D7464B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revizijin</w:t>
      </w:r>
      <w:r w:rsidR="00D7464B">
        <w:rPr>
          <w:color w:val="000000"/>
          <w:lang w:val="sr-Cyrl-CS" w:eastAsia="en-GB"/>
        </w:rPr>
        <w:t xml:space="preserve">, </w:t>
      </w:r>
      <w:r>
        <w:rPr>
          <w:color w:val="000000"/>
          <w:lang w:val="sr-Cyrl-CS" w:eastAsia="en-GB"/>
        </w:rPr>
        <w:t>a</w:t>
      </w:r>
      <w:r w:rsidR="00D7464B">
        <w:rPr>
          <w:color w:val="000000"/>
          <w:lang w:val="sr-Cyrl-CS" w:eastAsia="en-GB"/>
        </w:rPr>
        <w:t xml:space="preserve"> </w:t>
      </w:r>
      <w:r>
        <w:rPr>
          <w:color w:val="000000"/>
          <w:lang w:val="sr-Cyrl-CS" w:eastAsia="en-GB"/>
        </w:rPr>
        <w:t>naročito</w:t>
      </w:r>
      <w:r w:rsidR="00D7464B">
        <w:rPr>
          <w:color w:val="000000"/>
          <w:lang w:val="sr-Cyrl-CS" w:eastAsia="en-GB"/>
        </w:rPr>
        <w:t>:</w:t>
      </w:r>
    </w:p>
    <w:p w14:paraId="64E8BD54" w14:textId="09E04AFC" w:rsidR="00D7464B" w:rsidRPr="00D7464B" w:rsidRDefault="008929D0" w:rsidP="008141ED">
      <w:pPr>
        <w:widowControl w:val="0"/>
        <w:numPr>
          <w:ilvl w:val="0"/>
          <w:numId w:val="18"/>
        </w:numPr>
        <w:tabs>
          <w:tab w:val="left" w:pos="5970"/>
        </w:tabs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vrši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poslove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interne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revizije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poslovanja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Agenciji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skladu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standardima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interne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revizije</w:t>
      </w:r>
      <w:r w:rsidR="00D7464B" w:rsidRPr="00D7464B">
        <w:rPr>
          <w:color w:val="000000"/>
          <w:lang w:val="sr-Cyrl-CS"/>
        </w:rPr>
        <w:t>;</w:t>
      </w:r>
    </w:p>
    <w:p w14:paraId="4FB424BE" w14:textId="20B95795" w:rsidR="00D7464B" w:rsidRPr="00D7464B" w:rsidRDefault="008929D0" w:rsidP="008141ED">
      <w:pPr>
        <w:widowControl w:val="0"/>
        <w:numPr>
          <w:ilvl w:val="0"/>
          <w:numId w:val="18"/>
        </w:numPr>
        <w:tabs>
          <w:tab w:val="left" w:pos="5970"/>
        </w:tabs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>s</w:t>
      </w:r>
      <w:r>
        <w:rPr>
          <w:color w:val="000000"/>
          <w:lang w:val="sr-Cyrl-CS"/>
        </w:rPr>
        <w:t>provodi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revizorske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procedure</w:t>
      </w:r>
      <w:r w:rsidR="00D7464B" w:rsidRPr="00D7464B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uključujući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identifikovanje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definisanje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predmeta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revizije</w:t>
      </w:r>
      <w:r w:rsidR="00D7464B" w:rsidRPr="00D7464B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razvijanje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kriterijuma</w:t>
      </w:r>
      <w:r w:rsidR="00D7464B" w:rsidRPr="00D7464B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pregled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analiza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dokaza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dokumentovanje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procesa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procedura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subjekta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revizije</w:t>
      </w:r>
      <w:r w:rsidR="00D7464B" w:rsidRPr="00D7464B">
        <w:rPr>
          <w:color w:val="000000"/>
          <w:lang w:val="sr-Cyrl-CS"/>
        </w:rPr>
        <w:t>;</w:t>
      </w:r>
    </w:p>
    <w:p w14:paraId="4CF27613" w14:textId="05BB0486" w:rsidR="00D7464B" w:rsidRPr="00D7464B" w:rsidRDefault="008929D0" w:rsidP="008141ED">
      <w:pPr>
        <w:widowControl w:val="0"/>
        <w:numPr>
          <w:ilvl w:val="0"/>
          <w:numId w:val="18"/>
        </w:numPr>
        <w:tabs>
          <w:tab w:val="left" w:pos="5970"/>
        </w:tabs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obavlja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intervjue</w:t>
      </w:r>
      <w:r w:rsidR="00D7464B" w:rsidRPr="00D7464B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preglede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dokumentacije</w:t>
      </w:r>
      <w:r w:rsidR="00D7464B" w:rsidRPr="00D7464B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izrađuje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radne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papire</w:t>
      </w:r>
      <w:r w:rsidR="00D7464B" w:rsidRPr="00D7464B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izrađuje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izveštaje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interne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revizije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daje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preporuke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otklanjanje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utvrđenih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nepravilnosti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radu</w:t>
      </w:r>
      <w:r w:rsidR="00D7464B" w:rsidRPr="00D7464B">
        <w:rPr>
          <w:color w:val="000000"/>
          <w:lang w:val="sr-Cyrl-CS"/>
        </w:rPr>
        <w:t>;</w:t>
      </w:r>
    </w:p>
    <w:p w14:paraId="0CA883B5" w14:textId="0B37A3CB" w:rsidR="00D7464B" w:rsidRPr="00D7464B" w:rsidRDefault="008929D0" w:rsidP="008141ED">
      <w:pPr>
        <w:widowControl w:val="0"/>
        <w:numPr>
          <w:ilvl w:val="0"/>
          <w:numId w:val="18"/>
        </w:numPr>
        <w:tabs>
          <w:tab w:val="left" w:pos="5970"/>
        </w:tabs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predlaže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mere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otklanjanje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nepravilnosti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utvrđene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postupku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revizije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obavlja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lastRenderedPageBreak/>
        <w:t>savetodavnu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aktivnost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unapređenju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poslovanja</w:t>
      </w:r>
      <w:r w:rsidR="00D7464B" w:rsidRPr="00D7464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Agencije</w:t>
      </w:r>
      <w:r w:rsidR="00D7464B" w:rsidRPr="00D7464B">
        <w:rPr>
          <w:color w:val="000000"/>
          <w:lang w:val="sr-Cyrl-CS"/>
        </w:rPr>
        <w:t>;</w:t>
      </w:r>
    </w:p>
    <w:p w14:paraId="1BD0EA17" w14:textId="5F70337B" w:rsidR="00534D12" w:rsidRPr="00765688" w:rsidRDefault="008929D0" w:rsidP="00534D12">
      <w:pPr>
        <w:widowControl w:val="0"/>
        <w:numPr>
          <w:ilvl w:val="0"/>
          <w:numId w:val="18"/>
        </w:numPr>
        <w:tabs>
          <w:tab w:val="left" w:pos="5970"/>
        </w:tabs>
        <w:autoSpaceDE w:val="0"/>
        <w:autoSpaceDN w:val="0"/>
        <w:adjustRightInd w:val="0"/>
        <w:jc w:val="both"/>
        <w:rPr>
          <w:b/>
          <w:lang w:val="sr-Cyrl-CS" w:eastAsia="sr-Latn-CS"/>
        </w:rPr>
        <w:sectPr w:rsidR="00534D12" w:rsidRPr="00765688" w:rsidSect="003F6FE6">
          <w:pgSz w:w="11906" w:h="16838"/>
          <w:pgMar w:top="1134" w:right="1134" w:bottom="1191" w:left="1134" w:header="567" w:footer="850" w:gutter="0"/>
          <w:cols w:space="720"/>
          <w:formProt w:val="0"/>
        </w:sectPr>
      </w:pPr>
      <w:r>
        <w:rPr>
          <w:color w:val="000000"/>
          <w:lang w:val="sr-Cyrl-CS"/>
        </w:rPr>
        <w:t>vrši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nezavisnu</w:t>
      </w:r>
      <w:r w:rsidR="00D7464B" w:rsidRPr="00534D1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stručnu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sistematsku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procenu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sistema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finansijskog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operativnog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upravljanja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kontrola</w:t>
      </w:r>
      <w:r w:rsidR="00D7464B" w:rsidRPr="00534D1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revidiranje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svih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funkcija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procesa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poslovanja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Agenciji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uspostavljenih</w:t>
      </w:r>
      <w:r w:rsidR="00D7464B" w:rsidRPr="00534D1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kontrola</w:t>
      </w:r>
      <w:r w:rsidR="00D7464B" w:rsidRPr="00534D12">
        <w:rPr>
          <w:color w:val="000000"/>
          <w:lang w:val="sr-Cyrl-CS"/>
        </w:rPr>
        <w:t>.</w:t>
      </w:r>
    </w:p>
    <w:p w14:paraId="3517E885" w14:textId="6DD0039F" w:rsidR="00B02909" w:rsidRPr="00B02909" w:rsidRDefault="008929D0" w:rsidP="00B02909">
      <w:pPr>
        <w:jc w:val="both"/>
        <w:rPr>
          <w:lang w:val="sr-Cyrl-CS" w:eastAsia="sr-Latn-CS"/>
        </w:rPr>
      </w:pPr>
      <w:r>
        <w:rPr>
          <w:lang w:val="sr-Cyrl-CS" w:eastAsia="sr-Latn-CS"/>
        </w:rPr>
        <w:lastRenderedPageBreak/>
        <w:t>Tabela</w:t>
      </w:r>
      <w:r w:rsid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sa</w:t>
      </w:r>
      <w:r w:rsid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podacima</w:t>
      </w:r>
      <w:r w:rsidR="00CA01E6" w:rsidRP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o</w:t>
      </w:r>
      <w:r w:rsidR="00CA01E6" w:rsidRP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broju</w:t>
      </w:r>
      <w:r w:rsidR="00CA01E6" w:rsidRP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zaposlenih</w:t>
      </w:r>
      <w:r w:rsidR="00CA01E6" w:rsidRP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i</w:t>
      </w:r>
      <w:r w:rsidR="00CA01E6" w:rsidRP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radno</w:t>
      </w:r>
      <w:r w:rsidR="00CA01E6" w:rsidRP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angažovanih</w:t>
      </w:r>
      <w:r w:rsidR="00CA01E6" w:rsidRPr="00CA01E6">
        <w:rPr>
          <w:lang w:val="sr-Cyrl-CS" w:eastAsia="sr-Latn-CS"/>
        </w:rPr>
        <w:t xml:space="preserve"> </w:t>
      </w:r>
      <w:r>
        <w:rPr>
          <w:lang w:val="sr-Cyrl-CS" w:eastAsia="sr-Latn-CS"/>
        </w:rPr>
        <w:t>lica</w:t>
      </w:r>
      <w:r w:rsidR="001A56B8">
        <w:rPr>
          <w:lang w:val="sr-Cyrl-CS" w:eastAsia="sr-Latn-CS"/>
        </w:rPr>
        <w:t xml:space="preserve">, </w:t>
      </w:r>
      <w:r>
        <w:rPr>
          <w:lang w:val="sr-Cyrl-CS" w:eastAsia="sr-Latn-CS"/>
        </w:rPr>
        <w:t>koja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se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objavljuje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u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skladu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sa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članom</w:t>
      </w:r>
      <w:r w:rsidR="00B02909" w:rsidRPr="00B02909">
        <w:rPr>
          <w:lang w:val="sr-Cyrl-CS" w:eastAsia="sr-Latn-CS"/>
        </w:rPr>
        <w:t xml:space="preserve"> 8. </w:t>
      </w:r>
      <w:r>
        <w:rPr>
          <w:lang w:val="sr-Cyrl-CS" w:eastAsia="sr-Latn-CS"/>
        </w:rPr>
        <w:t>Uredbe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o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postupku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za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pribavljanje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saglasnosti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za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novo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zapošljavanje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i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dodatno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radno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angažovanje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kod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korisnika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javnih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sredstava</w:t>
      </w:r>
      <w:r w:rsidR="00B02909" w:rsidRPr="00B02909">
        <w:rPr>
          <w:lang w:val="sr-Cyrl-CS" w:eastAsia="sr-Latn-CS"/>
        </w:rPr>
        <w:t xml:space="preserve"> („</w:t>
      </w:r>
      <w:r>
        <w:rPr>
          <w:lang w:val="sr-Cyrl-CS" w:eastAsia="sr-Latn-CS"/>
        </w:rPr>
        <w:t>Sl</w:t>
      </w:r>
      <w:r w:rsidR="00B02909" w:rsidRPr="00B02909">
        <w:rPr>
          <w:lang w:val="sr-Cyrl-CS" w:eastAsia="sr-Latn-CS"/>
        </w:rPr>
        <w:t xml:space="preserve">. </w:t>
      </w:r>
      <w:r>
        <w:rPr>
          <w:lang w:val="sr-Cyrl-CS" w:eastAsia="sr-Latn-CS"/>
        </w:rPr>
        <w:t>glasnik</w:t>
      </w:r>
      <w:r w:rsidR="00B02909" w:rsidRPr="00B02909">
        <w:rPr>
          <w:lang w:val="sr-Cyrl-CS" w:eastAsia="sr-Latn-CS"/>
        </w:rPr>
        <w:t xml:space="preserve"> </w:t>
      </w:r>
      <w:r>
        <w:rPr>
          <w:lang w:val="sr-Cyrl-CS" w:eastAsia="sr-Latn-CS"/>
        </w:rPr>
        <w:t>RS</w:t>
      </w:r>
      <w:r w:rsidR="00B02909" w:rsidRPr="00B02909">
        <w:rPr>
          <w:lang w:val="sr-Cyrl-CS" w:eastAsia="sr-Latn-CS"/>
        </w:rPr>
        <w:t xml:space="preserve">, </w:t>
      </w:r>
      <w:r>
        <w:rPr>
          <w:lang w:val="sr-Cyrl-CS" w:eastAsia="sr-Latn-CS"/>
        </w:rPr>
        <w:t>br</w:t>
      </w:r>
      <w:r w:rsidR="00B02909" w:rsidRPr="00B02909">
        <w:rPr>
          <w:lang w:val="sr-Cyrl-CS" w:eastAsia="sr-Latn-CS"/>
        </w:rPr>
        <w:t>. 159/20)</w:t>
      </w:r>
      <w:r w:rsidR="001A56B8">
        <w:rPr>
          <w:lang w:val="sr-Cyrl-CS" w:eastAsia="sr-Latn-CS"/>
        </w:rPr>
        <w:t xml:space="preserve">, </w:t>
      </w:r>
      <w:r>
        <w:rPr>
          <w:lang w:val="sr-Cyrl-CS" w:eastAsia="sr-Latn-CS"/>
        </w:rPr>
        <w:t>objavljuje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se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i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ažurira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na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internet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strani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Agencije</w:t>
      </w:r>
      <w:r w:rsidR="001A56B8">
        <w:rPr>
          <w:lang w:val="sr-Cyrl-CS" w:eastAsia="sr-Latn-CS"/>
        </w:rPr>
        <w:t xml:space="preserve">, </w:t>
      </w:r>
      <w:r>
        <w:rPr>
          <w:lang w:val="sr-Cyrl-CS" w:eastAsia="sr-Latn-CS"/>
        </w:rPr>
        <w:t>na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stranici</w:t>
      </w:r>
      <w:r w:rsidR="001A56B8">
        <w:rPr>
          <w:lang w:val="sr-Cyrl-CS" w:eastAsia="sr-Latn-CS"/>
        </w:rPr>
        <w:t xml:space="preserve"> – </w:t>
      </w:r>
      <w:r>
        <w:rPr>
          <w:lang w:val="sr-Cyrl-CS" w:eastAsia="sr-Latn-CS"/>
        </w:rPr>
        <w:t>O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Agenciji</w:t>
      </w:r>
      <w:r w:rsidR="001A56B8">
        <w:rPr>
          <w:lang w:val="sr-Cyrl-CS" w:eastAsia="sr-Latn-CS"/>
        </w:rPr>
        <w:t xml:space="preserve">/ </w:t>
      </w:r>
      <w:hyperlink r:id="rId26" w:history="1">
        <w:r>
          <w:rPr>
            <w:rStyle w:val="Hyperlink"/>
            <w:lang w:val="sr-Cyrl-CS" w:eastAsia="sr-Latn-CS"/>
          </w:rPr>
          <w:t>Organizacija</w:t>
        </w:r>
      </w:hyperlink>
      <w:r w:rsidR="001A56B8">
        <w:rPr>
          <w:lang w:val="sr-Cyrl-CS" w:eastAsia="sr-Latn-CS"/>
        </w:rPr>
        <w:t xml:space="preserve">/ </w:t>
      </w:r>
      <w:r>
        <w:rPr>
          <w:lang w:val="sr-Cyrl-CS" w:eastAsia="sr-Latn-CS"/>
        </w:rPr>
        <w:t>Broj</w:t>
      </w:r>
      <w:r w:rsidR="001A56B8">
        <w:rPr>
          <w:lang w:val="sr-Cyrl-CS" w:eastAsia="sr-Latn-CS"/>
        </w:rPr>
        <w:t xml:space="preserve"> </w:t>
      </w:r>
      <w:r>
        <w:rPr>
          <w:lang w:val="sr-Cyrl-CS" w:eastAsia="sr-Latn-CS"/>
        </w:rPr>
        <w:t>zaposlenih</w:t>
      </w:r>
      <w:r w:rsidR="001A56B8">
        <w:rPr>
          <w:lang w:val="sr-Cyrl-CS" w:eastAsia="sr-Latn-CS"/>
        </w:rPr>
        <w:t xml:space="preserve">. </w:t>
      </w:r>
    </w:p>
    <w:p w14:paraId="5F292AAD" w14:textId="77777777" w:rsidR="00B02909" w:rsidRDefault="00B02909" w:rsidP="00CA01E6">
      <w:pPr>
        <w:jc w:val="both"/>
        <w:rPr>
          <w:lang w:val="sr-Cyrl-CS" w:eastAsia="sr-Latn-CS"/>
        </w:rPr>
      </w:pPr>
    </w:p>
    <w:tbl>
      <w:tblPr>
        <w:tblW w:w="9460" w:type="dxa"/>
        <w:tblInd w:w="-10" w:type="dxa"/>
        <w:tblLook w:val="04A0" w:firstRow="1" w:lastRow="0" w:firstColumn="1" w:lastColumn="0" w:noHBand="0" w:noVBand="1"/>
      </w:tblPr>
      <w:tblGrid>
        <w:gridCol w:w="2856"/>
        <w:gridCol w:w="2529"/>
        <w:gridCol w:w="629"/>
        <w:gridCol w:w="2581"/>
        <w:gridCol w:w="865"/>
      </w:tblGrid>
      <w:tr w:rsidR="00BC7D44" w14:paraId="133A8F3F" w14:textId="77777777" w:rsidTr="007E72C6">
        <w:trPr>
          <w:trHeight w:val="412"/>
        </w:trPr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bottom"/>
            <w:hideMark/>
          </w:tcPr>
          <w:p w14:paraId="0289EC66" w14:textId="631FB191" w:rsidR="00BC7D44" w:rsidRDefault="008929D0" w:rsidP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Radni</w:t>
            </w:r>
            <w:r w:rsidR="00BC7D44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ugovorni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odnos</w:t>
            </w:r>
          </w:p>
        </w:tc>
        <w:tc>
          <w:tcPr>
            <w:tcW w:w="31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bottom"/>
            <w:hideMark/>
          </w:tcPr>
          <w:p w14:paraId="003EB563" w14:textId="5F7C595C" w:rsidR="00BC7D44" w:rsidRDefault="008929D0" w:rsidP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žene</w:t>
            </w:r>
          </w:p>
        </w:tc>
        <w:tc>
          <w:tcPr>
            <w:tcW w:w="3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bottom"/>
            <w:hideMark/>
          </w:tcPr>
          <w:p w14:paraId="00C15084" w14:textId="761D5B18" w:rsidR="00BC7D44" w:rsidRDefault="008929D0" w:rsidP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muškarci</w:t>
            </w:r>
          </w:p>
        </w:tc>
      </w:tr>
      <w:tr w:rsidR="00BC7D44" w14:paraId="7F847329" w14:textId="77777777" w:rsidTr="00BC7D44">
        <w:trPr>
          <w:trHeight w:val="221"/>
        </w:trPr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62F6C" w14:textId="77777777" w:rsidR="00BC7D44" w:rsidRDefault="00BC7D44" w:rsidP="007E72C6"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14:paraId="44A6236F" w14:textId="2877A1DE" w:rsidR="00BC7D44" w:rsidRDefault="00892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14:paraId="34AA41DA" w14:textId="77777777" w:rsidR="00BC7D44" w:rsidRDefault="00BC7D4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14:paraId="02AD0A96" w14:textId="0927A735" w:rsidR="00BC7D44" w:rsidRDefault="008929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broj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14:paraId="437BCD6C" w14:textId="77777777" w:rsidR="00BC7D44" w:rsidRDefault="00BC7D4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%</w:t>
            </w:r>
          </w:p>
        </w:tc>
      </w:tr>
      <w:tr w:rsidR="00BC7D44" w14:paraId="0F18B73C" w14:textId="77777777" w:rsidTr="00BC7D44">
        <w:trPr>
          <w:trHeight w:val="221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2F551" w14:textId="04F5EF63" w:rsidR="00BC7D44" w:rsidRDefault="008929D0" w:rsidP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Zaposleni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neodređeno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vreme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9DCFE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13001CC" w14:textId="77777777" w:rsidR="00BC7D44" w:rsidRDefault="00BC7D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1BCF6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87AF8A5" w14:textId="77777777" w:rsidR="00BC7D44" w:rsidRDefault="00BC7D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BC7D44" w14:paraId="5CDF13D2" w14:textId="77777777" w:rsidTr="00BC7D44">
        <w:trPr>
          <w:trHeight w:val="221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ADFE8" w14:textId="4F232DB3" w:rsidR="00BC7D44" w:rsidRDefault="008929D0" w:rsidP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Zaposleni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određeno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vreme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C870C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D95A0EF" w14:textId="77777777" w:rsidR="00BC7D44" w:rsidRDefault="00BC7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BFF43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2E8C92B8" w14:textId="77777777" w:rsidR="00BC7D44" w:rsidRDefault="00BC7D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C7D44" w14:paraId="3BE345BC" w14:textId="77777777" w:rsidTr="00BC7D44">
        <w:trPr>
          <w:trHeight w:val="221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83906" w14:textId="0C276E1B" w:rsidR="00BC7D44" w:rsidRDefault="008929D0" w:rsidP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Ugovor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PP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poslovima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0789F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8400C47" w14:textId="77777777" w:rsidR="00BC7D44" w:rsidRDefault="00BC7D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3F98D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1B297682" w14:textId="77777777" w:rsidR="00BC7D44" w:rsidRDefault="00BC7D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BC7D44" w14:paraId="499A3DC1" w14:textId="77777777" w:rsidTr="00BC7D44">
        <w:trPr>
          <w:trHeight w:val="221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0EC09" w14:textId="44C1398F" w:rsidR="00BC7D44" w:rsidRDefault="008929D0" w:rsidP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Ugovor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</w:t>
            </w:r>
            <w:r w:rsidR="00BC7D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delu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BDD59" w14:textId="77777777" w:rsidR="00BC7D44" w:rsidRDefault="00BC7D44">
            <w:pPr>
              <w:jc w:val="center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 w:cs="Calibri"/>
                <w:color w:val="000000"/>
              </w:rPr>
              <w:t>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3D47957F" w14:textId="77777777" w:rsidR="00BC7D44" w:rsidRDefault="00BC7D44">
            <w:pPr>
              <w:jc w:val="center"/>
              <w:rPr>
                <w:rFonts w:ascii="Symbol" w:hAnsi="Symbol" w:cs="Calibri"/>
                <w:color w:val="000000"/>
              </w:rPr>
            </w:pPr>
            <w:r>
              <w:rPr>
                <w:rFonts w:ascii="Symbol" w:cs="Calibri"/>
                <w:color w:val="000000"/>
              </w:rPr>
              <w:t>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EEDD8" w14:textId="77777777" w:rsidR="00BC7D44" w:rsidRDefault="00BC7D44">
            <w:pPr>
              <w:jc w:val="center"/>
              <w:rPr>
                <w:rFonts w:ascii="Symbol" w:hAnsi="Symbol" w:cs="Calibri"/>
                <w:color w:val="000000"/>
              </w:rPr>
            </w:pPr>
            <w:r>
              <w:rPr>
                <w:rFonts w:ascii="Symbol" w:hAnsi="Symbol" w:cs="Calibri"/>
                <w:color w:val="000000"/>
              </w:rPr>
              <w:t>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4F3766F6" w14:textId="77777777" w:rsidR="00BC7D44" w:rsidRDefault="00BC7D44">
            <w:pPr>
              <w:jc w:val="center"/>
              <w:rPr>
                <w:rFonts w:ascii="Symbol" w:hAnsi="Symbol" w:cs="Calibri"/>
                <w:color w:val="000000"/>
              </w:rPr>
            </w:pPr>
            <w:r>
              <w:rPr>
                <w:rFonts w:ascii="Symbol" w:cs="Calibri"/>
                <w:color w:val="000000"/>
              </w:rPr>
              <w:t></w:t>
            </w:r>
          </w:p>
        </w:tc>
      </w:tr>
      <w:tr w:rsidR="00BC7D44" w14:paraId="76C370A9" w14:textId="77777777" w:rsidTr="00BC7D44">
        <w:trPr>
          <w:trHeight w:val="221"/>
        </w:trPr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6933C"/>
            <w:vAlign w:val="bottom"/>
            <w:hideMark/>
          </w:tcPr>
          <w:p w14:paraId="11B9414E" w14:textId="343C025A" w:rsidR="00BC7D44" w:rsidRDefault="0089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vAlign w:val="bottom"/>
            <w:hideMark/>
          </w:tcPr>
          <w:p w14:paraId="0B0B14BF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vAlign w:val="bottom"/>
            <w:hideMark/>
          </w:tcPr>
          <w:p w14:paraId="43279AD5" w14:textId="77777777" w:rsidR="00BC7D44" w:rsidRDefault="00BC7D4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vAlign w:val="bottom"/>
            <w:hideMark/>
          </w:tcPr>
          <w:p w14:paraId="616BC71A" w14:textId="77777777" w:rsidR="00BC7D44" w:rsidRDefault="00BC7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6933C"/>
            <w:vAlign w:val="bottom"/>
            <w:hideMark/>
          </w:tcPr>
          <w:p w14:paraId="7EC21598" w14:textId="77777777" w:rsidR="00BC7D44" w:rsidRDefault="00BC7D4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</w:tbl>
    <w:p w14:paraId="2A2CBB62" w14:textId="77777777" w:rsidR="00BC7D44" w:rsidRDefault="00BC7D44" w:rsidP="00CA01E6">
      <w:pPr>
        <w:jc w:val="both"/>
        <w:rPr>
          <w:lang w:val="sr-Cyrl-CS" w:eastAsia="sr-Latn-C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365"/>
      </w:tblGrid>
      <w:tr w:rsidR="003C3913" w14:paraId="5AAEE574" w14:textId="77777777" w:rsidTr="003C3913">
        <w:trPr>
          <w:trHeight w:val="615"/>
        </w:trPr>
        <w:tc>
          <w:tcPr>
            <w:tcW w:w="5080" w:type="dxa"/>
            <w:shd w:val="clear" w:color="000000" w:fill="CCC0DA"/>
            <w:noWrap/>
            <w:vAlign w:val="center"/>
            <w:hideMark/>
          </w:tcPr>
          <w:p w14:paraId="092ACB7C" w14:textId="4FEA59A3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radnog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mesta</w:t>
            </w:r>
          </w:p>
        </w:tc>
        <w:tc>
          <w:tcPr>
            <w:tcW w:w="4365" w:type="dxa"/>
            <w:shd w:val="clear" w:color="000000" w:fill="CCC0DA"/>
            <w:vAlign w:val="center"/>
            <w:hideMark/>
          </w:tcPr>
          <w:p w14:paraId="49CD0E6A" w14:textId="36086ECA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Stvaran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broj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izvršilaca</w:t>
            </w:r>
          </w:p>
        </w:tc>
      </w:tr>
      <w:tr w:rsidR="003C3913" w14:paraId="044BC30D" w14:textId="77777777" w:rsidTr="003C3913">
        <w:trPr>
          <w:trHeight w:val="615"/>
        </w:trPr>
        <w:tc>
          <w:tcPr>
            <w:tcW w:w="5080" w:type="dxa"/>
            <w:shd w:val="clear" w:color="000000" w:fill="EBF1DE"/>
            <w:vAlign w:val="center"/>
            <w:hideMark/>
          </w:tcPr>
          <w:p w14:paraId="02A57108" w14:textId="4F1E4817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KABINET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DIREKTORA</w:t>
            </w:r>
          </w:p>
        </w:tc>
        <w:tc>
          <w:tcPr>
            <w:tcW w:w="4365" w:type="dxa"/>
            <w:shd w:val="clear" w:color="000000" w:fill="EBF1DE"/>
            <w:noWrap/>
            <w:vAlign w:val="bottom"/>
            <w:hideMark/>
          </w:tcPr>
          <w:p w14:paraId="1FEDE3E0" w14:textId="77777777" w:rsidR="003C3913" w:rsidRDefault="003C3913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 </w:t>
            </w:r>
          </w:p>
        </w:tc>
      </w:tr>
      <w:tr w:rsidR="003C3913" w14:paraId="1E2746C2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69867674" w14:textId="7300BC3D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Direktor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Agencije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67B2AD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A85CBA3" w14:textId="77777777" w:rsidTr="003C3913">
        <w:trPr>
          <w:trHeight w:val="420"/>
        </w:trPr>
        <w:tc>
          <w:tcPr>
            <w:tcW w:w="5080" w:type="dxa"/>
            <w:shd w:val="clear" w:color="auto" w:fill="auto"/>
            <w:vAlign w:val="bottom"/>
            <w:hideMark/>
          </w:tcPr>
          <w:p w14:paraId="63D25358" w14:textId="1E56FB8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menadžer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6D45321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854BFB1" w14:textId="77777777" w:rsidTr="003C3913">
        <w:trPr>
          <w:trHeight w:val="630"/>
        </w:trPr>
        <w:tc>
          <w:tcPr>
            <w:tcW w:w="5080" w:type="dxa"/>
            <w:shd w:val="clear" w:color="auto" w:fill="auto"/>
            <w:vAlign w:val="bottom"/>
            <w:hideMark/>
          </w:tcPr>
          <w:p w14:paraId="29E22454" w14:textId="15BE3972" w:rsidR="003C3913" w:rsidRPr="008929D0" w:rsidRDefault="008929D0">
            <w:pPr>
              <w:rPr>
                <w:color w:val="000000"/>
                <w:lang w:val="fr-FR"/>
              </w:rPr>
            </w:pPr>
            <w:r w:rsidRPr="008929D0">
              <w:rPr>
                <w:color w:val="000000"/>
                <w:lang w:val="fr-FR"/>
              </w:rPr>
              <w:t>Stručni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saradnik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za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odnose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sa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javnošću</w:t>
            </w:r>
            <w:r w:rsidR="003C3913" w:rsidRPr="008929D0">
              <w:rPr>
                <w:color w:val="000000"/>
                <w:lang w:val="fr-FR"/>
              </w:rPr>
              <w:t>/</w:t>
            </w:r>
            <w:r w:rsidRPr="008929D0">
              <w:rPr>
                <w:color w:val="000000"/>
                <w:lang w:val="fr-FR"/>
              </w:rPr>
              <w:t>internet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prezentacija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Agencije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398648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0CF36E2C" w14:textId="77777777" w:rsidTr="003C3913">
        <w:trPr>
          <w:trHeight w:val="465"/>
        </w:trPr>
        <w:tc>
          <w:tcPr>
            <w:tcW w:w="5080" w:type="dxa"/>
            <w:shd w:val="clear" w:color="auto" w:fill="auto"/>
            <w:vAlign w:val="bottom"/>
            <w:hideMark/>
          </w:tcPr>
          <w:p w14:paraId="164ADBCB" w14:textId="36C2B59D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Menadžer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međunarodnu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saradnju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0DEC33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9C5098D" w14:textId="77777777" w:rsidTr="003C3913">
        <w:trPr>
          <w:trHeight w:val="630"/>
        </w:trPr>
        <w:tc>
          <w:tcPr>
            <w:tcW w:w="5080" w:type="dxa"/>
            <w:shd w:val="clear" w:color="auto" w:fill="auto"/>
            <w:vAlign w:val="bottom"/>
            <w:hideMark/>
          </w:tcPr>
          <w:p w14:paraId="71D63E03" w14:textId="40C9A42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Administrativni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Kabinetu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direktora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315E37D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0A9D318E" w14:textId="77777777" w:rsidTr="003C3913">
        <w:trPr>
          <w:trHeight w:val="630"/>
        </w:trPr>
        <w:tc>
          <w:tcPr>
            <w:tcW w:w="5080" w:type="dxa"/>
            <w:shd w:val="clear" w:color="auto" w:fill="auto"/>
            <w:vAlign w:val="bottom"/>
            <w:hideMark/>
          </w:tcPr>
          <w:p w14:paraId="570C4994" w14:textId="2A5A461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Menadžer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bezbednost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informacija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kontinuitet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poslovanja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D6F8710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785A34EF" w14:textId="77777777" w:rsidTr="003C3913">
        <w:trPr>
          <w:trHeight w:val="39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4B82C5AA" w14:textId="496C096C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72E5E39F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C3913" w14:paraId="3CBBD893" w14:textId="77777777" w:rsidTr="003C3913">
        <w:trPr>
          <w:trHeight w:val="57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7AD9D80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1A8007E7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0512773C" w14:textId="77777777" w:rsidTr="003C3913">
        <w:trPr>
          <w:trHeight w:val="975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0D7046F6" w14:textId="0D1356D2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PRIVREDNIH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SUBJEKATA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275F10C1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3494563C" w14:textId="77777777" w:rsidTr="003C3913">
        <w:trPr>
          <w:trHeight w:val="450"/>
        </w:trPr>
        <w:tc>
          <w:tcPr>
            <w:tcW w:w="5080" w:type="dxa"/>
            <w:shd w:val="clear" w:color="auto" w:fill="auto"/>
            <w:vAlign w:val="bottom"/>
            <w:hideMark/>
          </w:tcPr>
          <w:p w14:paraId="3074F856" w14:textId="0F8F6C4E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Registrator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PS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267D64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7D022DBE" w14:textId="77777777" w:rsidTr="003C3913">
        <w:trPr>
          <w:trHeight w:val="420"/>
        </w:trPr>
        <w:tc>
          <w:tcPr>
            <w:tcW w:w="5080" w:type="dxa"/>
            <w:shd w:val="clear" w:color="auto" w:fill="auto"/>
            <w:vAlign w:val="bottom"/>
            <w:hideMark/>
          </w:tcPr>
          <w:p w14:paraId="39BCF99D" w14:textId="5C431A1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Zamenik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PS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1C0D04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7FB6B1A3" w14:textId="77777777" w:rsidTr="003C3913">
        <w:trPr>
          <w:trHeight w:val="420"/>
        </w:trPr>
        <w:tc>
          <w:tcPr>
            <w:tcW w:w="5080" w:type="dxa"/>
            <w:shd w:val="clear" w:color="auto" w:fill="auto"/>
            <w:vAlign w:val="bottom"/>
            <w:hideMark/>
          </w:tcPr>
          <w:p w14:paraId="57A1D3F3" w14:textId="73DF8C3E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PS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64CE9E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C3913" w14:paraId="5CFB91F0" w14:textId="77777777" w:rsidTr="003C3913">
        <w:trPr>
          <w:trHeight w:val="405"/>
        </w:trPr>
        <w:tc>
          <w:tcPr>
            <w:tcW w:w="5080" w:type="dxa"/>
            <w:shd w:val="clear" w:color="000000" w:fill="FFFFFF"/>
            <w:vAlign w:val="bottom"/>
            <w:hideMark/>
          </w:tcPr>
          <w:p w14:paraId="1EC9AF55" w14:textId="0369E65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PS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3A57FFC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C3913" w14:paraId="0E404748" w14:textId="77777777" w:rsidTr="003C3913">
        <w:trPr>
          <w:trHeight w:val="495"/>
        </w:trPr>
        <w:tc>
          <w:tcPr>
            <w:tcW w:w="5080" w:type="dxa"/>
            <w:shd w:val="clear" w:color="auto" w:fill="auto"/>
            <w:vAlign w:val="bottom"/>
            <w:hideMark/>
          </w:tcPr>
          <w:p w14:paraId="3A1A8392" w14:textId="5DECCEA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Administrativni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PS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6365AA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79C11C8F" w14:textId="77777777" w:rsidTr="003C3913">
        <w:trPr>
          <w:trHeight w:val="405"/>
        </w:trPr>
        <w:tc>
          <w:tcPr>
            <w:tcW w:w="5080" w:type="dxa"/>
            <w:shd w:val="clear" w:color="auto" w:fill="auto"/>
            <w:vAlign w:val="bottom"/>
            <w:hideMark/>
          </w:tcPr>
          <w:p w14:paraId="52FB58BE" w14:textId="1543D943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Tehnički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PS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F8844B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07563BBE" w14:textId="77777777" w:rsidTr="003C3913">
        <w:trPr>
          <w:trHeight w:val="42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0071925D" w14:textId="221C13A6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2008A95E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</w:tr>
      <w:tr w:rsidR="003C3913" w14:paraId="1D8C766E" w14:textId="77777777" w:rsidTr="003C3913">
        <w:trPr>
          <w:trHeight w:val="45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23E96AB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0626E784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2EC00F0A" w14:textId="77777777" w:rsidTr="003C3913">
        <w:trPr>
          <w:trHeight w:val="660"/>
        </w:trPr>
        <w:tc>
          <w:tcPr>
            <w:tcW w:w="5080" w:type="dxa"/>
            <w:shd w:val="clear" w:color="000000" w:fill="EBF1DE"/>
            <w:vAlign w:val="center"/>
            <w:hideMark/>
          </w:tcPr>
          <w:p w14:paraId="30A81006" w14:textId="13B95F80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ZALOGE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FIN</w:t>
            </w:r>
            <w:r w:rsidR="003C3913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LIZINGA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3A7B7EE6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6F937504" w14:textId="77777777" w:rsidTr="003C3913">
        <w:trPr>
          <w:trHeight w:val="450"/>
        </w:trPr>
        <w:tc>
          <w:tcPr>
            <w:tcW w:w="5080" w:type="dxa"/>
            <w:shd w:val="clear" w:color="auto" w:fill="auto"/>
            <w:vAlign w:val="bottom"/>
            <w:hideMark/>
          </w:tcPr>
          <w:p w14:paraId="190DCDC0" w14:textId="3E9BDA1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Registrator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ZL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19AED6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3566E4E" w14:textId="77777777" w:rsidTr="003C3913">
        <w:trPr>
          <w:trHeight w:val="390"/>
        </w:trPr>
        <w:tc>
          <w:tcPr>
            <w:tcW w:w="5080" w:type="dxa"/>
            <w:shd w:val="clear" w:color="auto" w:fill="auto"/>
            <w:vAlign w:val="bottom"/>
            <w:hideMark/>
          </w:tcPr>
          <w:p w14:paraId="06FD156A" w14:textId="155A3B3D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Zamenik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ZL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2B39D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61B8E74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15D27C95" w14:textId="383B950B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ZL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702163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C3913" w14:paraId="1FC71F28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5A34DABF" w14:textId="063BA7F8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Registrima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ZL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8B8ACB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3913" w14:paraId="34CD426E" w14:textId="77777777" w:rsidTr="003C3913">
        <w:trPr>
          <w:trHeight w:val="405"/>
        </w:trPr>
        <w:tc>
          <w:tcPr>
            <w:tcW w:w="5080" w:type="dxa"/>
            <w:shd w:val="clear" w:color="auto" w:fill="auto"/>
            <w:vAlign w:val="bottom"/>
            <w:hideMark/>
          </w:tcPr>
          <w:p w14:paraId="3503153A" w14:textId="699F8CA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Registrima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ZL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525227C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4226A1A0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417A4BD4" w14:textId="2406671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Registrima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ZL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BBBE401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3913" w14:paraId="1B5C87C0" w14:textId="77777777" w:rsidTr="003C3913">
        <w:trPr>
          <w:trHeight w:val="405"/>
        </w:trPr>
        <w:tc>
          <w:tcPr>
            <w:tcW w:w="5080" w:type="dxa"/>
            <w:shd w:val="clear" w:color="auto" w:fill="auto"/>
            <w:vAlign w:val="bottom"/>
            <w:hideMark/>
          </w:tcPr>
          <w:p w14:paraId="5F1357DB" w14:textId="16A7437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Administrativni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registrima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ZL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41E598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55555910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47D09B14" w14:textId="073D9A49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noWrap/>
            <w:vAlign w:val="center"/>
            <w:hideMark/>
          </w:tcPr>
          <w:p w14:paraId="28DA2F4D" w14:textId="77777777" w:rsidR="003C3913" w:rsidRDefault="003C39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</w:tr>
      <w:tr w:rsidR="003C3913" w14:paraId="55C2AD2A" w14:textId="77777777" w:rsidTr="003C3913">
        <w:trPr>
          <w:trHeight w:val="30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4646AE94" w14:textId="77777777" w:rsidR="003C3913" w:rsidRDefault="003C39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20A42F98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0C96A53E" w14:textId="77777777" w:rsidTr="003C3913">
        <w:trPr>
          <w:trHeight w:val="1110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287A0105" w14:textId="3B502C61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UDRUŽENjA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STRANIH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UDRUŽENjA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6B85F1B5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0278BF81" w14:textId="77777777" w:rsidTr="003C3913">
        <w:trPr>
          <w:trHeight w:val="525"/>
        </w:trPr>
        <w:tc>
          <w:tcPr>
            <w:tcW w:w="5080" w:type="dxa"/>
            <w:shd w:val="clear" w:color="auto" w:fill="auto"/>
            <w:vAlign w:val="bottom"/>
            <w:hideMark/>
          </w:tcPr>
          <w:p w14:paraId="0A4DF200" w14:textId="15C66757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Registrator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udruženja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stranih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udruženja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B499F7F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53472D3B" w14:textId="77777777" w:rsidTr="003C3913">
        <w:trPr>
          <w:trHeight w:val="795"/>
        </w:trPr>
        <w:tc>
          <w:tcPr>
            <w:tcW w:w="5080" w:type="dxa"/>
            <w:shd w:val="clear" w:color="auto" w:fill="auto"/>
            <w:vAlign w:val="bottom"/>
            <w:hideMark/>
          </w:tcPr>
          <w:p w14:paraId="6D576EC9" w14:textId="345A3BF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udruženja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stranih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udruženja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E41F45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3913" w14:paraId="5070BCC5" w14:textId="77777777" w:rsidTr="003C3913">
        <w:trPr>
          <w:trHeight w:val="510"/>
        </w:trPr>
        <w:tc>
          <w:tcPr>
            <w:tcW w:w="5080" w:type="dxa"/>
            <w:shd w:val="clear" w:color="auto" w:fill="auto"/>
            <w:vAlign w:val="bottom"/>
            <w:hideMark/>
          </w:tcPr>
          <w:p w14:paraId="6C9F0DCB" w14:textId="6BDB119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Viši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registrima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udruženja</w:t>
            </w:r>
            <w:r w:rsidR="003C3913">
              <w:rPr>
                <w:color w:val="000000"/>
              </w:rPr>
              <w:t xml:space="preserve"> 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2CE10B0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47CA789D" w14:textId="77777777" w:rsidTr="003C3913">
        <w:trPr>
          <w:trHeight w:val="465"/>
        </w:trPr>
        <w:tc>
          <w:tcPr>
            <w:tcW w:w="5080" w:type="dxa"/>
            <w:shd w:val="clear" w:color="auto" w:fill="auto"/>
            <w:vAlign w:val="bottom"/>
            <w:hideMark/>
          </w:tcPr>
          <w:p w14:paraId="1006B85F" w14:textId="5B76482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Registrima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udruženja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CDBD014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4BC10EE2" w14:textId="77777777" w:rsidTr="003C3913">
        <w:trPr>
          <w:trHeight w:val="465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3D8207DC" w14:textId="5FB0CEF0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4074612F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C3913" w14:paraId="599821AB" w14:textId="77777777" w:rsidTr="003C3913">
        <w:trPr>
          <w:trHeight w:val="81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4864C087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5C3ADF5F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7538D0DD" w14:textId="77777777" w:rsidTr="003C3913">
        <w:trPr>
          <w:trHeight w:val="675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3C507503" w14:textId="194BE926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ZDRAVSTVENIH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USTANOVA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75A5D066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30513CF1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1FB19936" w14:textId="4C84D33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zdravstvenih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ustanova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B4F67E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18AFBC74" w14:textId="77777777" w:rsidTr="003C3913">
        <w:trPr>
          <w:trHeight w:val="540"/>
        </w:trPr>
        <w:tc>
          <w:tcPr>
            <w:tcW w:w="5080" w:type="dxa"/>
            <w:shd w:val="clear" w:color="auto" w:fill="auto"/>
            <w:vAlign w:val="bottom"/>
            <w:hideMark/>
          </w:tcPr>
          <w:p w14:paraId="379BBC7F" w14:textId="43BB261B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zdravstvenih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ustanova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6C9B30E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578BA714" w14:textId="77777777" w:rsidTr="003C3913">
        <w:trPr>
          <w:trHeight w:val="420"/>
        </w:trPr>
        <w:tc>
          <w:tcPr>
            <w:tcW w:w="5080" w:type="dxa"/>
            <w:shd w:val="clear" w:color="000000" w:fill="E6B8B7"/>
            <w:hideMark/>
          </w:tcPr>
          <w:p w14:paraId="28DD59FA" w14:textId="35F41FCE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4ED1894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4A4B3D2" w14:textId="77777777" w:rsidTr="003C3913">
        <w:trPr>
          <w:trHeight w:val="315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23959F02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3E01C30E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488CE96A" w14:textId="77777777" w:rsidTr="003C3913">
        <w:trPr>
          <w:trHeight w:val="690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1D9360EC" w14:textId="442A8AB5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MEDIJA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39FA0B36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5332E2D3" w14:textId="77777777" w:rsidTr="003C3913">
        <w:trPr>
          <w:trHeight w:val="480"/>
        </w:trPr>
        <w:tc>
          <w:tcPr>
            <w:tcW w:w="5080" w:type="dxa"/>
            <w:shd w:val="clear" w:color="auto" w:fill="auto"/>
            <w:vAlign w:val="bottom"/>
            <w:hideMark/>
          </w:tcPr>
          <w:p w14:paraId="60E35655" w14:textId="31508B1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medija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C73D80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C200527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62349C88" w14:textId="0193BC8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medija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1765EC1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C3913" w14:paraId="58C7211D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3372833C" w14:textId="1CF4E0D2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4B215503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3C3913" w14:paraId="7D237E92" w14:textId="77777777" w:rsidTr="003C3913">
        <w:trPr>
          <w:trHeight w:val="315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A4E4B3F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58A99770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7A618A13" w14:textId="77777777" w:rsidTr="003C3913">
        <w:trPr>
          <w:trHeight w:val="675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55BBB3E7" w14:textId="2F21A588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TURIZMA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1CF19157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40905C76" w14:textId="77777777" w:rsidTr="003C3913">
        <w:trPr>
          <w:trHeight w:val="480"/>
        </w:trPr>
        <w:tc>
          <w:tcPr>
            <w:tcW w:w="5080" w:type="dxa"/>
            <w:shd w:val="clear" w:color="auto" w:fill="auto"/>
            <w:vAlign w:val="bottom"/>
            <w:hideMark/>
          </w:tcPr>
          <w:p w14:paraId="0AFAE215" w14:textId="5FADE251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turizma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5BFF7C0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70ADCDC4" w14:textId="77777777" w:rsidTr="003C3913">
        <w:trPr>
          <w:trHeight w:val="45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7D38014A" w14:textId="4913D261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68967FB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339EB500" w14:textId="77777777" w:rsidTr="003C3913">
        <w:trPr>
          <w:trHeight w:val="735"/>
        </w:trPr>
        <w:tc>
          <w:tcPr>
            <w:tcW w:w="5080" w:type="dxa"/>
            <w:shd w:val="clear" w:color="000000" w:fill="FFFFFF"/>
            <w:vAlign w:val="bottom"/>
            <w:hideMark/>
          </w:tcPr>
          <w:p w14:paraId="56BBCCF1" w14:textId="77777777" w:rsidR="003C3913" w:rsidRDefault="003C391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7DB2136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3913" w14:paraId="3F90331F" w14:textId="77777777" w:rsidTr="003C3913">
        <w:trPr>
          <w:trHeight w:val="870"/>
        </w:trPr>
        <w:tc>
          <w:tcPr>
            <w:tcW w:w="5080" w:type="dxa"/>
            <w:shd w:val="clear" w:color="000000" w:fill="EBF1DE"/>
            <w:vAlign w:val="bottom"/>
            <w:hideMark/>
          </w:tcPr>
          <w:p w14:paraId="6A929A89" w14:textId="08ECC19F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MERA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PODSTICAJA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REGIONALNOG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RAZVOJA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153F7C4C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3913" w14:paraId="6454266C" w14:textId="77777777" w:rsidTr="003C3913">
        <w:trPr>
          <w:trHeight w:val="765"/>
        </w:trPr>
        <w:tc>
          <w:tcPr>
            <w:tcW w:w="5080" w:type="dxa"/>
            <w:shd w:val="clear" w:color="auto" w:fill="auto"/>
            <w:vAlign w:val="bottom"/>
            <w:hideMark/>
          </w:tcPr>
          <w:p w14:paraId="1A05F8FE" w14:textId="0B7DED8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podsticaja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regionalnog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razvoja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22DDBBF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7FBBCA3A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0B52D6C7" w14:textId="20F73343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0406461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0F4FF9F9" w14:textId="77777777" w:rsidTr="003C3913">
        <w:trPr>
          <w:trHeight w:val="57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24A0629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4CDB2CBC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23C3782F" w14:textId="77777777" w:rsidTr="003C3913">
        <w:trPr>
          <w:trHeight w:val="915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0A35787D" w14:textId="6697A74E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REGISTAR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FIN</w:t>
            </w:r>
            <w:r w:rsidR="003C3913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IZVEŠTAJA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405BFB46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44B8DCD4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1CE66F0E" w14:textId="2855D11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Registrator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F3F269B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19F17F2" w14:textId="77777777" w:rsidTr="003C3913">
        <w:trPr>
          <w:trHeight w:val="375"/>
        </w:trPr>
        <w:tc>
          <w:tcPr>
            <w:tcW w:w="5080" w:type="dxa"/>
            <w:shd w:val="clear" w:color="auto" w:fill="auto"/>
            <w:vAlign w:val="bottom"/>
            <w:hideMark/>
          </w:tcPr>
          <w:p w14:paraId="02FC86AA" w14:textId="52DC0E7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Zamenik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CC6CC7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7B0DAF6C" w14:textId="77777777" w:rsidTr="003C3913">
        <w:trPr>
          <w:trHeight w:val="600"/>
        </w:trPr>
        <w:tc>
          <w:tcPr>
            <w:tcW w:w="5080" w:type="dxa"/>
            <w:shd w:val="clear" w:color="auto" w:fill="auto"/>
            <w:vAlign w:val="bottom"/>
            <w:hideMark/>
          </w:tcPr>
          <w:p w14:paraId="2F669587" w14:textId="4BC4105B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izveštaje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D832421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2D79D7C1" w14:textId="77777777" w:rsidTr="003C3913">
        <w:trPr>
          <w:trHeight w:val="705"/>
        </w:trPr>
        <w:tc>
          <w:tcPr>
            <w:tcW w:w="5080" w:type="dxa"/>
            <w:shd w:val="clear" w:color="auto" w:fill="auto"/>
            <w:vAlign w:val="bottom"/>
            <w:hideMark/>
          </w:tcPr>
          <w:p w14:paraId="570FAD3B" w14:textId="0D1C9A9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finansijsko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izveštavanje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F7598F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18D1402C" w14:textId="77777777" w:rsidTr="003C3913">
        <w:trPr>
          <w:trHeight w:val="660"/>
        </w:trPr>
        <w:tc>
          <w:tcPr>
            <w:tcW w:w="5080" w:type="dxa"/>
            <w:shd w:val="clear" w:color="auto" w:fill="auto"/>
            <w:vAlign w:val="bottom"/>
            <w:hideMark/>
          </w:tcPr>
          <w:p w14:paraId="3656DE68" w14:textId="6628BAA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finansijsko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izveštavanje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3D9F06B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5408414" w14:textId="77777777" w:rsidTr="003C3913">
        <w:trPr>
          <w:trHeight w:val="690"/>
        </w:trPr>
        <w:tc>
          <w:tcPr>
            <w:tcW w:w="5080" w:type="dxa"/>
            <w:shd w:val="clear" w:color="auto" w:fill="auto"/>
            <w:vAlign w:val="bottom"/>
            <w:hideMark/>
          </w:tcPr>
          <w:p w14:paraId="2E979979" w14:textId="3F5E820B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registratora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bonitet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analize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8E7875C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CF998C0" w14:textId="77777777" w:rsidTr="003C3913">
        <w:trPr>
          <w:trHeight w:val="660"/>
        </w:trPr>
        <w:tc>
          <w:tcPr>
            <w:tcW w:w="5080" w:type="dxa"/>
            <w:shd w:val="clear" w:color="auto" w:fill="auto"/>
            <w:vAlign w:val="bottom"/>
            <w:hideMark/>
          </w:tcPr>
          <w:p w14:paraId="0717BAD3" w14:textId="0C2AEE6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Viši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bonitet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analize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466F60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3913" w14:paraId="2AE6E5D5" w14:textId="77777777" w:rsidTr="003C3913">
        <w:trPr>
          <w:trHeight w:val="660"/>
        </w:trPr>
        <w:tc>
          <w:tcPr>
            <w:tcW w:w="5080" w:type="dxa"/>
            <w:shd w:val="clear" w:color="auto" w:fill="auto"/>
            <w:vAlign w:val="bottom"/>
            <w:hideMark/>
          </w:tcPr>
          <w:p w14:paraId="3E65E3A7" w14:textId="72CACC33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bonitet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analize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5DB58B4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53E983BC" w14:textId="77777777" w:rsidTr="003C3913">
        <w:trPr>
          <w:trHeight w:val="405"/>
        </w:trPr>
        <w:tc>
          <w:tcPr>
            <w:tcW w:w="5080" w:type="dxa"/>
            <w:shd w:val="clear" w:color="auto" w:fill="auto"/>
            <w:vAlign w:val="bottom"/>
            <w:hideMark/>
          </w:tcPr>
          <w:p w14:paraId="770BDA31" w14:textId="59A5A93B" w:rsidR="003C3913" w:rsidRPr="008929D0" w:rsidRDefault="008929D0">
            <w:pPr>
              <w:rPr>
                <w:color w:val="000000"/>
                <w:lang w:val="fr-FR"/>
              </w:rPr>
            </w:pPr>
            <w:r w:rsidRPr="008929D0">
              <w:rPr>
                <w:color w:val="000000"/>
                <w:lang w:val="fr-FR"/>
              </w:rPr>
              <w:lastRenderedPageBreak/>
              <w:t>Saradnik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za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odnose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sa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korisnicima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usluga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CBE846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3913" w14:paraId="28EA47D7" w14:textId="77777777" w:rsidTr="003C3913">
        <w:trPr>
          <w:trHeight w:val="660"/>
        </w:trPr>
        <w:tc>
          <w:tcPr>
            <w:tcW w:w="5080" w:type="dxa"/>
            <w:shd w:val="clear" w:color="auto" w:fill="auto"/>
            <w:vAlign w:val="bottom"/>
            <w:hideMark/>
          </w:tcPr>
          <w:p w14:paraId="406F9EDC" w14:textId="4B5B01F6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prijem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obradu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izveštaja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52E366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3913" w14:paraId="2E102542" w14:textId="77777777" w:rsidTr="003C3913">
        <w:trPr>
          <w:trHeight w:val="765"/>
        </w:trPr>
        <w:tc>
          <w:tcPr>
            <w:tcW w:w="5080" w:type="dxa"/>
            <w:shd w:val="clear" w:color="auto" w:fill="auto"/>
            <w:vAlign w:val="bottom"/>
            <w:hideMark/>
          </w:tcPr>
          <w:p w14:paraId="3ED2D9F3" w14:textId="7687A68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prijem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obradu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izveštaja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3A0006C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C3913" w14:paraId="2F55C4CA" w14:textId="77777777" w:rsidTr="003C3913">
        <w:trPr>
          <w:trHeight w:val="660"/>
        </w:trPr>
        <w:tc>
          <w:tcPr>
            <w:tcW w:w="5080" w:type="dxa"/>
            <w:shd w:val="clear" w:color="auto" w:fill="auto"/>
            <w:vAlign w:val="bottom"/>
            <w:hideMark/>
          </w:tcPr>
          <w:p w14:paraId="3C721437" w14:textId="7E90D93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Stariji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prijem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obradu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izveštaja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7F7E6781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C3913" w14:paraId="073ED47E" w14:textId="77777777" w:rsidTr="003C3913">
        <w:trPr>
          <w:trHeight w:val="630"/>
        </w:trPr>
        <w:tc>
          <w:tcPr>
            <w:tcW w:w="5080" w:type="dxa"/>
            <w:shd w:val="clear" w:color="auto" w:fill="auto"/>
            <w:vAlign w:val="bottom"/>
            <w:hideMark/>
          </w:tcPr>
          <w:p w14:paraId="086B35DB" w14:textId="246C18E3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prijem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obradu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izveštaja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13FDB614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C3913" w14:paraId="26FD6974" w14:textId="77777777" w:rsidTr="003C3913">
        <w:trPr>
          <w:trHeight w:val="645"/>
        </w:trPr>
        <w:tc>
          <w:tcPr>
            <w:tcW w:w="5080" w:type="dxa"/>
            <w:shd w:val="clear" w:color="auto" w:fill="auto"/>
            <w:vAlign w:val="bottom"/>
            <w:hideMark/>
          </w:tcPr>
          <w:p w14:paraId="106A943B" w14:textId="3A5751CD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Viši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pravne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63C5669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4F535286" w14:textId="77777777" w:rsidTr="003C3913">
        <w:trPr>
          <w:trHeight w:val="390"/>
        </w:trPr>
        <w:tc>
          <w:tcPr>
            <w:tcW w:w="5080" w:type="dxa"/>
            <w:shd w:val="clear" w:color="auto" w:fill="auto"/>
            <w:vAlign w:val="bottom"/>
            <w:hideMark/>
          </w:tcPr>
          <w:p w14:paraId="62C33C43" w14:textId="2728C314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Administrativni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Registru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6EBCE3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47996B1C" w14:textId="77777777" w:rsidTr="003C3913">
        <w:trPr>
          <w:trHeight w:val="345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4A91B539" w14:textId="62791FBC" w:rsidR="003C3913" w:rsidRDefault="0089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  <w:r w:rsidR="003C3913">
              <w:rPr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52E21DA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3C3913" w14:paraId="2797F441" w14:textId="77777777" w:rsidTr="003C3913">
        <w:trPr>
          <w:trHeight w:val="42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3AEF546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4A04720B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58A588F7" w14:textId="77777777" w:rsidTr="003C3913">
        <w:trPr>
          <w:trHeight w:val="585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0B821671" w14:textId="19D4F5E0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SEKTOR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ZAJEDNIČKIH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POSLOVA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18A3A2B4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5019139D" w14:textId="77777777" w:rsidTr="003C3913">
        <w:trPr>
          <w:trHeight w:val="540"/>
        </w:trPr>
        <w:tc>
          <w:tcPr>
            <w:tcW w:w="5080" w:type="dxa"/>
            <w:shd w:val="clear" w:color="auto" w:fill="auto"/>
            <w:vAlign w:val="bottom"/>
            <w:hideMark/>
          </w:tcPr>
          <w:p w14:paraId="618440B3" w14:textId="06BE785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Direktor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Sektora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zajedničkih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poslova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29B2EC1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412C9866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6D124A45" w14:textId="5F99D416" w:rsidR="003C3913" w:rsidRDefault="0089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  <w:r w:rsidR="003C3913">
              <w:rPr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71B829E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7FF866AE" w14:textId="77777777" w:rsidTr="003C3913">
        <w:trPr>
          <w:trHeight w:val="315"/>
        </w:trPr>
        <w:tc>
          <w:tcPr>
            <w:tcW w:w="5080" w:type="dxa"/>
            <w:shd w:val="clear" w:color="auto" w:fill="auto"/>
            <w:vAlign w:val="bottom"/>
            <w:hideMark/>
          </w:tcPr>
          <w:p w14:paraId="66DF6947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3D6BC09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5A3B751E" w14:textId="77777777" w:rsidTr="003C3913">
        <w:trPr>
          <w:trHeight w:val="540"/>
        </w:trPr>
        <w:tc>
          <w:tcPr>
            <w:tcW w:w="5080" w:type="dxa"/>
            <w:shd w:val="clear" w:color="000000" w:fill="C5D9F1"/>
            <w:noWrap/>
            <w:vAlign w:val="center"/>
            <w:hideMark/>
          </w:tcPr>
          <w:p w14:paraId="77881100" w14:textId="24E76A21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SLUŽBA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OPERATERA</w:t>
            </w:r>
          </w:p>
        </w:tc>
        <w:tc>
          <w:tcPr>
            <w:tcW w:w="4365" w:type="dxa"/>
            <w:shd w:val="clear" w:color="000000" w:fill="C5D9F1"/>
            <w:noWrap/>
            <w:vAlign w:val="bottom"/>
            <w:hideMark/>
          </w:tcPr>
          <w:p w14:paraId="3A012D81" w14:textId="77777777" w:rsidR="003C3913" w:rsidRDefault="003C39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3913" w14:paraId="32C9CFD5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3608F623" w14:textId="75F2209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Rukovodilac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Službe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0D7685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0E4F6286" w14:textId="77777777" w:rsidTr="003C3913">
        <w:trPr>
          <w:trHeight w:val="375"/>
        </w:trPr>
        <w:tc>
          <w:tcPr>
            <w:tcW w:w="5080" w:type="dxa"/>
            <w:shd w:val="clear" w:color="auto" w:fill="auto"/>
            <w:vAlign w:val="bottom"/>
            <w:hideMark/>
          </w:tcPr>
          <w:p w14:paraId="0336E125" w14:textId="1A9420C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Zamenik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rukovodioca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Službe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B67F5D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47015E19" w14:textId="77777777" w:rsidTr="003C3913">
        <w:trPr>
          <w:trHeight w:val="405"/>
        </w:trPr>
        <w:tc>
          <w:tcPr>
            <w:tcW w:w="5080" w:type="dxa"/>
            <w:shd w:val="clear" w:color="auto" w:fill="auto"/>
            <w:vAlign w:val="bottom"/>
            <w:hideMark/>
          </w:tcPr>
          <w:p w14:paraId="16836D3F" w14:textId="01624D8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rukovodioca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Službe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B02D710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C3913" w14:paraId="6B61E230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1A83C465" w14:textId="1FD53C4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4C120BF7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3C3913" w14:paraId="7F1CF987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252F3503" w14:textId="22317D1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Viši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1F118B6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3C3913" w14:paraId="312A3554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159DA276" w14:textId="6B2ACDC1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obrade</w:t>
            </w:r>
            <w:r w:rsidR="003C3913">
              <w:rPr>
                <w:color w:val="000000"/>
              </w:rPr>
              <w:t xml:space="preserve"> 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5B6E4A6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3C3913" w14:paraId="74B923E9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3B4CA96A" w14:textId="60A944B1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Operater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070C0F71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3C3913" w14:paraId="422305FC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7DA394E1" w14:textId="5248C43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Viši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OJ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07938A0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C3913" w14:paraId="16A4EF07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54A96D69" w14:textId="6C3E7E24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OJ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02D73F5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C3913" w14:paraId="2BD2ED2C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5072A8E6" w14:textId="5B0974E3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59C669B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</w:tr>
      <w:tr w:rsidR="003C3913" w14:paraId="35525399" w14:textId="77777777" w:rsidTr="003C3913">
        <w:trPr>
          <w:trHeight w:val="315"/>
        </w:trPr>
        <w:tc>
          <w:tcPr>
            <w:tcW w:w="5080" w:type="dxa"/>
            <w:shd w:val="clear" w:color="auto" w:fill="auto"/>
            <w:vAlign w:val="bottom"/>
            <w:hideMark/>
          </w:tcPr>
          <w:p w14:paraId="55E17A57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61F2EC7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37A4EEEE" w14:textId="77777777" w:rsidTr="003C3913">
        <w:trPr>
          <w:trHeight w:val="510"/>
        </w:trPr>
        <w:tc>
          <w:tcPr>
            <w:tcW w:w="5080" w:type="dxa"/>
            <w:shd w:val="clear" w:color="000000" w:fill="C5D9F1"/>
            <w:noWrap/>
            <w:vAlign w:val="center"/>
            <w:hideMark/>
          </w:tcPr>
          <w:p w14:paraId="325DDD1D" w14:textId="2DF97304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CENTAR</w:t>
            </w:r>
          </w:p>
        </w:tc>
        <w:tc>
          <w:tcPr>
            <w:tcW w:w="4365" w:type="dxa"/>
            <w:shd w:val="clear" w:color="000000" w:fill="C5D9F1"/>
            <w:noWrap/>
            <w:vAlign w:val="bottom"/>
            <w:hideMark/>
          </w:tcPr>
          <w:p w14:paraId="55F874C8" w14:textId="77777777" w:rsidR="003C3913" w:rsidRDefault="003C39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3913" w14:paraId="1E8A9F9B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4D6EE4DF" w14:textId="79FF84A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Rukovodilac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centra</w:t>
            </w: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324F12A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58017B0C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4719AD1D" w14:textId="0FA5EAA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centru</w:t>
            </w: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3F130707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4036CAB" w14:textId="77777777" w:rsidTr="003C3913">
        <w:trPr>
          <w:trHeight w:val="390"/>
        </w:trPr>
        <w:tc>
          <w:tcPr>
            <w:tcW w:w="5080" w:type="dxa"/>
            <w:shd w:val="clear" w:color="auto" w:fill="auto"/>
            <w:vAlign w:val="bottom"/>
            <w:hideMark/>
          </w:tcPr>
          <w:p w14:paraId="4BDA5D97" w14:textId="420A846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Viši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centru</w:t>
            </w: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134548B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C3913" w14:paraId="75758ED0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726CD44E" w14:textId="3C33FA5B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centru</w:t>
            </w: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54199BA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3913" w14:paraId="51EEFACC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39F4BB66" w14:textId="6C88FDA1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bottom"/>
            <w:hideMark/>
          </w:tcPr>
          <w:p w14:paraId="7CC5F904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C3913" w14:paraId="1A5192EF" w14:textId="77777777" w:rsidTr="003C3913">
        <w:trPr>
          <w:trHeight w:val="855"/>
        </w:trPr>
        <w:tc>
          <w:tcPr>
            <w:tcW w:w="5080" w:type="dxa"/>
            <w:shd w:val="clear" w:color="auto" w:fill="auto"/>
            <w:vAlign w:val="bottom"/>
            <w:hideMark/>
          </w:tcPr>
          <w:p w14:paraId="58185720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38D3397F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0DAD9389" w14:textId="77777777" w:rsidTr="003C3913">
        <w:trPr>
          <w:trHeight w:val="405"/>
        </w:trPr>
        <w:tc>
          <w:tcPr>
            <w:tcW w:w="5080" w:type="dxa"/>
            <w:shd w:val="clear" w:color="000000" w:fill="C5D9F1"/>
            <w:noWrap/>
            <w:vAlign w:val="center"/>
            <w:hideMark/>
          </w:tcPr>
          <w:p w14:paraId="467E8D7A" w14:textId="6722CDF0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SLUŽBA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ARHIVE</w:t>
            </w:r>
          </w:p>
        </w:tc>
        <w:tc>
          <w:tcPr>
            <w:tcW w:w="4365" w:type="dxa"/>
            <w:shd w:val="clear" w:color="000000" w:fill="C5D9F1"/>
            <w:noWrap/>
            <w:vAlign w:val="bottom"/>
            <w:hideMark/>
          </w:tcPr>
          <w:p w14:paraId="00065312" w14:textId="77777777" w:rsidR="003C3913" w:rsidRDefault="003C39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3913" w14:paraId="3C033EBB" w14:textId="77777777" w:rsidTr="003C3913">
        <w:trPr>
          <w:trHeight w:val="435"/>
        </w:trPr>
        <w:tc>
          <w:tcPr>
            <w:tcW w:w="5080" w:type="dxa"/>
            <w:shd w:val="clear" w:color="000000" w:fill="FFFF00"/>
            <w:vAlign w:val="bottom"/>
            <w:hideMark/>
          </w:tcPr>
          <w:p w14:paraId="5701B8E0" w14:textId="09CBDF6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Rukovodilac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Službe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arhive</w:t>
            </w:r>
          </w:p>
        </w:tc>
        <w:tc>
          <w:tcPr>
            <w:tcW w:w="4365" w:type="dxa"/>
            <w:shd w:val="clear" w:color="000000" w:fill="FFFF00"/>
            <w:vAlign w:val="bottom"/>
            <w:hideMark/>
          </w:tcPr>
          <w:p w14:paraId="781E432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22A89A06" w14:textId="77777777" w:rsidTr="003C3913">
        <w:trPr>
          <w:trHeight w:val="405"/>
        </w:trPr>
        <w:tc>
          <w:tcPr>
            <w:tcW w:w="5080" w:type="dxa"/>
            <w:shd w:val="clear" w:color="auto" w:fill="auto"/>
            <w:vAlign w:val="bottom"/>
            <w:hideMark/>
          </w:tcPr>
          <w:p w14:paraId="638A66AB" w14:textId="63A2739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Pomoćnik</w:t>
            </w:r>
            <w:r w:rsidR="003C391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rukovodioca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Službe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arhive</w:t>
            </w: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4F91AD0D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7E98B82F" w14:textId="77777777" w:rsidTr="003C3913">
        <w:trPr>
          <w:trHeight w:val="330"/>
        </w:trPr>
        <w:tc>
          <w:tcPr>
            <w:tcW w:w="5080" w:type="dxa"/>
            <w:shd w:val="clear" w:color="000000" w:fill="FFFFFF"/>
            <w:vAlign w:val="bottom"/>
            <w:hideMark/>
          </w:tcPr>
          <w:p w14:paraId="3929AAE7" w14:textId="6E7501F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arhivar</w:t>
            </w:r>
          </w:p>
        </w:tc>
        <w:tc>
          <w:tcPr>
            <w:tcW w:w="4365" w:type="dxa"/>
            <w:shd w:val="clear" w:color="000000" w:fill="FFFFFF"/>
            <w:vAlign w:val="bottom"/>
            <w:hideMark/>
          </w:tcPr>
          <w:p w14:paraId="0E8E27C7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C3913" w14:paraId="4E277B64" w14:textId="77777777" w:rsidTr="003C3913">
        <w:trPr>
          <w:trHeight w:val="330"/>
        </w:trPr>
        <w:tc>
          <w:tcPr>
            <w:tcW w:w="5080" w:type="dxa"/>
            <w:shd w:val="clear" w:color="000000" w:fill="FFFFFF"/>
            <w:vAlign w:val="bottom"/>
            <w:hideMark/>
          </w:tcPr>
          <w:p w14:paraId="43DEDA6F" w14:textId="236B131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Arhivar</w:t>
            </w:r>
          </w:p>
        </w:tc>
        <w:tc>
          <w:tcPr>
            <w:tcW w:w="4365" w:type="dxa"/>
            <w:shd w:val="clear" w:color="000000" w:fill="FFFFFF"/>
            <w:vAlign w:val="bottom"/>
            <w:hideMark/>
          </w:tcPr>
          <w:p w14:paraId="576EBBCD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C3913" w14:paraId="0A5C8226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5BB595F3" w14:textId="37651C45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bottom"/>
            <w:hideMark/>
          </w:tcPr>
          <w:p w14:paraId="6046775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C3913" w14:paraId="59E85CDB" w14:textId="77777777" w:rsidTr="003C3913">
        <w:trPr>
          <w:trHeight w:val="315"/>
        </w:trPr>
        <w:tc>
          <w:tcPr>
            <w:tcW w:w="5080" w:type="dxa"/>
            <w:shd w:val="clear" w:color="auto" w:fill="auto"/>
            <w:vAlign w:val="bottom"/>
            <w:hideMark/>
          </w:tcPr>
          <w:p w14:paraId="19F99ADD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17B6C676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15CBDF2F" w14:textId="77777777" w:rsidTr="003C3913">
        <w:trPr>
          <w:trHeight w:val="660"/>
        </w:trPr>
        <w:tc>
          <w:tcPr>
            <w:tcW w:w="5080" w:type="dxa"/>
            <w:shd w:val="clear" w:color="000000" w:fill="C5D9F1"/>
            <w:noWrap/>
            <w:vAlign w:val="center"/>
            <w:hideMark/>
          </w:tcPr>
          <w:p w14:paraId="423F1C0B" w14:textId="6CEA7505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ODELjENjE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ZA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ISPORUKE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PODATAKA</w:t>
            </w:r>
          </w:p>
        </w:tc>
        <w:tc>
          <w:tcPr>
            <w:tcW w:w="4365" w:type="dxa"/>
            <w:shd w:val="clear" w:color="000000" w:fill="C5D9F1"/>
            <w:noWrap/>
            <w:vAlign w:val="bottom"/>
            <w:hideMark/>
          </w:tcPr>
          <w:p w14:paraId="0A23ADB6" w14:textId="77777777" w:rsidR="003C3913" w:rsidRDefault="003C39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5D0BBAA2" w14:textId="77777777" w:rsidTr="003C3913">
        <w:trPr>
          <w:trHeight w:val="330"/>
        </w:trPr>
        <w:tc>
          <w:tcPr>
            <w:tcW w:w="5080" w:type="dxa"/>
            <w:shd w:val="clear" w:color="000000" w:fill="FFFFFF"/>
            <w:vAlign w:val="bottom"/>
            <w:hideMark/>
          </w:tcPr>
          <w:p w14:paraId="493DCD2A" w14:textId="45ADB41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Rukovodilac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odeljenja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isporuke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podataka</w:t>
            </w:r>
          </w:p>
        </w:tc>
        <w:tc>
          <w:tcPr>
            <w:tcW w:w="4365" w:type="dxa"/>
            <w:shd w:val="clear" w:color="000000" w:fill="FFFFFF"/>
            <w:vAlign w:val="center"/>
            <w:hideMark/>
          </w:tcPr>
          <w:p w14:paraId="62F49BD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366C330A" w14:textId="77777777" w:rsidTr="003C3913">
        <w:trPr>
          <w:trHeight w:val="645"/>
        </w:trPr>
        <w:tc>
          <w:tcPr>
            <w:tcW w:w="5080" w:type="dxa"/>
            <w:shd w:val="clear" w:color="auto" w:fill="auto"/>
            <w:vAlign w:val="bottom"/>
            <w:hideMark/>
          </w:tcPr>
          <w:p w14:paraId="2603BAC9" w14:textId="2A2DF2F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odnose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korisnicima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usluga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8217401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24BB02A8" w14:textId="77777777" w:rsidTr="003C3913">
        <w:trPr>
          <w:trHeight w:val="675"/>
        </w:trPr>
        <w:tc>
          <w:tcPr>
            <w:tcW w:w="5080" w:type="dxa"/>
            <w:shd w:val="clear" w:color="auto" w:fill="auto"/>
            <w:vAlign w:val="bottom"/>
            <w:hideMark/>
          </w:tcPr>
          <w:p w14:paraId="6FEED707" w14:textId="08F69A81" w:rsidR="003C3913" w:rsidRPr="008929D0" w:rsidRDefault="008929D0">
            <w:pPr>
              <w:rPr>
                <w:color w:val="000000"/>
                <w:lang w:val="fr-FR"/>
              </w:rPr>
            </w:pPr>
            <w:r w:rsidRPr="008929D0">
              <w:rPr>
                <w:color w:val="000000"/>
                <w:lang w:val="fr-FR"/>
              </w:rPr>
              <w:t>Stručni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saradnik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za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odnose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sa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korisnicima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usluga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8BC23ED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1343B2D1" w14:textId="77777777" w:rsidTr="003C3913">
        <w:trPr>
          <w:trHeight w:val="600"/>
        </w:trPr>
        <w:tc>
          <w:tcPr>
            <w:tcW w:w="5080" w:type="dxa"/>
            <w:shd w:val="clear" w:color="auto" w:fill="auto"/>
            <w:vAlign w:val="bottom"/>
            <w:hideMark/>
          </w:tcPr>
          <w:p w14:paraId="3561AC6A" w14:textId="586A0142" w:rsidR="003C3913" w:rsidRPr="008929D0" w:rsidRDefault="008929D0">
            <w:pPr>
              <w:rPr>
                <w:color w:val="000000"/>
                <w:lang w:val="fr-FR"/>
              </w:rPr>
            </w:pPr>
            <w:r w:rsidRPr="008929D0">
              <w:rPr>
                <w:color w:val="000000"/>
                <w:lang w:val="fr-FR"/>
              </w:rPr>
              <w:t>Samostalni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saradnik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za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odnose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sa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korisnicima</w:t>
            </w:r>
            <w:r w:rsidR="003C3913" w:rsidRPr="008929D0">
              <w:rPr>
                <w:color w:val="000000"/>
                <w:lang w:val="fr-FR"/>
              </w:rPr>
              <w:t xml:space="preserve"> </w:t>
            </w:r>
            <w:r w:rsidRPr="008929D0">
              <w:rPr>
                <w:color w:val="000000"/>
                <w:lang w:val="fr-FR"/>
              </w:rPr>
              <w:t>usluga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F203FFC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3913" w14:paraId="1403EE00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center"/>
            <w:hideMark/>
          </w:tcPr>
          <w:p w14:paraId="272FB09A" w14:textId="7149C430" w:rsidR="003C3913" w:rsidRDefault="008929D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  <w:r w:rsidR="003C3913">
              <w:rPr>
                <w:b/>
                <w:bCs/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6B96D20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C3913" w14:paraId="7CFD93C0" w14:textId="77777777" w:rsidTr="003C3913">
        <w:trPr>
          <w:trHeight w:val="315"/>
        </w:trPr>
        <w:tc>
          <w:tcPr>
            <w:tcW w:w="5080" w:type="dxa"/>
            <w:shd w:val="clear" w:color="auto" w:fill="auto"/>
            <w:vAlign w:val="bottom"/>
            <w:hideMark/>
          </w:tcPr>
          <w:p w14:paraId="75CE23EE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0454891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1332830C" w14:textId="77777777" w:rsidTr="003C3913">
        <w:trPr>
          <w:trHeight w:val="795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271A2BFB" w14:textId="45CB36DE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SEKTOR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INFORMATIKE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RAZVOJA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32160E62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16E2E3F6" w14:textId="77777777" w:rsidTr="003C3913">
        <w:trPr>
          <w:trHeight w:val="525"/>
        </w:trPr>
        <w:tc>
          <w:tcPr>
            <w:tcW w:w="5080" w:type="dxa"/>
            <w:shd w:val="clear" w:color="auto" w:fill="auto"/>
            <w:vAlign w:val="bottom"/>
            <w:hideMark/>
          </w:tcPr>
          <w:p w14:paraId="13DA14BD" w14:textId="03ED6B2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Direktor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Sektora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informatike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razvoja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05A650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574CEFBE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1950181B" w14:textId="38AA9158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Sistem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analitičar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0B97F14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1DB48EAC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3D961ED2" w14:textId="3EC4D2A7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Projektni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menadžer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3292D1D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8D4BD65" w14:textId="77777777" w:rsidTr="003C3913">
        <w:trPr>
          <w:trHeight w:val="435"/>
        </w:trPr>
        <w:tc>
          <w:tcPr>
            <w:tcW w:w="5080" w:type="dxa"/>
            <w:shd w:val="clear" w:color="auto" w:fill="auto"/>
            <w:vAlign w:val="bottom"/>
            <w:hideMark/>
          </w:tcPr>
          <w:p w14:paraId="32D22DDC" w14:textId="3EFBDB08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administraciju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60E70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5423AB6A" w14:textId="77777777" w:rsidTr="003C3913">
        <w:trPr>
          <w:trHeight w:val="360"/>
        </w:trPr>
        <w:tc>
          <w:tcPr>
            <w:tcW w:w="5080" w:type="dxa"/>
            <w:shd w:val="clear" w:color="auto" w:fill="auto"/>
            <w:vAlign w:val="bottom"/>
            <w:hideMark/>
          </w:tcPr>
          <w:p w14:paraId="4472BC4F" w14:textId="4641659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Glavni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sistema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0AEFCC4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72A653AE" w14:textId="77777777" w:rsidTr="003C3913">
        <w:trPr>
          <w:trHeight w:val="360"/>
        </w:trPr>
        <w:tc>
          <w:tcPr>
            <w:tcW w:w="5080" w:type="dxa"/>
            <w:shd w:val="clear" w:color="auto" w:fill="auto"/>
            <w:vAlign w:val="bottom"/>
            <w:hideMark/>
          </w:tcPr>
          <w:p w14:paraId="7773F4E5" w14:textId="6E57B5F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sistema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86F65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3913" w14:paraId="1E8EF8C5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71E52AC0" w14:textId="19EF1E11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sistema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FA6015B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26DCAAAD" w14:textId="77777777" w:rsidTr="003C3913">
        <w:trPr>
          <w:trHeight w:val="390"/>
        </w:trPr>
        <w:tc>
          <w:tcPr>
            <w:tcW w:w="5080" w:type="dxa"/>
            <w:shd w:val="clear" w:color="000000" w:fill="FFFF00"/>
            <w:vAlign w:val="bottom"/>
            <w:hideMark/>
          </w:tcPr>
          <w:p w14:paraId="6DEA6904" w14:textId="214E8BF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Mlađi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sistema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54CBBB4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19B352BB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7A8C6970" w14:textId="4B6885B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Rukovodilac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podrške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7B5EF8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20777E0D" w14:textId="77777777" w:rsidTr="003C3913">
        <w:trPr>
          <w:trHeight w:val="390"/>
        </w:trPr>
        <w:tc>
          <w:tcPr>
            <w:tcW w:w="5080" w:type="dxa"/>
            <w:shd w:val="clear" w:color="auto" w:fill="auto"/>
            <w:vAlign w:val="bottom"/>
            <w:hideMark/>
          </w:tcPr>
          <w:p w14:paraId="0F79A26F" w14:textId="21C6EB7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informatičke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podrške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8592F4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3913" w14:paraId="7D19EC7A" w14:textId="77777777" w:rsidTr="003C3913">
        <w:trPr>
          <w:trHeight w:val="345"/>
        </w:trPr>
        <w:tc>
          <w:tcPr>
            <w:tcW w:w="5080" w:type="dxa"/>
            <w:shd w:val="clear" w:color="auto" w:fill="auto"/>
            <w:vAlign w:val="bottom"/>
            <w:hideMark/>
          </w:tcPr>
          <w:p w14:paraId="232B8899" w14:textId="48F980A1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Operater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informatičke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podrške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824212F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3C3913" w14:paraId="7D1681A1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6691ED71" w14:textId="2429F11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Glavni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baze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podataka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74F024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128BC51E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6377EDA7" w14:textId="32E003F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baze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podataka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AE51CB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3913" w14:paraId="7232B741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1715D68F" w14:textId="3A81FE9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baze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podataka</w:t>
            </w: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3BD4EA71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497F3CEE" w14:textId="77777777" w:rsidTr="003C3913">
        <w:trPr>
          <w:trHeight w:val="315"/>
        </w:trPr>
        <w:tc>
          <w:tcPr>
            <w:tcW w:w="5080" w:type="dxa"/>
            <w:shd w:val="clear" w:color="auto" w:fill="auto"/>
            <w:vAlign w:val="bottom"/>
            <w:hideMark/>
          </w:tcPr>
          <w:p w14:paraId="1EAD4063" w14:textId="6476EA7C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Mlađi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administrator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baze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podataka</w:t>
            </w:r>
          </w:p>
        </w:tc>
        <w:tc>
          <w:tcPr>
            <w:tcW w:w="4365" w:type="dxa"/>
            <w:shd w:val="clear" w:color="auto" w:fill="auto"/>
            <w:vAlign w:val="bottom"/>
            <w:hideMark/>
          </w:tcPr>
          <w:p w14:paraId="778BCE8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156643D4" w14:textId="77777777" w:rsidTr="003C3913">
        <w:trPr>
          <w:trHeight w:val="315"/>
        </w:trPr>
        <w:tc>
          <w:tcPr>
            <w:tcW w:w="5080" w:type="dxa"/>
            <w:shd w:val="clear" w:color="000000" w:fill="FFFF00"/>
            <w:vAlign w:val="bottom"/>
            <w:hideMark/>
          </w:tcPr>
          <w:p w14:paraId="31514450" w14:textId="42182DA1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Glavni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programer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15B68057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1E080743" w14:textId="77777777" w:rsidTr="003C3913">
        <w:trPr>
          <w:trHeight w:val="315"/>
        </w:trPr>
        <w:tc>
          <w:tcPr>
            <w:tcW w:w="5080" w:type="dxa"/>
            <w:shd w:val="clear" w:color="000000" w:fill="FFFF00"/>
            <w:vAlign w:val="bottom"/>
            <w:hideMark/>
          </w:tcPr>
          <w:p w14:paraId="0F44D4AA" w14:textId="636C365B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programer</w:t>
            </w:r>
          </w:p>
        </w:tc>
        <w:tc>
          <w:tcPr>
            <w:tcW w:w="4365" w:type="dxa"/>
            <w:shd w:val="clear" w:color="000000" w:fill="FFFF00"/>
            <w:vAlign w:val="bottom"/>
            <w:hideMark/>
          </w:tcPr>
          <w:p w14:paraId="5E9F3D8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11A49D33" w14:textId="77777777" w:rsidTr="003C3913">
        <w:trPr>
          <w:trHeight w:val="315"/>
        </w:trPr>
        <w:tc>
          <w:tcPr>
            <w:tcW w:w="5080" w:type="dxa"/>
            <w:shd w:val="clear" w:color="000000" w:fill="FFFF00"/>
            <w:vAlign w:val="bottom"/>
            <w:hideMark/>
          </w:tcPr>
          <w:p w14:paraId="350B570E" w14:textId="598D43D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Programer</w:t>
            </w:r>
          </w:p>
        </w:tc>
        <w:tc>
          <w:tcPr>
            <w:tcW w:w="4365" w:type="dxa"/>
            <w:shd w:val="clear" w:color="000000" w:fill="FFFF00"/>
            <w:vAlign w:val="bottom"/>
            <w:hideMark/>
          </w:tcPr>
          <w:p w14:paraId="0F177307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0D3B82CC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732F7634" w14:textId="22513F2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Mlađi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programer</w:t>
            </w:r>
          </w:p>
        </w:tc>
        <w:tc>
          <w:tcPr>
            <w:tcW w:w="4365" w:type="dxa"/>
            <w:shd w:val="clear" w:color="auto" w:fill="auto"/>
            <w:noWrap/>
            <w:vAlign w:val="center"/>
            <w:hideMark/>
          </w:tcPr>
          <w:p w14:paraId="7ED6B06F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75C22F8B" w14:textId="77777777" w:rsidTr="003C3913">
        <w:trPr>
          <w:trHeight w:val="33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F1571F3" w14:textId="10A70DB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Stariji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projektni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menadžer</w:t>
            </w: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34C146B4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633B69A4" w14:textId="77777777" w:rsidTr="003C3913">
        <w:trPr>
          <w:trHeight w:val="330"/>
        </w:trPr>
        <w:tc>
          <w:tcPr>
            <w:tcW w:w="5080" w:type="dxa"/>
            <w:shd w:val="clear" w:color="000000" w:fill="E6B8B7"/>
            <w:noWrap/>
            <w:vAlign w:val="bottom"/>
            <w:hideMark/>
          </w:tcPr>
          <w:p w14:paraId="35A6E4A1" w14:textId="231CBE74" w:rsidR="003C3913" w:rsidRDefault="0089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  <w:r w:rsidR="003C3913">
              <w:rPr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noWrap/>
            <w:vAlign w:val="bottom"/>
            <w:hideMark/>
          </w:tcPr>
          <w:p w14:paraId="5E9DB526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3C3913" w14:paraId="7E92E14A" w14:textId="77777777" w:rsidTr="003C3913">
        <w:trPr>
          <w:trHeight w:val="90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9509590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23869F1D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6900CFDF" w14:textId="77777777" w:rsidTr="003C3913">
        <w:trPr>
          <w:trHeight w:val="1065"/>
        </w:trPr>
        <w:tc>
          <w:tcPr>
            <w:tcW w:w="5080" w:type="dxa"/>
            <w:shd w:val="clear" w:color="000000" w:fill="EBF1DE"/>
            <w:noWrap/>
            <w:vAlign w:val="center"/>
            <w:hideMark/>
          </w:tcPr>
          <w:p w14:paraId="63D9D834" w14:textId="35A59C33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SEKTOR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PRAVNIH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I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OPŠTIH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POSLOVA</w:t>
            </w:r>
          </w:p>
        </w:tc>
        <w:tc>
          <w:tcPr>
            <w:tcW w:w="4365" w:type="dxa"/>
            <w:shd w:val="clear" w:color="000000" w:fill="EBF1DE"/>
            <w:vAlign w:val="center"/>
            <w:hideMark/>
          </w:tcPr>
          <w:p w14:paraId="37483AB4" w14:textId="77777777" w:rsidR="003C3913" w:rsidRDefault="003C39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C3913" w14:paraId="1DF383F7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5F339EF6" w14:textId="731B24EB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Direktor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Sektora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pravnih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opštih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A66345C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CB66EFD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221A6CB4" w14:textId="68E7D044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Sekretar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pravnih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AC9044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78BFA6FD" w14:textId="77777777" w:rsidTr="003C3913">
        <w:trPr>
          <w:trHeight w:val="645"/>
        </w:trPr>
        <w:tc>
          <w:tcPr>
            <w:tcW w:w="5080" w:type="dxa"/>
            <w:shd w:val="clear" w:color="auto" w:fill="auto"/>
            <w:vAlign w:val="bottom"/>
            <w:hideMark/>
          </w:tcPr>
          <w:p w14:paraId="3DCCAD29" w14:textId="7421F92D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nabavku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sredstava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opreme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01BE22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57FA4D4F" w14:textId="77777777" w:rsidTr="003C3913">
        <w:trPr>
          <w:trHeight w:val="645"/>
        </w:trPr>
        <w:tc>
          <w:tcPr>
            <w:tcW w:w="5080" w:type="dxa"/>
            <w:shd w:val="clear" w:color="auto" w:fill="auto"/>
            <w:vAlign w:val="bottom"/>
            <w:hideMark/>
          </w:tcPr>
          <w:p w14:paraId="6B763A5C" w14:textId="257A56A1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nabavku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sredstava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opreme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1A9BE67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1A2329E" w14:textId="77777777" w:rsidTr="003C3913">
        <w:trPr>
          <w:trHeight w:val="645"/>
        </w:trPr>
        <w:tc>
          <w:tcPr>
            <w:tcW w:w="5080" w:type="dxa"/>
            <w:shd w:val="clear" w:color="auto" w:fill="auto"/>
            <w:vAlign w:val="bottom"/>
            <w:hideMark/>
          </w:tcPr>
          <w:p w14:paraId="3874AC03" w14:textId="697C5FF8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ljudske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resurse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EF7C08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4565B575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367CB223" w14:textId="748DABD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materijalne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resurse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8CAC147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3A35F95B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69EF1C39" w14:textId="382D3924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Administrativni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51AA4E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0D91795D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43ABE90E" w14:textId="69273E8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opšte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518A57D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3A60F7FA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20E9AD2B" w14:textId="0201798E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saobraćaja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FA50FE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496C09EE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3515F57B" w14:textId="4343F1F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Tehnički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6774A5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52F58028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50C5C1E2" w14:textId="5B4AE730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PP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zaštite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DABCD72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C3913" w14:paraId="4415FD8D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2F424E08" w14:textId="3E9B109F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Saradnik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društvene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ishrane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DB85808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7F1F77DD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1AACF17A" w14:textId="586AC8BA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Operativni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7B8945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394A8004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75464434" w14:textId="4EC81165" w:rsidR="003C3913" w:rsidRDefault="0089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  <w:r w:rsidR="003C3913">
              <w:rPr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23B386E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3C3913" w14:paraId="61A587F1" w14:textId="77777777" w:rsidTr="003C3913">
        <w:trPr>
          <w:trHeight w:val="1125"/>
        </w:trPr>
        <w:tc>
          <w:tcPr>
            <w:tcW w:w="5080" w:type="dxa"/>
            <w:shd w:val="clear" w:color="auto" w:fill="auto"/>
            <w:vAlign w:val="bottom"/>
            <w:hideMark/>
          </w:tcPr>
          <w:p w14:paraId="7A1DF337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A08760C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0CA152BD" w14:textId="77777777" w:rsidTr="003C3913">
        <w:trPr>
          <w:trHeight w:val="1155"/>
        </w:trPr>
        <w:tc>
          <w:tcPr>
            <w:tcW w:w="5080" w:type="dxa"/>
            <w:shd w:val="clear" w:color="000000" w:fill="D8E4BC"/>
            <w:vAlign w:val="center"/>
            <w:hideMark/>
          </w:tcPr>
          <w:p w14:paraId="265D23BC" w14:textId="57E0755D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SEKTOR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EKONOMSKO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FINANSIJSKIH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POSLOVA</w:t>
            </w:r>
          </w:p>
        </w:tc>
        <w:tc>
          <w:tcPr>
            <w:tcW w:w="4365" w:type="dxa"/>
            <w:shd w:val="clear" w:color="000000" w:fill="D8E4BC"/>
            <w:noWrap/>
            <w:vAlign w:val="bottom"/>
            <w:hideMark/>
          </w:tcPr>
          <w:p w14:paraId="5E30AE73" w14:textId="77777777" w:rsidR="003C3913" w:rsidRDefault="003C39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3913" w14:paraId="0CF2E8F4" w14:textId="77777777" w:rsidTr="003C3913">
        <w:trPr>
          <w:trHeight w:val="645"/>
        </w:trPr>
        <w:tc>
          <w:tcPr>
            <w:tcW w:w="5080" w:type="dxa"/>
            <w:shd w:val="clear" w:color="auto" w:fill="auto"/>
            <w:vAlign w:val="bottom"/>
            <w:hideMark/>
          </w:tcPr>
          <w:p w14:paraId="23EFD1C9" w14:textId="2578E029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Direktor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Sektora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ekonomsko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finansijskih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poslova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24FDD8B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52CD1959" w14:textId="77777777" w:rsidTr="003C3913">
        <w:trPr>
          <w:trHeight w:val="330"/>
        </w:trPr>
        <w:tc>
          <w:tcPr>
            <w:tcW w:w="5080" w:type="dxa"/>
            <w:shd w:val="clear" w:color="000000" w:fill="FFFF00"/>
            <w:vAlign w:val="bottom"/>
            <w:hideMark/>
          </w:tcPr>
          <w:p w14:paraId="5DDF88BE" w14:textId="02740B76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Šef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računovodstva</w:t>
            </w:r>
          </w:p>
        </w:tc>
        <w:tc>
          <w:tcPr>
            <w:tcW w:w="4365" w:type="dxa"/>
            <w:shd w:val="clear" w:color="000000" w:fill="FFFF00"/>
            <w:vAlign w:val="center"/>
            <w:hideMark/>
          </w:tcPr>
          <w:p w14:paraId="638DD26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C3913" w14:paraId="10A0F1FE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21524F10" w14:textId="45F0FE62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Samostalni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stručni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saradnik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DAFE995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143B3848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0970504E" w14:textId="435FDC36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Likvidator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kontrolor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4C56833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05BE2552" w14:textId="77777777" w:rsidTr="003C3913">
        <w:trPr>
          <w:trHeight w:val="330"/>
        </w:trPr>
        <w:tc>
          <w:tcPr>
            <w:tcW w:w="5080" w:type="dxa"/>
            <w:shd w:val="clear" w:color="auto" w:fill="auto"/>
            <w:vAlign w:val="bottom"/>
            <w:hideMark/>
          </w:tcPr>
          <w:p w14:paraId="3EEAEE22" w14:textId="5C49AD8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Likvidator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5BE6F3C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62622A63" w14:textId="77777777" w:rsidTr="003C3913">
        <w:trPr>
          <w:trHeight w:val="645"/>
        </w:trPr>
        <w:tc>
          <w:tcPr>
            <w:tcW w:w="5080" w:type="dxa"/>
            <w:shd w:val="clear" w:color="auto" w:fill="auto"/>
            <w:vAlign w:val="bottom"/>
            <w:hideMark/>
          </w:tcPr>
          <w:p w14:paraId="6AAA6A11" w14:textId="48AE6928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Knjigovođa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kontista</w:t>
            </w:r>
            <w:r w:rsidR="003C3913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bilansista</w:t>
            </w:r>
            <w:r w:rsidR="003C391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glavne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knjige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6B3FF9E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C3913" w14:paraId="25F75746" w14:textId="77777777" w:rsidTr="003C3913">
        <w:trPr>
          <w:trHeight w:val="330"/>
        </w:trPr>
        <w:tc>
          <w:tcPr>
            <w:tcW w:w="5080" w:type="dxa"/>
            <w:shd w:val="clear" w:color="000000" w:fill="E6B8B7"/>
            <w:vAlign w:val="bottom"/>
            <w:hideMark/>
          </w:tcPr>
          <w:p w14:paraId="6B00F792" w14:textId="20394298" w:rsidR="003C3913" w:rsidRDefault="0089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  <w:r w:rsidR="003C3913">
              <w:rPr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1F26938D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C3913" w14:paraId="10E188B8" w14:textId="77777777" w:rsidTr="003C3913">
        <w:trPr>
          <w:trHeight w:val="315"/>
        </w:trPr>
        <w:tc>
          <w:tcPr>
            <w:tcW w:w="5080" w:type="dxa"/>
            <w:shd w:val="clear" w:color="auto" w:fill="auto"/>
            <w:vAlign w:val="bottom"/>
            <w:hideMark/>
          </w:tcPr>
          <w:p w14:paraId="1CDBE41C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ACACB2E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574C8591" w14:textId="77777777" w:rsidTr="003C3913">
        <w:trPr>
          <w:trHeight w:val="735"/>
        </w:trPr>
        <w:tc>
          <w:tcPr>
            <w:tcW w:w="5080" w:type="dxa"/>
            <w:shd w:val="clear" w:color="000000" w:fill="D8E4BC"/>
            <w:noWrap/>
            <w:vAlign w:val="center"/>
            <w:hideMark/>
          </w:tcPr>
          <w:p w14:paraId="3746A8A0" w14:textId="388B840E" w:rsidR="003C3913" w:rsidRDefault="008929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INTERNA</w:t>
            </w:r>
            <w:r w:rsidR="003C391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REVIZIJA</w:t>
            </w:r>
          </w:p>
        </w:tc>
        <w:tc>
          <w:tcPr>
            <w:tcW w:w="4365" w:type="dxa"/>
            <w:shd w:val="clear" w:color="000000" w:fill="D8E4BC"/>
            <w:noWrap/>
            <w:vAlign w:val="bottom"/>
            <w:hideMark/>
          </w:tcPr>
          <w:p w14:paraId="2CBFDB4B" w14:textId="77777777" w:rsidR="003C3913" w:rsidRDefault="003C39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3913" w14:paraId="412FB208" w14:textId="77777777" w:rsidTr="003C3913">
        <w:trPr>
          <w:trHeight w:val="33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2DACE3CB" w14:textId="66F208C5" w:rsidR="003C3913" w:rsidRDefault="008929D0">
            <w:pPr>
              <w:rPr>
                <w:color w:val="000000"/>
              </w:rPr>
            </w:pPr>
            <w:r>
              <w:rPr>
                <w:color w:val="000000"/>
              </w:rPr>
              <w:t>Interni</w:t>
            </w:r>
            <w:r w:rsidR="003C39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revizor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CABAD99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21815D5D" w14:textId="77777777" w:rsidTr="003C3913">
        <w:trPr>
          <w:trHeight w:val="330"/>
        </w:trPr>
        <w:tc>
          <w:tcPr>
            <w:tcW w:w="5080" w:type="dxa"/>
            <w:shd w:val="clear" w:color="000000" w:fill="E6B8B7"/>
            <w:noWrap/>
            <w:vAlign w:val="bottom"/>
            <w:hideMark/>
          </w:tcPr>
          <w:p w14:paraId="5DCDA283" w14:textId="535214C6" w:rsidR="003C3913" w:rsidRDefault="008929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</w:t>
            </w:r>
            <w:r w:rsidR="003C3913">
              <w:rPr>
                <w:color w:val="000000"/>
              </w:rPr>
              <w:t>:</w:t>
            </w:r>
          </w:p>
        </w:tc>
        <w:tc>
          <w:tcPr>
            <w:tcW w:w="4365" w:type="dxa"/>
            <w:shd w:val="clear" w:color="000000" w:fill="E6B8B7"/>
            <w:vAlign w:val="center"/>
            <w:hideMark/>
          </w:tcPr>
          <w:p w14:paraId="34E071FA" w14:textId="77777777" w:rsidR="003C3913" w:rsidRDefault="003C39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913" w14:paraId="1FF9D72B" w14:textId="77777777" w:rsidTr="003C3913">
        <w:trPr>
          <w:trHeight w:val="30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AE76E95" w14:textId="77777777" w:rsidR="003C3913" w:rsidRDefault="003C3913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shd w:val="clear" w:color="auto" w:fill="auto"/>
            <w:noWrap/>
            <w:vAlign w:val="bottom"/>
            <w:hideMark/>
          </w:tcPr>
          <w:p w14:paraId="1B8A3401" w14:textId="77777777" w:rsidR="003C3913" w:rsidRDefault="003C3913">
            <w:pPr>
              <w:rPr>
                <w:sz w:val="20"/>
                <w:szCs w:val="20"/>
              </w:rPr>
            </w:pPr>
          </w:p>
        </w:tc>
      </w:tr>
      <w:tr w:rsidR="003C3913" w14:paraId="7954CD55" w14:textId="77777777" w:rsidTr="003C3913">
        <w:trPr>
          <w:trHeight w:val="300"/>
        </w:trPr>
        <w:tc>
          <w:tcPr>
            <w:tcW w:w="5080" w:type="dxa"/>
            <w:shd w:val="clear" w:color="000000" w:fill="E6B8B7"/>
            <w:noWrap/>
            <w:vAlign w:val="bottom"/>
            <w:hideMark/>
          </w:tcPr>
          <w:p w14:paraId="4EC04711" w14:textId="673F8917" w:rsidR="003C3913" w:rsidRPr="003C3913" w:rsidRDefault="008929D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UKUPNO</w:t>
            </w:r>
            <w:r w:rsidR="003C3913" w:rsidRPr="003C3913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365" w:type="dxa"/>
            <w:shd w:val="clear" w:color="000000" w:fill="E6B8B7"/>
            <w:noWrap/>
            <w:vAlign w:val="center"/>
            <w:hideMark/>
          </w:tcPr>
          <w:p w14:paraId="417324BA" w14:textId="77777777" w:rsidR="003C3913" w:rsidRPr="003C3913" w:rsidRDefault="003C3913">
            <w:pPr>
              <w:jc w:val="center"/>
              <w:rPr>
                <w:color w:val="000000"/>
                <w:sz w:val="28"/>
                <w:szCs w:val="28"/>
              </w:rPr>
            </w:pPr>
            <w:r w:rsidRPr="003C3913">
              <w:rPr>
                <w:color w:val="000000"/>
                <w:sz w:val="28"/>
                <w:szCs w:val="28"/>
              </w:rPr>
              <w:t>424</w:t>
            </w:r>
          </w:p>
        </w:tc>
      </w:tr>
    </w:tbl>
    <w:p w14:paraId="222ACDBA" w14:textId="77777777" w:rsidR="00BC7D44" w:rsidRDefault="00BC7D44" w:rsidP="00CA01E6">
      <w:pPr>
        <w:jc w:val="both"/>
        <w:rPr>
          <w:lang w:val="sr-Cyrl-CS" w:eastAsia="sr-Latn-CS"/>
        </w:rPr>
      </w:pPr>
    </w:p>
    <w:p w14:paraId="1A77A4E1" w14:textId="77777777" w:rsidR="007E72C6" w:rsidRDefault="007E72C6" w:rsidP="00CA01E6">
      <w:pPr>
        <w:jc w:val="both"/>
        <w:rPr>
          <w:lang w:val="sr-Cyrl-CS" w:eastAsia="sr-Latn-CS"/>
        </w:rPr>
        <w:sectPr w:rsidR="007E72C6" w:rsidSect="003F6FE6">
          <w:pgSz w:w="11906" w:h="16838"/>
          <w:pgMar w:top="1134" w:right="1134" w:bottom="1191" w:left="1134" w:header="567" w:footer="850" w:gutter="0"/>
          <w:cols w:space="720"/>
          <w:formProt w:val="0"/>
        </w:sectPr>
      </w:pPr>
    </w:p>
    <w:p w14:paraId="58C79644" w14:textId="77777777" w:rsidR="0094259E" w:rsidRPr="00CA01E6" w:rsidRDefault="0094259E" w:rsidP="00CA01E6">
      <w:pPr>
        <w:jc w:val="both"/>
        <w:rPr>
          <w:lang w:val="sr-Cyrl-CS" w:eastAsia="sr-Latn-CS"/>
        </w:rPr>
      </w:pPr>
    </w:p>
    <w:p w14:paraId="495DC2EC" w14:textId="77B7202E" w:rsidR="001C6129" w:rsidRPr="005040F3" w:rsidRDefault="008929D0" w:rsidP="000C7B1E">
      <w:pPr>
        <w:pStyle w:val="Heading1"/>
        <w:numPr>
          <w:ilvl w:val="0"/>
          <w:numId w:val="19"/>
        </w:numPr>
        <w:rPr>
          <w:color w:val="17365D" w:themeColor="text2" w:themeShade="BF"/>
          <w:sz w:val="24"/>
          <w:szCs w:val="24"/>
          <w:lang w:val="sr-Cyrl-CS"/>
        </w:rPr>
      </w:pPr>
      <w:bookmarkStart w:id="20" w:name="_Toc514675005"/>
      <w:bookmarkStart w:id="21" w:name="_Toc93569811"/>
      <w:bookmarkStart w:id="22" w:name="_Toc93572209"/>
      <w:r>
        <w:rPr>
          <w:color w:val="17365D" w:themeColor="text2" w:themeShade="BF"/>
          <w:sz w:val="24"/>
          <w:szCs w:val="24"/>
          <w:lang w:val="sr-Cyrl-CS"/>
        </w:rPr>
        <w:t>OPIS</w:t>
      </w:r>
      <w:r w:rsidR="001C6129" w:rsidRPr="005040F3">
        <w:rPr>
          <w:color w:val="17365D" w:themeColor="text2" w:themeShade="BF"/>
          <w:sz w:val="24"/>
          <w:szCs w:val="24"/>
          <w:lang w:val="sr-Cyrl-CS"/>
        </w:rPr>
        <w:t xml:space="preserve"> </w:t>
      </w:r>
      <w:r>
        <w:rPr>
          <w:color w:val="17365D" w:themeColor="text2" w:themeShade="BF"/>
          <w:sz w:val="24"/>
          <w:szCs w:val="24"/>
          <w:lang w:val="sr-Cyrl-CS"/>
        </w:rPr>
        <w:t>FUNKCIJA</w:t>
      </w:r>
      <w:r w:rsidR="001C6129" w:rsidRPr="005040F3">
        <w:rPr>
          <w:color w:val="17365D" w:themeColor="text2" w:themeShade="BF"/>
          <w:sz w:val="24"/>
          <w:szCs w:val="24"/>
          <w:lang w:val="sr-Cyrl-CS"/>
        </w:rPr>
        <w:t xml:space="preserve"> </w:t>
      </w:r>
      <w:r>
        <w:rPr>
          <w:color w:val="17365D" w:themeColor="text2" w:themeShade="BF"/>
          <w:sz w:val="24"/>
          <w:szCs w:val="24"/>
          <w:lang w:val="sr-Cyrl-CS"/>
        </w:rPr>
        <w:t>STAREŠINA</w:t>
      </w:r>
      <w:bookmarkEnd w:id="1"/>
      <w:bookmarkEnd w:id="20"/>
      <w:bookmarkEnd w:id="21"/>
      <w:bookmarkEnd w:id="22"/>
    </w:p>
    <w:p w14:paraId="2D0BC3B5" w14:textId="77777777" w:rsidR="003415AF" w:rsidRPr="00772833" w:rsidRDefault="003415AF" w:rsidP="00772833">
      <w:pPr>
        <w:rPr>
          <w:b/>
          <w:lang w:val="sr-Cyrl-CS"/>
        </w:rPr>
      </w:pPr>
    </w:p>
    <w:p w14:paraId="375FC6C7" w14:textId="6123C03A" w:rsidR="00E13516" w:rsidRDefault="008929D0" w:rsidP="00E13516">
      <w:pPr>
        <w:jc w:val="both"/>
        <w:rPr>
          <w:lang w:val="sr-Cyrl-CS"/>
        </w:rPr>
      </w:pPr>
      <w:r>
        <w:rPr>
          <w:lang w:val="sr-Cyrl-CS"/>
        </w:rPr>
        <w:t>U</w:t>
      </w:r>
      <w:r w:rsidR="00E13516">
        <w:rPr>
          <w:lang w:val="sr-Cyrl-CS"/>
        </w:rPr>
        <w:t xml:space="preserve"> </w:t>
      </w:r>
      <w:r>
        <w:rPr>
          <w:lang w:val="sr-Cyrl-CS"/>
        </w:rPr>
        <w:t>skladu</w:t>
      </w:r>
      <w:r w:rsidR="00E13516">
        <w:rPr>
          <w:lang w:val="sr-Cyrl-CS"/>
        </w:rPr>
        <w:t xml:space="preserve"> </w:t>
      </w:r>
      <w:r>
        <w:rPr>
          <w:lang w:val="sr-Cyrl-CS"/>
        </w:rPr>
        <w:t>sa</w:t>
      </w:r>
      <w:r w:rsidR="00E13516">
        <w:rPr>
          <w:lang w:val="sr-Cyrl-CS"/>
        </w:rPr>
        <w:t xml:space="preserve"> </w:t>
      </w:r>
      <w:r>
        <w:rPr>
          <w:lang w:val="sr-Cyrl-CS"/>
        </w:rPr>
        <w:t>čl</w:t>
      </w:r>
      <w:r w:rsidR="00E13516">
        <w:rPr>
          <w:lang w:val="sr-Cyrl-CS"/>
        </w:rPr>
        <w:t>.</w:t>
      </w:r>
      <w:r w:rsidR="00E13516" w:rsidRPr="00E13516">
        <w:rPr>
          <w:lang w:val="sr-Cyrl-CS"/>
        </w:rPr>
        <w:t xml:space="preserve"> 7. </w:t>
      </w:r>
      <w:r>
        <w:rPr>
          <w:lang w:val="sr-Cyrl-CS"/>
        </w:rPr>
        <w:t>Zakona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privredne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registre</w:t>
      </w:r>
      <w:r w:rsidR="00E13516" w:rsidRPr="00E13516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glasnik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RS</w:t>
      </w:r>
      <w:r w:rsidR="00772833">
        <w:rPr>
          <w:lang w:val="sr-Cyrl-CS"/>
        </w:rPr>
        <w:t>”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br</w:t>
      </w:r>
      <w:r w:rsidR="00E13516" w:rsidRPr="00E13516">
        <w:rPr>
          <w:lang w:val="sr-Cyrl-CS"/>
        </w:rPr>
        <w:t xml:space="preserve">. 55/04, 111/09, 99/11)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čl</w:t>
      </w:r>
      <w:r w:rsidR="00E13516">
        <w:rPr>
          <w:lang w:val="sr-Cyrl-CS"/>
        </w:rPr>
        <w:t>.</w:t>
      </w:r>
      <w:r w:rsidR="00E13516" w:rsidRPr="00E13516">
        <w:rPr>
          <w:lang w:val="sr-Cyrl-CS"/>
        </w:rPr>
        <w:t xml:space="preserve"> 13. </w:t>
      </w:r>
      <w:r>
        <w:rPr>
          <w:lang w:val="sr-Cyrl-CS"/>
        </w:rPr>
        <w:t>Zakona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javnim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agencijama</w:t>
      </w:r>
      <w:r w:rsidR="00E13516" w:rsidRPr="00E13516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glasnik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RS</w:t>
      </w:r>
      <w:r w:rsidR="00772833">
        <w:rPr>
          <w:lang w:val="sr-Cyrl-CS"/>
        </w:rPr>
        <w:t>”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br</w:t>
      </w:r>
      <w:r w:rsidR="00E13516" w:rsidRPr="00E13516">
        <w:rPr>
          <w:lang w:val="sr-Cyrl-CS"/>
        </w:rPr>
        <w:t>. 18/05, 81/05)</w:t>
      </w:r>
      <w:r w:rsidR="00E13516">
        <w:rPr>
          <w:lang w:val="sr-Cyrl-CS"/>
        </w:rPr>
        <w:t xml:space="preserve">, </w:t>
      </w:r>
      <w:r>
        <w:rPr>
          <w:lang w:val="sr-Cyrl-CS"/>
        </w:rPr>
        <w:t>organi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upravni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odbor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direktor</w:t>
      </w:r>
      <w:r w:rsidR="00E13516" w:rsidRPr="00E13516">
        <w:rPr>
          <w:lang w:val="sr-Cyrl-CS"/>
        </w:rPr>
        <w:t xml:space="preserve">. </w:t>
      </w:r>
    </w:p>
    <w:p w14:paraId="705999D4" w14:textId="77777777" w:rsidR="00E13516" w:rsidRDefault="00E13516" w:rsidP="00E13516">
      <w:pPr>
        <w:jc w:val="both"/>
        <w:rPr>
          <w:lang w:val="sr-Cyrl-CS"/>
        </w:rPr>
      </w:pPr>
    </w:p>
    <w:p w14:paraId="386F5C8B" w14:textId="5B0DE8BE" w:rsidR="003142C7" w:rsidRDefault="008929D0" w:rsidP="007E522D">
      <w:pPr>
        <w:jc w:val="both"/>
        <w:rPr>
          <w:lang w:val="sr-Cyrl-CS"/>
        </w:rPr>
      </w:pPr>
      <w:r>
        <w:rPr>
          <w:lang w:val="sr-Cyrl-CS"/>
        </w:rPr>
        <w:t>Članom</w:t>
      </w:r>
      <w:r w:rsidR="00772833">
        <w:rPr>
          <w:lang w:val="sr-Cyrl-CS"/>
        </w:rPr>
        <w:t xml:space="preserve"> 8. </w:t>
      </w:r>
      <w:r>
        <w:rPr>
          <w:lang w:val="sr-Cyrl-CS"/>
        </w:rPr>
        <w:t>Zakona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privredne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registre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utvrđeno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Upravni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odbor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ima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četiri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člana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koje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imenuje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razrešava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Vlada</w:t>
      </w:r>
      <w:r w:rsidR="00F57F49">
        <w:rPr>
          <w:lang w:val="sr-Cyrl-CS"/>
        </w:rPr>
        <w:t>,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predlog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nadležnog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privrede</w:t>
      </w:r>
      <w:r w:rsidR="00E13516" w:rsidRPr="00E13516">
        <w:rPr>
          <w:lang w:val="sr-Cyrl-CS"/>
        </w:rPr>
        <w:t>.</w:t>
      </w:r>
      <w:r w:rsidR="002E425D">
        <w:rPr>
          <w:lang w:val="sr-Cyrl-CS"/>
        </w:rPr>
        <w:t xml:space="preserve"> </w:t>
      </w:r>
    </w:p>
    <w:p w14:paraId="233E0429" w14:textId="77777777" w:rsidR="005165F4" w:rsidRDefault="005165F4" w:rsidP="007E522D">
      <w:pPr>
        <w:jc w:val="both"/>
        <w:rPr>
          <w:lang w:val="sr-Cyrl-CS"/>
        </w:rPr>
      </w:pPr>
    </w:p>
    <w:p w14:paraId="1D324D32" w14:textId="78F3FAE6" w:rsidR="003142C7" w:rsidRPr="005165F4" w:rsidRDefault="008929D0" w:rsidP="003142C7">
      <w:pPr>
        <w:jc w:val="both"/>
        <w:rPr>
          <w:lang w:val="sr-Cyrl-RS"/>
        </w:rPr>
      </w:pPr>
      <w:r>
        <w:rPr>
          <w:b/>
          <w:bCs/>
          <w:lang w:val="sr-Cyrl-RS"/>
        </w:rPr>
        <w:t>Predsednik</w:t>
      </w:r>
      <w:r w:rsidR="003142C7" w:rsidRPr="005165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Upravnog</w:t>
      </w:r>
      <w:r w:rsidR="003142C7" w:rsidRPr="005165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odbora</w:t>
      </w:r>
      <w:r w:rsidR="00772833">
        <w:rPr>
          <w:b/>
          <w:bCs/>
          <w:lang w:val="sr-Cyrl-RS"/>
        </w:rPr>
        <w:t xml:space="preserve"> </w:t>
      </w:r>
      <w:r w:rsidR="003142C7" w:rsidRPr="005165F4">
        <w:rPr>
          <w:lang w:val="sr-Cyrl-RS"/>
        </w:rPr>
        <w:t>-</w:t>
      </w:r>
      <w:r w:rsidR="00772833">
        <w:rPr>
          <w:lang w:val="sr-Cyrl-RS"/>
        </w:rPr>
        <w:t xml:space="preserve"> </w:t>
      </w:r>
      <w:r>
        <w:rPr>
          <w:b/>
          <w:bCs/>
          <w:lang w:val="sr-Cyrl-RS"/>
        </w:rPr>
        <w:t>Velibor</w:t>
      </w:r>
      <w:r w:rsidR="003142C7" w:rsidRPr="005165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Samardžić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dipl</w:t>
      </w:r>
      <w:r w:rsidR="003142C7" w:rsidRPr="005165F4">
        <w:rPr>
          <w:lang w:val="sr-Cyrl-RS"/>
        </w:rPr>
        <w:t xml:space="preserve">. </w:t>
      </w:r>
      <w:r>
        <w:rPr>
          <w:lang w:val="sr-Cyrl-RS"/>
        </w:rPr>
        <w:t>pravnik</w:t>
      </w:r>
      <w:r w:rsidR="008C5A0A">
        <w:rPr>
          <w:lang w:val="sr-Cyrl-RS"/>
        </w:rPr>
        <w:t>,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iz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Beograda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imenovan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je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za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Upravnog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odbora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rešenjem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Vlade</w:t>
      </w:r>
      <w:r w:rsidR="003142C7" w:rsidRPr="005165F4">
        <w:rPr>
          <w:lang w:val="sr-Cyrl-RS"/>
        </w:rPr>
        <w:t xml:space="preserve"> 24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119-2049/2019 </w:t>
      </w:r>
      <w:r>
        <w:rPr>
          <w:lang w:val="sr-Cyrl-RS"/>
        </w:rPr>
        <w:t>od</w:t>
      </w:r>
      <w:r w:rsidR="003142C7" w:rsidRPr="005165F4">
        <w:rPr>
          <w:lang w:val="sr-Cyrl-RS"/>
        </w:rPr>
        <w:t xml:space="preserve"> 27.02.2019. </w:t>
      </w:r>
      <w:r>
        <w:rPr>
          <w:lang w:val="sr-Cyrl-RS"/>
        </w:rPr>
        <w:t>godine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objavljenim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u</w:t>
      </w:r>
      <w:r w:rsidR="003142C7" w:rsidRPr="005165F4">
        <w:rPr>
          <w:lang w:val="sr-Cyrl-RS"/>
        </w:rPr>
        <w:t xml:space="preserve"> „</w:t>
      </w:r>
      <w:r>
        <w:rPr>
          <w:lang w:val="sr-Cyrl-RS"/>
        </w:rPr>
        <w:t>Službenom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glasniku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RS</w:t>
      </w:r>
      <w:r w:rsidR="003142C7" w:rsidRPr="005165F4">
        <w:rPr>
          <w:lang w:val="sr-Cyrl-RS"/>
        </w:rPr>
        <w:t xml:space="preserve">”,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13/19, </w:t>
      </w:r>
      <w:r>
        <w:rPr>
          <w:lang w:val="sr-Cyrl-RS"/>
        </w:rPr>
        <w:t>od</w:t>
      </w:r>
      <w:r w:rsidR="003142C7" w:rsidRPr="005165F4">
        <w:rPr>
          <w:lang w:val="sr-Cyrl-RS"/>
        </w:rPr>
        <w:t xml:space="preserve"> 28.02.2019</w:t>
      </w:r>
      <w:r w:rsidR="005165F4" w:rsidRPr="005165F4">
        <w:rPr>
          <w:lang w:val="sr-Cyrl-RS"/>
        </w:rPr>
        <w:t>.</w:t>
      </w:r>
    </w:p>
    <w:p w14:paraId="2DC848C3" w14:textId="77777777" w:rsidR="005165F4" w:rsidRPr="005165F4" w:rsidRDefault="005165F4" w:rsidP="003142C7">
      <w:pPr>
        <w:jc w:val="both"/>
        <w:rPr>
          <w:lang w:val="sr-Cyrl-RS"/>
        </w:rPr>
      </w:pPr>
    </w:p>
    <w:p w14:paraId="779C3342" w14:textId="269C64BC" w:rsidR="003142C7" w:rsidRPr="005165F4" w:rsidRDefault="008929D0" w:rsidP="003142C7">
      <w:pPr>
        <w:jc w:val="both"/>
        <w:rPr>
          <w:lang w:val="sr-Cyrl-RS"/>
        </w:rPr>
      </w:pPr>
      <w:r>
        <w:rPr>
          <w:b/>
          <w:bCs/>
          <w:lang w:val="sr-Cyrl-RS"/>
        </w:rPr>
        <w:t>Članovi</w:t>
      </w:r>
      <w:r w:rsidR="003142C7" w:rsidRPr="005165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Upravnog</w:t>
      </w:r>
      <w:r w:rsidR="003142C7" w:rsidRPr="005165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odbora</w:t>
      </w:r>
      <w:r w:rsidR="003142C7" w:rsidRPr="005165F4">
        <w:rPr>
          <w:b/>
          <w:bCs/>
          <w:lang w:val="sr-Cyrl-RS"/>
        </w:rPr>
        <w:t>:</w:t>
      </w:r>
    </w:p>
    <w:p w14:paraId="3E6763B0" w14:textId="5A72F73D" w:rsidR="003142C7" w:rsidRPr="005165F4" w:rsidRDefault="008929D0" w:rsidP="008141ED">
      <w:pPr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Radiša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Dragojević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dipl</w:t>
      </w:r>
      <w:r w:rsidR="003142C7" w:rsidRPr="005165F4">
        <w:rPr>
          <w:lang w:val="sr-Cyrl-RS"/>
        </w:rPr>
        <w:t xml:space="preserve">. </w:t>
      </w:r>
      <w:r>
        <w:rPr>
          <w:lang w:val="sr-Cyrl-RS"/>
        </w:rPr>
        <w:t>politikolog</w:t>
      </w:r>
      <w:r w:rsidR="008C5A0A">
        <w:rPr>
          <w:lang w:val="sr-Cyrl-RS"/>
        </w:rPr>
        <w:t>,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iz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Petrovca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Mlavi</w:t>
      </w:r>
      <w:r w:rsidR="003142C7" w:rsidRPr="005165F4">
        <w:rPr>
          <w:lang w:val="sr-Cyrl-RS"/>
        </w:rPr>
        <w:t xml:space="preserve"> (</w:t>
      </w:r>
      <w:r>
        <w:rPr>
          <w:lang w:val="sr-Cyrl-RS"/>
        </w:rPr>
        <w:t>imenovan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je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za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člana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Upravnog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odbora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rešenjem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Vlade</w:t>
      </w:r>
      <w:r w:rsidR="003142C7" w:rsidRPr="005165F4">
        <w:rPr>
          <w:lang w:val="sr-Cyrl-RS"/>
        </w:rPr>
        <w:t xml:space="preserve"> 24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119-9941/2020 </w:t>
      </w:r>
      <w:r>
        <w:rPr>
          <w:lang w:val="sr-Cyrl-RS"/>
        </w:rPr>
        <w:t>od</w:t>
      </w:r>
      <w:r w:rsidR="003142C7" w:rsidRPr="005165F4">
        <w:rPr>
          <w:lang w:val="sr-Cyrl-RS"/>
        </w:rPr>
        <w:t xml:space="preserve"> 03.12.2020. </w:t>
      </w:r>
      <w:r>
        <w:rPr>
          <w:lang w:val="sr-Cyrl-RS"/>
        </w:rPr>
        <w:t>godine</w:t>
      </w:r>
      <w:r w:rsidR="003142C7" w:rsidRPr="005165F4">
        <w:rPr>
          <w:lang w:val="sr-Cyrl-RS"/>
        </w:rPr>
        <w:t>, „</w:t>
      </w:r>
      <w:r>
        <w:rPr>
          <w:lang w:val="sr-Cyrl-RS"/>
        </w:rPr>
        <w:t>Službeni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glasnik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RS</w:t>
      </w:r>
      <w:r w:rsidR="00E14CCC" w:rsidRPr="005165F4">
        <w:rPr>
          <w:lang w:val="sr-Cyrl-RS"/>
        </w:rPr>
        <w:t>”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146/20); </w:t>
      </w:r>
    </w:p>
    <w:p w14:paraId="1F682265" w14:textId="6306CA8D" w:rsidR="003142C7" w:rsidRPr="005165F4" w:rsidRDefault="008929D0" w:rsidP="008141ED">
      <w:pPr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Mirjana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Baucal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Mrkić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dipl</w:t>
      </w:r>
      <w:r w:rsidR="003142C7" w:rsidRPr="005165F4">
        <w:rPr>
          <w:lang w:val="sr-Cyrl-RS"/>
        </w:rPr>
        <w:t xml:space="preserve">. </w:t>
      </w:r>
      <w:r>
        <w:rPr>
          <w:lang w:val="sr-Cyrl-RS"/>
        </w:rPr>
        <w:t>pravnik</w:t>
      </w:r>
      <w:r w:rsidR="008C5A0A">
        <w:rPr>
          <w:lang w:val="sr-Cyrl-RS"/>
        </w:rPr>
        <w:t>,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iz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Beograda</w:t>
      </w:r>
      <w:r w:rsidR="003142C7" w:rsidRPr="005165F4">
        <w:rPr>
          <w:lang w:val="sr-Cyrl-RS"/>
        </w:rPr>
        <w:t xml:space="preserve"> (</w:t>
      </w:r>
      <w:r>
        <w:rPr>
          <w:lang w:val="sr-Cyrl-RS"/>
        </w:rPr>
        <w:t>imenovana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je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za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člana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Upravnog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odbora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rešenjem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Vlade</w:t>
      </w:r>
      <w:r w:rsidR="003142C7" w:rsidRPr="005165F4">
        <w:rPr>
          <w:lang w:val="sr-Cyrl-RS"/>
        </w:rPr>
        <w:t xml:space="preserve"> 24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119-535/2018 </w:t>
      </w:r>
      <w:r>
        <w:rPr>
          <w:lang w:val="sr-Cyrl-RS"/>
        </w:rPr>
        <w:t>od</w:t>
      </w:r>
      <w:r w:rsidR="003142C7" w:rsidRPr="005165F4">
        <w:rPr>
          <w:lang w:val="sr-Cyrl-RS"/>
        </w:rPr>
        <w:t xml:space="preserve"> 18.01.2018. </w:t>
      </w:r>
      <w:r>
        <w:rPr>
          <w:lang w:val="sr-Cyrl-RS"/>
        </w:rPr>
        <w:t>godine</w:t>
      </w:r>
      <w:r w:rsidR="003142C7" w:rsidRPr="005165F4">
        <w:rPr>
          <w:lang w:val="sr-Cyrl-RS"/>
        </w:rPr>
        <w:t>, „</w:t>
      </w:r>
      <w:r>
        <w:rPr>
          <w:lang w:val="sr-Cyrl-RS"/>
        </w:rPr>
        <w:t>Službeni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glasnik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RS</w:t>
      </w:r>
      <w:r w:rsidR="003142C7" w:rsidRPr="005165F4">
        <w:rPr>
          <w:lang w:val="sr-Cyrl-RS"/>
        </w:rPr>
        <w:t xml:space="preserve">”,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5/18);</w:t>
      </w:r>
    </w:p>
    <w:p w14:paraId="78FC2CCB" w14:textId="502E62E3" w:rsidR="003142C7" w:rsidRPr="005165F4" w:rsidRDefault="008929D0" w:rsidP="008141ED">
      <w:pPr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Tanja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Pušonja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dipl</w:t>
      </w:r>
      <w:r w:rsidR="003142C7" w:rsidRPr="005165F4">
        <w:rPr>
          <w:lang w:val="sr-Cyrl-RS"/>
        </w:rPr>
        <w:t xml:space="preserve">. </w:t>
      </w:r>
      <w:r>
        <w:rPr>
          <w:lang w:val="sr-Cyrl-RS"/>
        </w:rPr>
        <w:t>defektolog</w:t>
      </w:r>
      <w:r w:rsidR="008C5A0A">
        <w:rPr>
          <w:lang w:val="sr-Cyrl-RS"/>
        </w:rPr>
        <w:t xml:space="preserve"> –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logoped</w:t>
      </w:r>
      <w:r w:rsidR="008C5A0A">
        <w:rPr>
          <w:lang w:val="sr-Cyrl-RS"/>
        </w:rPr>
        <w:t xml:space="preserve">, </w:t>
      </w:r>
      <w:r>
        <w:rPr>
          <w:lang w:val="sr-Cyrl-RS"/>
        </w:rPr>
        <w:t>iz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Beograda</w:t>
      </w:r>
      <w:r w:rsidR="003142C7" w:rsidRPr="005165F4">
        <w:rPr>
          <w:lang w:val="sr-Cyrl-RS"/>
        </w:rPr>
        <w:t xml:space="preserve"> (</w:t>
      </w:r>
      <w:r>
        <w:rPr>
          <w:lang w:val="sr-Cyrl-RS"/>
        </w:rPr>
        <w:t>imenovana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je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za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člana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Upravnog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odbora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rešenjem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Vlade</w:t>
      </w:r>
      <w:r w:rsidR="003142C7" w:rsidRPr="005165F4">
        <w:rPr>
          <w:lang w:val="sr-Cyrl-RS"/>
        </w:rPr>
        <w:t xml:space="preserve"> 24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119-6110/2018 </w:t>
      </w:r>
      <w:r>
        <w:rPr>
          <w:lang w:val="sr-Cyrl-RS"/>
        </w:rPr>
        <w:t>od</w:t>
      </w:r>
      <w:r w:rsidR="003142C7" w:rsidRPr="005165F4">
        <w:rPr>
          <w:lang w:val="sr-Cyrl-RS"/>
        </w:rPr>
        <w:t xml:space="preserve"> 28.06.2018. </w:t>
      </w:r>
      <w:r>
        <w:rPr>
          <w:lang w:val="sr-Cyrl-RS"/>
        </w:rPr>
        <w:t>godine</w:t>
      </w:r>
      <w:r w:rsidR="003142C7" w:rsidRPr="005165F4">
        <w:rPr>
          <w:lang w:val="sr-Cyrl-RS"/>
        </w:rPr>
        <w:t>, „</w:t>
      </w:r>
      <w:r>
        <w:rPr>
          <w:lang w:val="sr-Cyrl-RS"/>
        </w:rPr>
        <w:t>Službeni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glasnik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RS</w:t>
      </w:r>
      <w:r w:rsidR="003142C7" w:rsidRPr="005165F4">
        <w:rPr>
          <w:lang w:val="sr-Cyrl-RS"/>
        </w:rPr>
        <w:t xml:space="preserve">”,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50/18);</w:t>
      </w:r>
    </w:p>
    <w:p w14:paraId="7D4F591C" w14:textId="4045809B" w:rsidR="003142C7" w:rsidRPr="005165F4" w:rsidRDefault="008929D0" w:rsidP="008141ED">
      <w:pPr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>Zoran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Dragićević</w:t>
      </w:r>
      <w:r w:rsidR="003142C7" w:rsidRPr="005165F4">
        <w:rPr>
          <w:lang w:val="sr-Cyrl-RS"/>
        </w:rPr>
        <w:t xml:space="preserve">, </w:t>
      </w:r>
      <w:r>
        <w:rPr>
          <w:lang w:val="sr-Cyrl-RS"/>
        </w:rPr>
        <w:t>dipl</w:t>
      </w:r>
      <w:r w:rsidR="003142C7" w:rsidRPr="005165F4">
        <w:rPr>
          <w:lang w:val="sr-Cyrl-RS"/>
        </w:rPr>
        <w:t xml:space="preserve">. </w:t>
      </w:r>
      <w:r>
        <w:rPr>
          <w:lang w:val="sr-Cyrl-RS"/>
        </w:rPr>
        <w:t>inženjer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poljoprivrede</w:t>
      </w:r>
      <w:r w:rsidR="008C5A0A">
        <w:rPr>
          <w:lang w:val="sr-Cyrl-RS"/>
        </w:rPr>
        <w:t>,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iz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Beograda</w:t>
      </w:r>
      <w:r w:rsidR="003142C7" w:rsidRPr="005165F4">
        <w:rPr>
          <w:lang w:val="sr-Cyrl-RS"/>
        </w:rPr>
        <w:t xml:space="preserve"> (</w:t>
      </w:r>
      <w:r>
        <w:rPr>
          <w:lang w:val="sr-Cyrl-RS"/>
        </w:rPr>
        <w:t>imenovan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je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za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člana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Upravnog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odbora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rešenjem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Vlade</w:t>
      </w:r>
      <w:r w:rsidR="003142C7" w:rsidRPr="005165F4">
        <w:rPr>
          <w:lang w:val="sr-Cyrl-RS"/>
        </w:rPr>
        <w:t xml:space="preserve"> 24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119-8553/2017 </w:t>
      </w:r>
      <w:r>
        <w:rPr>
          <w:lang w:val="sr-Cyrl-RS"/>
        </w:rPr>
        <w:t>od</w:t>
      </w:r>
      <w:r w:rsidR="003142C7" w:rsidRPr="005165F4">
        <w:rPr>
          <w:lang w:val="sr-Cyrl-RS"/>
        </w:rPr>
        <w:t xml:space="preserve"> 14.09.2017. </w:t>
      </w:r>
      <w:r>
        <w:rPr>
          <w:lang w:val="sr-Cyrl-RS"/>
        </w:rPr>
        <w:t>godine</w:t>
      </w:r>
      <w:r w:rsidR="003142C7" w:rsidRPr="005165F4">
        <w:rPr>
          <w:lang w:val="sr-Cyrl-RS"/>
        </w:rPr>
        <w:t>, „</w:t>
      </w:r>
      <w:r>
        <w:rPr>
          <w:lang w:val="sr-Cyrl-RS"/>
        </w:rPr>
        <w:t>Službeni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glasnik</w:t>
      </w:r>
      <w:r w:rsidR="003142C7" w:rsidRPr="005165F4">
        <w:rPr>
          <w:lang w:val="sr-Cyrl-RS"/>
        </w:rPr>
        <w:t xml:space="preserve"> </w:t>
      </w:r>
      <w:r>
        <w:rPr>
          <w:lang w:val="sr-Cyrl-RS"/>
        </w:rPr>
        <w:t>RS</w:t>
      </w:r>
      <w:r w:rsidR="003142C7" w:rsidRPr="005165F4">
        <w:rPr>
          <w:lang w:val="sr-Cyrl-RS"/>
        </w:rPr>
        <w:t xml:space="preserve">”, </w:t>
      </w:r>
      <w:r>
        <w:rPr>
          <w:lang w:val="sr-Cyrl-RS"/>
        </w:rPr>
        <w:t>broj</w:t>
      </w:r>
      <w:r w:rsidR="003142C7" w:rsidRPr="005165F4">
        <w:rPr>
          <w:lang w:val="sr-Cyrl-RS"/>
        </w:rPr>
        <w:t xml:space="preserve"> 83/17).</w:t>
      </w:r>
    </w:p>
    <w:p w14:paraId="681A80A1" w14:textId="77777777" w:rsidR="00E13516" w:rsidRPr="00E13516" w:rsidRDefault="00E13516" w:rsidP="00E13516">
      <w:pPr>
        <w:jc w:val="both"/>
        <w:rPr>
          <w:lang w:val="sr-Cyrl-CS"/>
        </w:rPr>
      </w:pPr>
    </w:p>
    <w:p w14:paraId="5BC58B42" w14:textId="24635280" w:rsidR="00E13516" w:rsidRPr="00E13516" w:rsidRDefault="008929D0" w:rsidP="00E13516">
      <w:pPr>
        <w:jc w:val="both"/>
        <w:rPr>
          <w:lang w:val="sr-Cyrl-CS"/>
        </w:rPr>
      </w:pPr>
      <w:r>
        <w:rPr>
          <w:lang w:val="sr-Cyrl-CS"/>
        </w:rPr>
        <w:t>Opis</w:t>
      </w:r>
      <w:r w:rsidR="005165F4">
        <w:rPr>
          <w:lang w:val="sr-Cyrl-CS"/>
        </w:rPr>
        <w:t xml:space="preserve"> </w:t>
      </w:r>
      <w:r>
        <w:rPr>
          <w:lang w:val="sr-Cyrl-CS"/>
        </w:rPr>
        <w:t>funkcija</w:t>
      </w:r>
      <w:r w:rsidR="005165F4">
        <w:rPr>
          <w:lang w:val="sr-Cyrl-CS"/>
        </w:rPr>
        <w:t xml:space="preserve"> </w:t>
      </w:r>
      <w:r>
        <w:rPr>
          <w:lang w:val="sr-Cyrl-CS"/>
        </w:rPr>
        <w:t>Upravnog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odbora</w:t>
      </w:r>
      <w:r w:rsidR="00E13516" w:rsidRPr="00E13516">
        <w:rPr>
          <w:lang w:val="sr-Cyrl-CS"/>
        </w:rPr>
        <w:t>:</w:t>
      </w:r>
    </w:p>
    <w:p w14:paraId="447C5CF6" w14:textId="15268AC9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donosi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statut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druge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opšte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akte</w:t>
      </w:r>
      <w:r w:rsidR="00E13516" w:rsidRPr="00E13516">
        <w:rPr>
          <w:lang w:val="sr-Cyrl-CS"/>
        </w:rPr>
        <w:t>;</w:t>
      </w:r>
    </w:p>
    <w:p w14:paraId="7207181D" w14:textId="784612AB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donosi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poslovnik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svom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radu</w:t>
      </w:r>
      <w:r w:rsidR="00E13516" w:rsidRPr="00E13516">
        <w:rPr>
          <w:lang w:val="sr-Cyrl-CS"/>
        </w:rPr>
        <w:t>;</w:t>
      </w:r>
    </w:p>
    <w:p w14:paraId="15350D12" w14:textId="45E319C9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određuje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visinu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naknade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usluge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koje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pruža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Agencija</w:t>
      </w:r>
      <w:r w:rsidR="00E13516" w:rsidRPr="00E13516">
        <w:rPr>
          <w:lang w:val="sr-Cyrl-CS"/>
        </w:rPr>
        <w:t>;</w:t>
      </w:r>
    </w:p>
    <w:p w14:paraId="2F431AD2" w14:textId="5BCD48FC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usvaja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godišnji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plan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rada</w:t>
      </w:r>
      <w:r w:rsidR="00E13516" w:rsidRPr="00E13516">
        <w:rPr>
          <w:lang w:val="sr-Cyrl-CS"/>
        </w:rPr>
        <w:t>;</w:t>
      </w:r>
    </w:p>
    <w:p w14:paraId="3C68B55E" w14:textId="5E1EC1BA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vrši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izbor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revizora</w:t>
      </w:r>
      <w:r w:rsidR="00E13516" w:rsidRPr="00E13516">
        <w:rPr>
          <w:lang w:val="sr-Cyrl-CS"/>
        </w:rPr>
        <w:t>;</w:t>
      </w:r>
    </w:p>
    <w:p w14:paraId="1802B124" w14:textId="218CA2F4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usvaja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godišnji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plan</w:t>
      </w:r>
      <w:r w:rsidR="00E13516" w:rsidRPr="00E13516">
        <w:rPr>
          <w:lang w:val="sr-Cyrl-CS"/>
        </w:rPr>
        <w:t>;</w:t>
      </w:r>
    </w:p>
    <w:p w14:paraId="3A526B53" w14:textId="69A226A5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usvaja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godišnji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izveštaj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poslovanju</w:t>
      </w:r>
      <w:r w:rsidR="00E13516" w:rsidRPr="00E13516">
        <w:rPr>
          <w:lang w:val="sr-Cyrl-CS"/>
        </w:rPr>
        <w:t>;</w:t>
      </w:r>
    </w:p>
    <w:p w14:paraId="06EC204E" w14:textId="34136495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usvaja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finansijske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izveštaje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izveštaje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reviziji</w:t>
      </w:r>
      <w:r w:rsidR="00E13516" w:rsidRPr="00E13516">
        <w:rPr>
          <w:lang w:val="sr-Cyrl-CS"/>
        </w:rPr>
        <w:t>;</w:t>
      </w:r>
    </w:p>
    <w:p w14:paraId="2B9FF8F3" w14:textId="223E0F99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predlaže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mere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otklanjanje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smetnji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značaja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efikasno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funkcionisanje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registara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</w:p>
    <w:p w14:paraId="331E46FD" w14:textId="7D802A87" w:rsidR="00E13516" w:rsidRPr="00E13516" w:rsidRDefault="008929D0" w:rsidP="008141ED">
      <w:pPr>
        <w:pStyle w:val="ListParagraph"/>
        <w:numPr>
          <w:ilvl w:val="0"/>
          <w:numId w:val="8"/>
        </w:numPr>
        <w:jc w:val="both"/>
        <w:rPr>
          <w:lang w:val="sr-Cyrl-CS"/>
        </w:rPr>
      </w:pPr>
      <w:r>
        <w:rPr>
          <w:lang w:val="sr-Cyrl-CS"/>
        </w:rPr>
        <w:t>obavlja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druge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utvrđene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zakonom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statutom</w:t>
      </w:r>
      <w:r w:rsidR="00E13516" w:rsidRPr="00E13516">
        <w:rPr>
          <w:lang w:val="sr-Cyrl-CS"/>
        </w:rPr>
        <w:t>.</w:t>
      </w:r>
    </w:p>
    <w:p w14:paraId="2B96210B" w14:textId="77777777" w:rsidR="005165F4" w:rsidRDefault="005165F4" w:rsidP="005165F4">
      <w:pPr>
        <w:jc w:val="both"/>
        <w:rPr>
          <w:lang w:val="sr-Cyrl-CS"/>
        </w:rPr>
      </w:pPr>
    </w:p>
    <w:p w14:paraId="397E6143" w14:textId="4A6A7788" w:rsidR="005165F4" w:rsidRPr="005165F4" w:rsidRDefault="008929D0" w:rsidP="005165F4">
      <w:pPr>
        <w:jc w:val="both"/>
        <w:rPr>
          <w:lang w:val="sr-Cyrl-CS"/>
        </w:rPr>
      </w:pPr>
      <w:r>
        <w:rPr>
          <w:lang w:val="sr-Cyrl-CS"/>
        </w:rPr>
        <w:t>Poslovanjem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Agencije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rukovodi</w:t>
      </w:r>
      <w:r w:rsidR="005165F4" w:rsidRPr="005165F4">
        <w:rPr>
          <w:lang w:val="sr-Cyrl-CS"/>
        </w:rPr>
        <w:t xml:space="preserve"> </w:t>
      </w:r>
      <w:r>
        <w:rPr>
          <w:b/>
          <w:bCs/>
          <w:lang w:val="sr-Cyrl-CS"/>
        </w:rPr>
        <w:t>Direktor</w:t>
      </w:r>
      <w:r w:rsidR="005165F4" w:rsidRPr="00A05F02">
        <w:rPr>
          <w:b/>
          <w:lang w:val="sr-Cyrl-CS"/>
        </w:rPr>
        <w:t>.</w:t>
      </w:r>
      <w:r w:rsidR="005165F4" w:rsidRPr="005165F4">
        <w:rPr>
          <w:lang w:val="sr-Cyrl-CS"/>
        </w:rPr>
        <w:t xml:space="preserve"> </w:t>
      </w:r>
    </w:p>
    <w:p w14:paraId="40661F02" w14:textId="77777777" w:rsidR="005165F4" w:rsidRPr="005165F4" w:rsidRDefault="005165F4" w:rsidP="005165F4">
      <w:pPr>
        <w:jc w:val="both"/>
        <w:rPr>
          <w:lang w:val="sr-Cyrl-CS"/>
        </w:rPr>
      </w:pPr>
    </w:p>
    <w:p w14:paraId="28C05723" w14:textId="376E08C3" w:rsidR="005165F4" w:rsidRPr="005165F4" w:rsidRDefault="008929D0" w:rsidP="005165F4">
      <w:pPr>
        <w:jc w:val="both"/>
        <w:rPr>
          <w:lang w:val="sr-Cyrl-CS"/>
        </w:rPr>
      </w:pPr>
      <w:r>
        <w:rPr>
          <w:lang w:val="sr-Cyrl-CS"/>
        </w:rPr>
        <w:t>Direktor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obavlja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poslove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koji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su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mu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povereni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zakonom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i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Statutom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Agencije</w:t>
      </w:r>
      <w:r w:rsidR="005165F4" w:rsidRPr="005165F4">
        <w:rPr>
          <w:lang w:val="sr-Cyrl-CS"/>
        </w:rPr>
        <w:t xml:space="preserve">. </w:t>
      </w:r>
    </w:p>
    <w:p w14:paraId="75DB9129" w14:textId="77777777" w:rsidR="005165F4" w:rsidRPr="005165F4" w:rsidRDefault="005165F4" w:rsidP="005165F4">
      <w:pPr>
        <w:jc w:val="both"/>
        <w:rPr>
          <w:lang w:val="sr-Cyrl-CS"/>
        </w:rPr>
      </w:pPr>
    </w:p>
    <w:p w14:paraId="035CBB9F" w14:textId="72B527E1" w:rsidR="005165F4" w:rsidRPr="005165F4" w:rsidRDefault="008929D0" w:rsidP="005165F4">
      <w:pPr>
        <w:jc w:val="both"/>
        <w:rPr>
          <w:lang w:val="sr-Cyrl-CS"/>
        </w:rPr>
      </w:pPr>
      <w:r>
        <w:rPr>
          <w:lang w:val="sr-Cyrl-CS"/>
        </w:rPr>
        <w:t>U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rukovođenju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Agencijom</w:t>
      </w:r>
      <w:r w:rsidR="005165F4" w:rsidRPr="005165F4">
        <w:rPr>
          <w:lang w:val="sr-Cyrl-CS"/>
        </w:rPr>
        <w:t xml:space="preserve">, </w:t>
      </w:r>
      <w:r>
        <w:rPr>
          <w:lang w:val="sr-Cyrl-CS"/>
        </w:rPr>
        <w:t>direktor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koordinira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rad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registara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i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sektora</w:t>
      </w:r>
      <w:r w:rsidR="005165F4" w:rsidRPr="005165F4">
        <w:rPr>
          <w:lang w:val="sr-Cyrl-CS"/>
        </w:rPr>
        <w:t>.</w:t>
      </w:r>
    </w:p>
    <w:p w14:paraId="179681A1" w14:textId="77777777" w:rsidR="005165F4" w:rsidRPr="005165F4" w:rsidRDefault="005165F4" w:rsidP="005165F4">
      <w:pPr>
        <w:jc w:val="both"/>
        <w:rPr>
          <w:lang w:val="sr-Cyrl-CS"/>
        </w:rPr>
      </w:pPr>
    </w:p>
    <w:p w14:paraId="03F7C02E" w14:textId="7D8CF198" w:rsidR="00E13516" w:rsidRPr="00E13516" w:rsidRDefault="008929D0" w:rsidP="005165F4">
      <w:pPr>
        <w:jc w:val="both"/>
        <w:rPr>
          <w:lang w:val="sr-Cyrl-CS"/>
        </w:rPr>
      </w:pPr>
      <w:r>
        <w:rPr>
          <w:b/>
          <w:lang w:val="sr-Cyrl-CS"/>
        </w:rPr>
        <w:lastRenderedPageBreak/>
        <w:t>Direktor</w:t>
      </w:r>
      <w:r w:rsidR="005165F4" w:rsidRPr="005165F4">
        <w:rPr>
          <w:b/>
          <w:lang w:val="sr-Cyrl-CS"/>
        </w:rPr>
        <w:t xml:space="preserve"> </w:t>
      </w:r>
      <w:r>
        <w:rPr>
          <w:b/>
          <w:lang w:val="sr-Cyrl-CS"/>
        </w:rPr>
        <w:t>Milan</w:t>
      </w:r>
      <w:r w:rsidR="005165F4" w:rsidRPr="005165F4">
        <w:rPr>
          <w:b/>
          <w:lang w:val="sr-Cyrl-CS"/>
        </w:rPr>
        <w:t xml:space="preserve"> </w:t>
      </w:r>
      <w:r>
        <w:rPr>
          <w:b/>
          <w:lang w:val="sr-Cyrl-CS"/>
        </w:rPr>
        <w:t>Lučić</w:t>
      </w:r>
      <w:r w:rsidR="005165F4">
        <w:rPr>
          <w:lang w:val="sr-Cyrl-CS"/>
        </w:rPr>
        <w:t xml:space="preserve"> </w:t>
      </w:r>
      <w:r>
        <w:rPr>
          <w:lang w:val="sr-Cyrl-CS"/>
        </w:rPr>
        <w:t>je</w:t>
      </w:r>
      <w:r w:rsidR="005165F4">
        <w:rPr>
          <w:lang w:val="sr-Cyrl-CS"/>
        </w:rPr>
        <w:t xml:space="preserve"> </w:t>
      </w:r>
      <w:r>
        <w:rPr>
          <w:lang w:val="sr-Cyrl-CS"/>
        </w:rPr>
        <w:t>imenovan</w:t>
      </w:r>
      <w:r w:rsidR="005165F4">
        <w:rPr>
          <w:lang w:val="sr-Cyrl-CS"/>
        </w:rPr>
        <w:t xml:space="preserve"> </w:t>
      </w:r>
      <w:r>
        <w:rPr>
          <w:lang w:val="sr-Cyrl-CS"/>
        </w:rPr>
        <w:t>rešenjem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Vlade</w:t>
      </w:r>
      <w:r w:rsidR="005165F4" w:rsidRPr="005165F4">
        <w:rPr>
          <w:lang w:val="sr-Cyrl-CS"/>
        </w:rPr>
        <w:t xml:space="preserve"> 24 </w:t>
      </w:r>
      <w:r>
        <w:rPr>
          <w:lang w:val="sr-Cyrl-CS"/>
        </w:rPr>
        <w:t>broj</w:t>
      </w:r>
      <w:r w:rsidR="005165F4" w:rsidRPr="005165F4">
        <w:rPr>
          <w:lang w:val="sr-Cyrl-CS"/>
        </w:rPr>
        <w:t xml:space="preserve"> 119-8819/2019 </w:t>
      </w:r>
      <w:r>
        <w:rPr>
          <w:lang w:val="sr-Cyrl-CS"/>
        </w:rPr>
        <w:t>od</w:t>
      </w:r>
      <w:r w:rsidR="005165F4" w:rsidRPr="005165F4">
        <w:rPr>
          <w:lang w:val="sr-Cyrl-CS"/>
        </w:rPr>
        <w:t xml:space="preserve"> 24.10.2019. </w:t>
      </w:r>
      <w:r>
        <w:rPr>
          <w:lang w:val="sr-Cyrl-CS"/>
        </w:rPr>
        <w:t>godine</w:t>
      </w:r>
      <w:r w:rsidR="005165F4" w:rsidRPr="005165F4">
        <w:rPr>
          <w:lang w:val="sr-Cyrl-CS"/>
        </w:rPr>
        <w:t xml:space="preserve">, </w:t>
      </w:r>
      <w:r>
        <w:rPr>
          <w:lang w:val="sr-Cyrl-CS"/>
        </w:rPr>
        <w:t>objavljenim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u</w:t>
      </w:r>
      <w:r w:rsidR="005165F4" w:rsidRPr="005165F4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glasniku</w:t>
      </w:r>
      <w:r w:rsidR="005165F4" w:rsidRPr="005165F4">
        <w:rPr>
          <w:lang w:val="sr-Cyrl-CS"/>
        </w:rPr>
        <w:t xml:space="preserve"> </w:t>
      </w:r>
      <w:r>
        <w:rPr>
          <w:lang w:val="sr-Cyrl-CS"/>
        </w:rPr>
        <w:t>RS</w:t>
      </w:r>
      <w:r w:rsidR="00E14CCC" w:rsidRPr="005165F4">
        <w:rPr>
          <w:lang w:val="sr-Cyrl-RS"/>
        </w:rPr>
        <w:t>”</w:t>
      </w:r>
      <w:r w:rsidR="005165F4" w:rsidRPr="005165F4">
        <w:rPr>
          <w:lang w:val="sr-Cyrl-CS"/>
        </w:rPr>
        <w:t xml:space="preserve">, </w:t>
      </w:r>
      <w:r>
        <w:rPr>
          <w:lang w:val="sr-Cyrl-CS"/>
        </w:rPr>
        <w:t>br</w:t>
      </w:r>
      <w:r w:rsidR="005165F4" w:rsidRPr="005165F4">
        <w:rPr>
          <w:lang w:val="sr-Cyrl-CS"/>
        </w:rPr>
        <w:t xml:space="preserve">. 76/19, </w:t>
      </w:r>
      <w:r>
        <w:rPr>
          <w:lang w:val="sr-Cyrl-CS"/>
        </w:rPr>
        <w:t>od</w:t>
      </w:r>
      <w:r w:rsidR="005165F4" w:rsidRPr="005165F4">
        <w:rPr>
          <w:lang w:val="sr-Cyrl-CS"/>
        </w:rPr>
        <w:t xml:space="preserve"> 25.10.2019.</w:t>
      </w:r>
      <w:r w:rsidR="008C5A0A">
        <w:rPr>
          <w:lang w:val="sr-Cyrl-CS"/>
        </w:rPr>
        <w:t xml:space="preserve"> </w:t>
      </w:r>
      <w:r>
        <w:rPr>
          <w:lang w:val="sr-Cyrl-CS"/>
        </w:rPr>
        <w:t>Imenovan</w:t>
      </w:r>
      <w:r w:rsidR="008C5A0A">
        <w:rPr>
          <w:lang w:val="sr-Cyrl-CS"/>
        </w:rPr>
        <w:t xml:space="preserve"> </w:t>
      </w:r>
      <w:r>
        <w:rPr>
          <w:lang w:val="sr-Cyrl-CS"/>
        </w:rPr>
        <w:t>je</w:t>
      </w:r>
      <w:r w:rsidR="008C5A0A">
        <w:rPr>
          <w:lang w:val="sr-Cyrl-CS"/>
        </w:rPr>
        <w:t xml:space="preserve"> </w:t>
      </w:r>
      <w:r>
        <w:rPr>
          <w:lang w:val="sr-Cyrl-CS"/>
        </w:rPr>
        <w:t>na</w:t>
      </w:r>
      <w:r w:rsidR="008C5A0A">
        <w:rPr>
          <w:lang w:val="sr-Cyrl-CS"/>
        </w:rPr>
        <w:t xml:space="preserve"> </w:t>
      </w:r>
      <w:r>
        <w:rPr>
          <w:lang w:val="sr-Cyrl-CS"/>
        </w:rPr>
        <w:t>period</w:t>
      </w:r>
      <w:r w:rsidR="008C5A0A">
        <w:rPr>
          <w:lang w:val="sr-Cyrl-CS"/>
        </w:rPr>
        <w:t xml:space="preserve"> </w:t>
      </w:r>
      <w:r>
        <w:rPr>
          <w:lang w:val="sr-Cyrl-CS"/>
        </w:rPr>
        <w:t>od</w:t>
      </w:r>
      <w:r w:rsidR="008C5A0A">
        <w:rPr>
          <w:lang w:val="sr-Cyrl-CS"/>
        </w:rPr>
        <w:t xml:space="preserve"> 5 </w:t>
      </w:r>
      <w:r>
        <w:rPr>
          <w:lang w:val="sr-Cyrl-CS"/>
        </w:rPr>
        <w:t>godina</w:t>
      </w:r>
      <w:r w:rsidR="008C5A0A">
        <w:rPr>
          <w:lang w:val="sr-Cyrl-CS"/>
        </w:rPr>
        <w:t>.</w:t>
      </w:r>
    </w:p>
    <w:p w14:paraId="52944B26" w14:textId="77777777" w:rsidR="005165F4" w:rsidRDefault="005165F4" w:rsidP="00D910B6">
      <w:pPr>
        <w:jc w:val="both"/>
        <w:rPr>
          <w:lang w:val="sr-Cyrl-CS"/>
        </w:rPr>
      </w:pPr>
    </w:p>
    <w:p w14:paraId="1E13D19D" w14:textId="4EA26898" w:rsidR="00E13516" w:rsidRPr="00E13516" w:rsidRDefault="008929D0" w:rsidP="00E13516">
      <w:pPr>
        <w:jc w:val="both"/>
        <w:rPr>
          <w:lang w:val="sr-Cyrl-CS"/>
        </w:rPr>
      </w:pPr>
      <w:r>
        <w:rPr>
          <w:lang w:val="sr-Cyrl-CS"/>
        </w:rPr>
        <w:t>Opis</w:t>
      </w:r>
      <w:r w:rsidR="005165F4">
        <w:rPr>
          <w:lang w:val="sr-Cyrl-CS"/>
        </w:rPr>
        <w:t xml:space="preserve"> </w:t>
      </w:r>
      <w:r>
        <w:rPr>
          <w:lang w:val="sr-Cyrl-CS"/>
        </w:rPr>
        <w:t>funkcija</w:t>
      </w:r>
      <w:r w:rsidR="005165F4">
        <w:rPr>
          <w:lang w:val="sr-Cyrl-CS"/>
        </w:rPr>
        <w:t xml:space="preserve"> </w:t>
      </w:r>
      <w:r>
        <w:rPr>
          <w:lang w:val="sr-Cyrl-CS"/>
        </w:rPr>
        <w:t>direktora</w:t>
      </w:r>
      <w:r w:rsidR="00E13516" w:rsidRPr="00E13516">
        <w:rPr>
          <w:lang w:val="sr-Cyrl-CS"/>
        </w:rPr>
        <w:t>:</w:t>
      </w:r>
    </w:p>
    <w:p w14:paraId="795D4195" w14:textId="7E268B20" w:rsidR="00E13516" w:rsidRPr="00E13516" w:rsidRDefault="008929D0" w:rsidP="008141ED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zastupa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predstavlja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Agenciju</w:t>
      </w:r>
      <w:r w:rsidR="00E13516" w:rsidRPr="00E13516">
        <w:rPr>
          <w:lang w:val="sr-Cyrl-CS"/>
        </w:rPr>
        <w:t>;</w:t>
      </w:r>
    </w:p>
    <w:p w14:paraId="09A9F143" w14:textId="49D5A247" w:rsidR="00E13516" w:rsidRPr="00E13516" w:rsidRDefault="008929D0" w:rsidP="008141ED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organizuje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rukovodi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radom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poslovanjem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>;</w:t>
      </w:r>
    </w:p>
    <w:p w14:paraId="57993BD4" w14:textId="7FAE46B7" w:rsidR="00E13516" w:rsidRPr="00E13516" w:rsidRDefault="008929D0" w:rsidP="008141ED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odgovoran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zakonitost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rada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>;</w:t>
      </w:r>
    </w:p>
    <w:p w14:paraId="2C991F77" w14:textId="35035E97" w:rsidR="00E13516" w:rsidRPr="00E13516" w:rsidRDefault="008929D0" w:rsidP="008141ED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izvršava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odluke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upravnog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odbora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preduzima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mere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njihovo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E13516" w:rsidRPr="00E13516">
        <w:rPr>
          <w:lang w:val="sr-Cyrl-CS"/>
        </w:rPr>
        <w:t>;</w:t>
      </w:r>
    </w:p>
    <w:p w14:paraId="0958DDD8" w14:textId="75F8A373" w:rsidR="00E13516" w:rsidRPr="00E13516" w:rsidRDefault="008929D0" w:rsidP="008141ED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odgovara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korišćenje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ljudskih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potencijala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materijalnih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resursa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raspolaganje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imovinom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</w:p>
    <w:p w14:paraId="31435121" w14:textId="3E738508" w:rsidR="00E13516" w:rsidRPr="00E13516" w:rsidRDefault="008929D0" w:rsidP="008141ED">
      <w:pPr>
        <w:pStyle w:val="ListParagraph"/>
        <w:numPr>
          <w:ilvl w:val="0"/>
          <w:numId w:val="7"/>
        </w:numPr>
        <w:jc w:val="both"/>
        <w:rPr>
          <w:lang w:val="sr-Cyrl-CS"/>
        </w:rPr>
      </w:pPr>
      <w:r>
        <w:rPr>
          <w:lang w:val="sr-Cyrl-CS"/>
        </w:rPr>
        <w:t>predlaže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godišnji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plan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>;</w:t>
      </w:r>
    </w:p>
    <w:p w14:paraId="7E8C3886" w14:textId="13E7436E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predlaže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godišnji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plan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>;</w:t>
      </w:r>
    </w:p>
    <w:p w14:paraId="64616F34" w14:textId="73180FA8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podnosi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godišnji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izveštaj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radu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>;</w:t>
      </w:r>
    </w:p>
    <w:p w14:paraId="08F407EB" w14:textId="573B40E5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podnosi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godišnji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izveštaj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finansijskom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poslovanju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>;</w:t>
      </w:r>
    </w:p>
    <w:p w14:paraId="14E076AD" w14:textId="3C890D36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donosi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pravilnik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unutrašnjoj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organizaciji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sistematizaciji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radnih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mesta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druge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opšte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akte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koje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ne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donosi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upravni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odbor</w:t>
      </w:r>
      <w:r w:rsidR="00E13516" w:rsidRPr="00E13516">
        <w:rPr>
          <w:lang w:val="sr-Cyrl-CS"/>
        </w:rPr>
        <w:t>;</w:t>
      </w:r>
    </w:p>
    <w:p w14:paraId="02357616" w14:textId="27858A32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donosi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pojedinačne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akte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ako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zakonom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nije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drukčije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propisano</w:t>
      </w:r>
      <w:r w:rsidR="00E13516" w:rsidRPr="00E13516">
        <w:rPr>
          <w:lang w:val="sr-Cyrl-CS"/>
        </w:rPr>
        <w:t>;</w:t>
      </w:r>
    </w:p>
    <w:p w14:paraId="57FFD60D" w14:textId="05EF8715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odlučuje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pravima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odgovornostima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zaposlenih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Agenciji</w:t>
      </w:r>
      <w:r w:rsidR="00E13516" w:rsidRPr="00E13516">
        <w:rPr>
          <w:lang w:val="sr-Cyrl-CS"/>
        </w:rPr>
        <w:t>;</w:t>
      </w:r>
    </w:p>
    <w:p w14:paraId="0CC38313" w14:textId="45298C6E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donosi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predlog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registratora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drugih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ovlašćenih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lica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opšta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metodološko</w:t>
      </w:r>
      <w:r w:rsidR="00E13516" w:rsidRPr="00E13516">
        <w:rPr>
          <w:lang w:val="sr-Cyrl-CS"/>
        </w:rPr>
        <w:t>-</w:t>
      </w:r>
      <w:r>
        <w:rPr>
          <w:lang w:val="sr-Cyrl-CS"/>
        </w:rPr>
        <w:t>stručna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uputstva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obradu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podataka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koji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potiču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dva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ili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više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registara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evidencija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odnosno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baza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podataka</w:t>
      </w:r>
      <w:r w:rsidR="00E13516" w:rsidRPr="00E13516">
        <w:rPr>
          <w:lang w:val="sr-Cyrl-CS"/>
        </w:rPr>
        <w:t>;</w:t>
      </w:r>
    </w:p>
    <w:p w14:paraId="43882BEC" w14:textId="5623BD07" w:rsidR="00E13516" w:rsidRP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imenuje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stručna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savetodavna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tela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strateška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razvojna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metodološka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pitanja</w:t>
      </w:r>
      <w:r w:rsidR="00E13516" w:rsidRPr="00E13516">
        <w:rPr>
          <w:lang w:val="sr-Cyrl-CS"/>
        </w:rPr>
        <w:t xml:space="preserve">, </w:t>
      </w:r>
      <w:r>
        <w:rPr>
          <w:lang w:val="sr-Cyrl-CS"/>
        </w:rPr>
        <w:t>iz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redova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priznatih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domaćih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međunarodnih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stručnjaka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iz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oblasti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koje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tiču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Agencije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</w:p>
    <w:p w14:paraId="5A09C32A" w14:textId="1A06759D" w:rsidR="00E13516" w:rsidRDefault="008929D0" w:rsidP="008141ED">
      <w:pPr>
        <w:pStyle w:val="ListParagraph"/>
        <w:numPr>
          <w:ilvl w:val="0"/>
          <w:numId w:val="9"/>
        </w:numPr>
        <w:jc w:val="both"/>
        <w:rPr>
          <w:lang w:val="sr-Cyrl-CS"/>
        </w:rPr>
      </w:pPr>
      <w:r>
        <w:rPr>
          <w:lang w:val="sr-Cyrl-CS"/>
        </w:rPr>
        <w:t>obavlja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druge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poslove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utvrđene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zakonom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i</w:t>
      </w:r>
      <w:r w:rsidR="00E13516" w:rsidRPr="00E13516">
        <w:rPr>
          <w:lang w:val="sr-Cyrl-CS"/>
        </w:rPr>
        <w:t xml:space="preserve"> </w:t>
      </w:r>
      <w:r>
        <w:rPr>
          <w:lang w:val="sr-Cyrl-CS"/>
        </w:rPr>
        <w:t>statutom</w:t>
      </w:r>
      <w:r w:rsidR="00E13516" w:rsidRPr="00E13516">
        <w:rPr>
          <w:lang w:val="sr-Cyrl-CS"/>
        </w:rPr>
        <w:t>.</w:t>
      </w:r>
    </w:p>
    <w:p w14:paraId="43911892" w14:textId="77777777" w:rsidR="006759FA" w:rsidRDefault="006759FA" w:rsidP="006759FA">
      <w:pPr>
        <w:pStyle w:val="ListParagraph"/>
        <w:ind w:left="0"/>
        <w:jc w:val="both"/>
        <w:rPr>
          <w:lang w:val="sr-Cyrl-CS"/>
        </w:rPr>
      </w:pPr>
    </w:p>
    <w:p w14:paraId="30686B9C" w14:textId="0806C737" w:rsidR="00A05F02" w:rsidRPr="00A05F02" w:rsidRDefault="008929D0" w:rsidP="00A05F02">
      <w:pPr>
        <w:jc w:val="both"/>
        <w:rPr>
          <w:lang w:val="sr-Cyrl-CS"/>
        </w:rPr>
      </w:pPr>
      <w:r>
        <w:rPr>
          <w:lang w:val="sr-Cyrl-CS"/>
        </w:rPr>
        <w:t>Prema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predlogu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direktora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Agencije</w:t>
      </w:r>
      <w:r w:rsidR="00A05F02" w:rsidRPr="00A05F02">
        <w:rPr>
          <w:lang w:val="sr-Cyrl-CS"/>
        </w:rPr>
        <w:t xml:space="preserve">, </w:t>
      </w:r>
      <w:r>
        <w:rPr>
          <w:lang w:val="sr-Cyrl-CS"/>
        </w:rPr>
        <w:t>Upravni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odbor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imenuje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Registratora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za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vođenje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više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registara</w:t>
      </w:r>
      <w:r w:rsidR="00A05F02" w:rsidRPr="00A05F02">
        <w:rPr>
          <w:lang w:val="sr-Cyrl-CS"/>
        </w:rPr>
        <w:t xml:space="preserve">, </w:t>
      </w:r>
      <w:r>
        <w:rPr>
          <w:lang w:val="sr-Cyrl-CS"/>
        </w:rPr>
        <w:t>evidencija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i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drugih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elektronskih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baza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podataka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koje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vodi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Agencija</w:t>
      </w:r>
      <w:r w:rsidR="00A05F02" w:rsidRPr="00A05F02">
        <w:rPr>
          <w:lang w:val="sr-Cyrl-CS"/>
        </w:rPr>
        <w:t xml:space="preserve">, </w:t>
      </w:r>
      <w:r>
        <w:rPr>
          <w:lang w:val="sr-Cyrl-CS"/>
        </w:rPr>
        <w:t>u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cilju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ekonomičnog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i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efikasnog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rada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i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poslovanja</w:t>
      </w:r>
      <w:r w:rsidR="00A05F02" w:rsidRPr="00A05F02">
        <w:rPr>
          <w:lang w:val="sr-Cyrl-CS"/>
        </w:rPr>
        <w:t xml:space="preserve"> </w:t>
      </w:r>
      <w:r>
        <w:rPr>
          <w:lang w:val="sr-Cyrl-CS"/>
        </w:rPr>
        <w:t>Agencije</w:t>
      </w:r>
      <w:r w:rsidR="00A05F02" w:rsidRPr="00A05F02">
        <w:rPr>
          <w:lang w:val="sr-Cyrl-CS"/>
        </w:rPr>
        <w:t>.</w:t>
      </w:r>
    </w:p>
    <w:p w14:paraId="46D7BD24" w14:textId="77777777" w:rsidR="00A05F02" w:rsidRPr="0098727A" w:rsidRDefault="00A05F02" w:rsidP="006759FA">
      <w:pPr>
        <w:pStyle w:val="ListParagraph"/>
        <w:ind w:left="0"/>
        <w:jc w:val="both"/>
        <w:rPr>
          <w:lang w:val="sr-Cyrl-CS"/>
        </w:rPr>
      </w:pPr>
    </w:p>
    <w:p w14:paraId="31E20EC2" w14:textId="55893CFE" w:rsidR="008C5A0A" w:rsidRDefault="008929D0" w:rsidP="008C5A0A">
      <w:pPr>
        <w:jc w:val="both"/>
        <w:rPr>
          <w:lang w:val="sr-Cyrl-CS"/>
        </w:rPr>
      </w:pPr>
      <w:r>
        <w:rPr>
          <w:lang w:val="sr-Cyrl-CS"/>
        </w:rPr>
        <w:t>Agencija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vodi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registre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preko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registratora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koje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imenuje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i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razrešava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Upravni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odbor</w:t>
      </w:r>
      <w:r w:rsidR="006852EC">
        <w:rPr>
          <w:lang w:val="sr-Cyrl-CS"/>
        </w:rPr>
        <w:t>,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uz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prethodnu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saglasnost</w:t>
      </w:r>
      <w:r w:rsidR="00B81A3B" w:rsidRPr="008C5A0A">
        <w:rPr>
          <w:lang w:val="sr-Cyrl-CS"/>
        </w:rPr>
        <w:t xml:space="preserve"> </w:t>
      </w:r>
      <w:r>
        <w:rPr>
          <w:lang w:val="sr-Cyrl-CS"/>
        </w:rPr>
        <w:t>Vlade</w:t>
      </w:r>
      <w:r w:rsidR="00B81A3B" w:rsidRPr="008C5A0A">
        <w:rPr>
          <w:lang w:val="sr-Cyrl-CS"/>
        </w:rPr>
        <w:t xml:space="preserve">. </w:t>
      </w:r>
    </w:p>
    <w:p w14:paraId="3103E80F" w14:textId="77777777" w:rsidR="008C5A0A" w:rsidRDefault="008C5A0A" w:rsidP="008C5A0A">
      <w:pPr>
        <w:jc w:val="both"/>
        <w:rPr>
          <w:lang w:val="sr-Cyrl-CS"/>
        </w:rPr>
      </w:pPr>
    </w:p>
    <w:p w14:paraId="218279A2" w14:textId="7636A2CA" w:rsidR="00887093" w:rsidRDefault="008929D0" w:rsidP="00054E0E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Agencija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vodi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zakonom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utvrđene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registre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kao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jedinstvene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centralizovane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baze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podataka</w:t>
      </w:r>
      <w:r w:rsidR="00887093" w:rsidRPr="00887093">
        <w:rPr>
          <w:lang w:val="sr-Cyrl-CS"/>
        </w:rPr>
        <w:t xml:space="preserve">, </w:t>
      </w:r>
      <w:r>
        <w:rPr>
          <w:lang w:val="sr-Cyrl-CS"/>
        </w:rPr>
        <w:t>kao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i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zakonom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i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drugim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propisima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utvrđene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evidencije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i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druge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baze</w:t>
      </w:r>
      <w:r w:rsidR="00887093" w:rsidRPr="00887093">
        <w:rPr>
          <w:lang w:val="sr-Cyrl-CS"/>
        </w:rPr>
        <w:t xml:space="preserve"> </w:t>
      </w:r>
      <w:r>
        <w:rPr>
          <w:lang w:val="sr-Cyrl-CS"/>
        </w:rPr>
        <w:t>podataka</w:t>
      </w:r>
      <w:r w:rsidR="00887093" w:rsidRPr="00887093">
        <w:rPr>
          <w:lang w:val="sr-Cyrl-CS"/>
        </w:rPr>
        <w:t xml:space="preserve">. </w:t>
      </w:r>
    </w:p>
    <w:p w14:paraId="6036267E" w14:textId="77777777" w:rsidR="00887093" w:rsidRDefault="00887093" w:rsidP="00054E0E">
      <w:pPr>
        <w:pStyle w:val="ListParagraph"/>
        <w:ind w:left="0"/>
        <w:jc w:val="both"/>
        <w:rPr>
          <w:lang w:val="sr-Cyrl-CS"/>
        </w:rPr>
      </w:pPr>
    </w:p>
    <w:p w14:paraId="70768A6C" w14:textId="737017CD" w:rsidR="00054E0E" w:rsidRPr="0098727A" w:rsidRDefault="008929D0" w:rsidP="00054E0E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Registratori</w:t>
      </w:r>
      <w:r w:rsidR="00054E0E" w:rsidRPr="0098727A">
        <w:rPr>
          <w:lang w:val="sr-Cyrl-CS"/>
        </w:rPr>
        <w:t xml:space="preserve"> </w:t>
      </w:r>
      <w:r>
        <w:rPr>
          <w:lang w:val="sr-Cyrl-CS"/>
        </w:rPr>
        <w:t>koji</w:t>
      </w:r>
      <w:r w:rsidR="00054E0E" w:rsidRPr="0098727A">
        <w:rPr>
          <w:lang w:val="sr-Cyrl-CS"/>
        </w:rPr>
        <w:t xml:space="preserve"> </w:t>
      </w:r>
      <w:r>
        <w:rPr>
          <w:lang w:val="sr-Cyrl-CS"/>
        </w:rPr>
        <w:t>rukovode</w:t>
      </w:r>
      <w:r w:rsidR="00054E0E" w:rsidRPr="0098727A">
        <w:rPr>
          <w:lang w:val="sr-Cyrl-CS"/>
        </w:rPr>
        <w:t xml:space="preserve"> </w:t>
      </w:r>
      <w:r>
        <w:rPr>
          <w:lang w:val="sr-Cyrl-CS"/>
        </w:rPr>
        <w:t>registrima</w:t>
      </w:r>
      <w:r w:rsidR="00054E0E" w:rsidRPr="0098727A">
        <w:rPr>
          <w:lang w:val="sr-Cyrl-CS"/>
        </w:rPr>
        <w:t>:</w:t>
      </w:r>
    </w:p>
    <w:p w14:paraId="0EA9429B" w14:textId="77777777" w:rsidR="00054E0E" w:rsidRPr="0098727A" w:rsidRDefault="00054E0E" w:rsidP="00054E0E">
      <w:pPr>
        <w:pStyle w:val="ListParagraph"/>
        <w:ind w:left="0"/>
        <w:jc w:val="both"/>
        <w:rPr>
          <w:lang w:val="sr-Cyrl-CS"/>
        </w:rPr>
      </w:pPr>
    </w:p>
    <w:p w14:paraId="0E6CE10B" w14:textId="45C3D49A" w:rsidR="00A92A40" w:rsidRDefault="008929D0" w:rsidP="005165F4">
      <w:pPr>
        <w:jc w:val="both"/>
        <w:rPr>
          <w:color w:val="000000"/>
          <w:lang w:val="sr-Cyrl-CS" w:bidi="en-US"/>
        </w:rPr>
      </w:pPr>
      <w:r>
        <w:rPr>
          <w:b/>
          <w:color w:val="000000"/>
          <w:lang w:val="sr-Cyrl-CS" w:bidi="en-US"/>
        </w:rPr>
        <w:t>Registrator</w:t>
      </w:r>
      <w:r w:rsidR="00A92A40">
        <w:rPr>
          <w:b/>
          <w:color w:val="000000"/>
          <w:lang w:val="sr-Cyrl-CS" w:bidi="en-US"/>
        </w:rPr>
        <w:t xml:space="preserve"> </w:t>
      </w:r>
      <w:r>
        <w:rPr>
          <w:b/>
          <w:color w:val="000000"/>
          <w:lang w:val="sr-Cyrl-CS" w:bidi="en-US"/>
        </w:rPr>
        <w:t>Miladin</w:t>
      </w:r>
      <w:r w:rsidR="000E3599" w:rsidRPr="0098727A">
        <w:rPr>
          <w:b/>
          <w:color w:val="000000"/>
          <w:lang w:val="sr-Cyrl-CS" w:bidi="en-US"/>
        </w:rPr>
        <w:t xml:space="preserve"> </w:t>
      </w:r>
      <w:r>
        <w:rPr>
          <w:b/>
          <w:color w:val="000000"/>
          <w:lang w:val="sr-Cyrl-CS" w:bidi="en-US"/>
        </w:rPr>
        <w:t>Maglov</w:t>
      </w:r>
      <w:r w:rsidR="000E3599" w:rsidRPr="0098727A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vodi</w:t>
      </w:r>
      <w:r w:rsidR="005165F4">
        <w:rPr>
          <w:color w:val="000000"/>
          <w:lang w:val="sr-Cyrl-CS" w:bidi="en-US"/>
        </w:rPr>
        <w:t xml:space="preserve"> </w:t>
      </w:r>
      <w:r>
        <w:rPr>
          <w:b/>
          <w:color w:val="000000"/>
          <w:lang w:val="sr-Cyrl-CS" w:bidi="en-US"/>
        </w:rPr>
        <w:t>Registar</w:t>
      </w:r>
      <w:r w:rsidR="000E3599" w:rsidRPr="00A92A40">
        <w:rPr>
          <w:b/>
          <w:color w:val="000000"/>
          <w:lang w:val="sr-Cyrl-CS" w:bidi="en-US"/>
        </w:rPr>
        <w:t xml:space="preserve"> </w:t>
      </w:r>
      <w:r>
        <w:rPr>
          <w:b/>
          <w:color w:val="000000"/>
          <w:lang w:val="sr-Cyrl-CS" w:bidi="en-US"/>
        </w:rPr>
        <w:t>privrednih</w:t>
      </w:r>
      <w:r w:rsidR="000E3599" w:rsidRPr="00A92A40">
        <w:rPr>
          <w:b/>
          <w:color w:val="000000"/>
          <w:lang w:val="sr-Cyrl-CS" w:bidi="en-US"/>
        </w:rPr>
        <w:t xml:space="preserve"> </w:t>
      </w:r>
      <w:r>
        <w:rPr>
          <w:b/>
          <w:color w:val="000000"/>
          <w:lang w:val="sr-Cyrl-CS" w:bidi="en-US"/>
        </w:rPr>
        <w:t>subjekata</w:t>
      </w:r>
      <w:r w:rsidR="00C95C39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od</w:t>
      </w:r>
      <w:r w:rsidR="00C95C39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osnivanja</w:t>
      </w:r>
      <w:r w:rsidR="00887093" w:rsidRP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Agencije</w:t>
      </w:r>
      <w:r w:rsidR="00887093" w:rsidRP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i</w:t>
      </w:r>
      <w:r w:rsid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uspostavljanja</w:t>
      </w:r>
      <w:r w:rsidR="00C95C39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registra</w:t>
      </w:r>
      <w:r w:rsidR="00887093">
        <w:rPr>
          <w:color w:val="000000"/>
          <w:lang w:val="sr-Cyrl-CS" w:bidi="en-US"/>
        </w:rPr>
        <w:t xml:space="preserve">, </w:t>
      </w:r>
      <w:r>
        <w:rPr>
          <w:color w:val="000000"/>
          <w:lang w:val="sr-Cyrl-CS" w:bidi="en-US"/>
        </w:rPr>
        <w:t>kao</w:t>
      </w:r>
      <w:r w:rsid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jedinstvene</w:t>
      </w:r>
      <w:r w:rsid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centralizovane</w:t>
      </w:r>
      <w:r w:rsidR="00887093" w:rsidRP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elektronske</w:t>
      </w:r>
      <w:r w:rsidR="00887093" w:rsidRP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baze</w:t>
      </w:r>
      <w:r w:rsidR="00887093" w:rsidRPr="00887093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podataka</w:t>
      </w:r>
      <w:r w:rsidR="00C95C39">
        <w:rPr>
          <w:color w:val="000000"/>
          <w:lang w:val="sr-Cyrl-CS" w:bidi="en-US"/>
        </w:rPr>
        <w:t>.</w:t>
      </w:r>
      <w:r w:rsidR="000E3599" w:rsidRPr="0098727A">
        <w:rPr>
          <w:color w:val="000000"/>
          <w:lang w:val="sr-Cyrl-CS" w:bidi="en-US"/>
        </w:rPr>
        <w:t xml:space="preserve"> </w:t>
      </w:r>
    </w:p>
    <w:p w14:paraId="02022756" w14:textId="77777777" w:rsidR="00A92A40" w:rsidRDefault="00A92A40" w:rsidP="005165F4">
      <w:pPr>
        <w:jc w:val="both"/>
        <w:rPr>
          <w:color w:val="000000"/>
          <w:lang w:val="sr-Cyrl-CS" w:bidi="en-US"/>
        </w:rPr>
      </w:pPr>
    </w:p>
    <w:p w14:paraId="27ABB488" w14:textId="435BA2D9" w:rsidR="00C95C39" w:rsidRDefault="008929D0" w:rsidP="005165F4">
      <w:pPr>
        <w:jc w:val="both"/>
        <w:rPr>
          <w:color w:val="000000"/>
          <w:lang w:val="sr-Cyrl-CS"/>
        </w:rPr>
      </w:pPr>
      <w:r>
        <w:rPr>
          <w:color w:val="000000"/>
          <w:lang w:val="sr-Cyrl-CS" w:bidi="en-US"/>
        </w:rPr>
        <w:t>Peti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put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je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imenovan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za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registratora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Odlukom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Upravnog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odbora</w:t>
      </w:r>
      <w:r w:rsidR="00A92A40" w:rsidRPr="00A92A40">
        <w:rPr>
          <w:color w:val="000000"/>
          <w:lang w:val="sr-Cyrl-CS" w:bidi="en-US"/>
        </w:rPr>
        <w:t xml:space="preserve">, </w:t>
      </w:r>
      <w:r>
        <w:rPr>
          <w:color w:val="000000"/>
          <w:lang w:val="sr-Cyrl-CS" w:bidi="en-US"/>
        </w:rPr>
        <w:t>broj</w:t>
      </w:r>
      <w:r w:rsidR="00A92A40" w:rsidRPr="00A92A40">
        <w:rPr>
          <w:color w:val="000000"/>
          <w:lang w:val="sr-Cyrl-CS" w:bidi="en-US"/>
        </w:rPr>
        <w:t xml:space="preserve"> 10-5-31/20 </w:t>
      </w:r>
      <w:r>
        <w:rPr>
          <w:color w:val="000000"/>
          <w:lang w:val="sr-Cyrl-CS" w:bidi="en-US"/>
        </w:rPr>
        <w:t>od</w:t>
      </w:r>
      <w:r w:rsidR="00A92A40" w:rsidRPr="00A92A40">
        <w:rPr>
          <w:color w:val="000000"/>
          <w:lang w:val="sr-Cyrl-CS" w:bidi="en-US"/>
        </w:rPr>
        <w:t xml:space="preserve"> 21.10.2020. </w:t>
      </w:r>
      <w:r>
        <w:rPr>
          <w:color w:val="000000"/>
          <w:lang w:val="sr-Cyrl-CS" w:bidi="en-US"/>
        </w:rPr>
        <w:t>godine</w:t>
      </w:r>
      <w:r w:rsidR="00A92A40" w:rsidRPr="00A92A40">
        <w:rPr>
          <w:color w:val="000000"/>
          <w:lang w:val="sr-Cyrl-CS" w:bidi="en-US"/>
        </w:rPr>
        <w:t xml:space="preserve">, </w:t>
      </w:r>
      <w:r>
        <w:rPr>
          <w:color w:val="000000"/>
          <w:lang w:val="sr-Cyrl-CS" w:bidi="en-US"/>
        </w:rPr>
        <w:t>po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prethodno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pribavljenoj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saglasnosti</w:t>
      </w:r>
      <w:r w:rsidR="00A92A40" w:rsidRPr="00A92A40">
        <w:rPr>
          <w:color w:val="000000"/>
          <w:lang w:val="sr-Cyrl-CS" w:bidi="en-US"/>
        </w:rPr>
        <w:t xml:space="preserve"> </w:t>
      </w:r>
      <w:r>
        <w:rPr>
          <w:color w:val="000000"/>
          <w:lang w:val="sr-Cyrl-CS" w:bidi="en-US"/>
        </w:rPr>
        <w:t>Vlade</w:t>
      </w:r>
      <w:r w:rsidR="00A92A40" w:rsidRPr="00A92A40">
        <w:rPr>
          <w:color w:val="000000"/>
          <w:lang w:val="sr-Cyrl-CS" w:bidi="en-US"/>
        </w:rPr>
        <w:t xml:space="preserve">, 24 </w:t>
      </w:r>
      <w:r>
        <w:rPr>
          <w:color w:val="000000"/>
          <w:lang w:val="sr-Cyrl-CS" w:bidi="en-US"/>
        </w:rPr>
        <w:t>broj</w:t>
      </w:r>
      <w:r w:rsidR="00A92A40" w:rsidRPr="00A92A40">
        <w:rPr>
          <w:color w:val="000000"/>
          <w:lang w:val="sr-Cyrl-CS" w:bidi="en-US"/>
        </w:rPr>
        <w:t xml:space="preserve"> 119-7603/2020, </w:t>
      </w:r>
      <w:r>
        <w:rPr>
          <w:color w:val="000000"/>
          <w:lang w:val="sr-Cyrl-CS" w:bidi="en-US"/>
        </w:rPr>
        <w:t>od</w:t>
      </w:r>
      <w:r w:rsidR="00A92A40" w:rsidRPr="00A92A40">
        <w:rPr>
          <w:color w:val="000000"/>
          <w:lang w:val="sr-Cyrl-CS" w:bidi="en-US"/>
        </w:rPr>
        <w:t xml:space="preserve"> 01.10.2020. </w:t>
      </w:r>
      <w:r>
        <w:rPr>
          <w:color w:val="000000"/>
          <w:lang w:val="sr-Cyrl-CS" w:bidi="en-US"/>
        </w:rPr>
        <w:t>godine</w:t>
      </w:r>
      <w:r w:rsidR="000E3599" w:rsidRPr="0098727A">
        <w:rPr>
          <w:color w:val="000000"/>
          <w:lang w:val="sr-Cyrl-CS"/>
        </w:rPr>
        <w:t xml:space="preserve">. </w:t>
      </w:r>
    </w:p>
    <w:p w14:paraId="01399849" w14:textId="77777777" w:rsidR="00C95C39" w:rsidRDefault="00C95C39" w:rsidP="005165F4">
      <w:pPr>
        <w:jc w:val="both"/>
        <w:rPr>
          <w:color w:val="000000"/>
          <w:lang w:val="sr-Cyrl-CS"/>
        </w:rPr>
      </w:pPr>
    </w:p>
    <w:p w14:paraId="1993C897" w14:textId="505B5855" w:rsidR="00C95C39" w:rsidRDefault="008929D0" w:rsidP="005165F4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Po</w:t>
      </w:r>
      <w:r w:rsidR="000E3599" w:rsidRPr="0098727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odluci</w:t>
      </w:r>
      <w:r w:rsidR="000E3599" w:rsidRPr="0098727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Upravnog</w:t>
      </w:r>
      <w:r w:rsidR="000E3599" w:rsidRPr="0098727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odbora</w:t>
      </w:r>
      <w:r w:rsidR="000E3599" w:rsidRPr="0098727A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ovaj</w:t>
      </w:r>
      <w:r w:rsidR="00C95C3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Registrator</w:t>
      </w:r>
      <w:r w:rsidR="00C95C3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vodi</w:t>
      </w:r>
      <w:r w:rsidR="00C95C3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C95C39">
        <w:rPr>
          <w:color w:val="000000"/>
          <w:lang w:val="sr-Cyrl-CS"/>
        </w:rPr>
        <w:t>:</w:t>
      </w:r>
      <w:r w:rsidR="000E3599" w:rsidRPr="0098727A">
        <w:rPr>
          <w:color w:val="000000"/>
          <w:lang w:val="sr-Cyrl-CS"/>
        </w:rPr>
        <w:t xml:space="preserve"> </w:t>
      </w:r>
    </w:p>
    <w:p w14:paraId="558318CE" w14:textId="63F793B9" w:rsidR="00C95C39" w:rsidRPr="00A92A40" w:rsidRDefault="008929D0" w:rsidP="008141ED">
      <w:pPr>
        <w:pStyle w:val="ListParagraph"/>
        <w:numPr>
          <w:ilvl w:val="0"/>
          <w:numId w:val="10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medija</w:t>
      </w:r>
      <w:r w:rsidR="000E3599" w:rsidRPr="00A92A40">
        <w:rPr>
          <w:b/>
          <w:color w:val="000000"/>
          <w:lang w:val="sr-Cyrl-CS"/>
        </w:rPr>
        <w:t xml:space="preserve">, </w:t>
      </w:r>
    </w:p>
    <w:p w14:paraId="215B74E9" w14:textId="2A7050FB" w:rsidR="00C95C39" w:rsidRPr="00A92A40" w:rsidRDefault="008929D0" w:rsidP="008141ED">
      <w:pPr>
        <w:pStyle w:val="ListParagraph"/>
        <w:numPr>
          <w:ilvl w:val="0"/>
          <w:numId w:val="10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F539D2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turizma</w:t>
      </w:r>
      <w:r w:rsidR="000E3599" w:rsidRPr="00A92A40">
        <w:rPr>
          <w:b/>
          <w:color w:val="000000"/>
          <w:lang w:val="sr-Cyrl-CS"/>
        </w:rPr>
        <w:t xml:space="preserve">, </w:t>
      </w:r>
    </w:p>
    <w:p w14:paraId="4CA0D72D" w14:textId="19673E80" w:rsidR="00C95C39" w:rsidRPr="00A92A40" w:rsidRDefault="008929D0" w:rsidP="008141ED">
      <w:pPr>
        <w:pStyle w:val="ListParagraph"/>
        <w:numPr>
          <w:ilvl w:val="0"/>
          <w:numId w:val="10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lastRenderedPageBreak/>
        <w:t>Registar</w:t>
      </w:r>
      <w:r w:rsidR="00F539D2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stečajnih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masa</w:t>
      </w:r>
      <w:r w:rsidR="00F94927" w:rsidRPr="00A92A40">
        <w:rPr>
          <w:b/>
          <w:color w:val="000000"/>
          <w:lang w:val="sr-Cyrl-CS"/>
        </w:rPr>
        <w:t>,</w:t>
      </w:r>
      <w:r w:rsidR="000E3599" w:rsidRPr="00A92A40">
        <w:rPr>
          <w:b/>
          <w:color w:val="000000"/>
          <w:lang w:val="sr-Cyrl-CS"/>
        </w:rPr>
        <w:t xml:space="preserve"> </w:t>
      </w:r>
    </w:p>
    <w:p w14:paraId="516BAC98" w14:textId="22750048" w:rsidR="00C95C39" w:rsidRPr="00A92A40" w:rsidRDefault="008929D0" w:rsidP="008141ED">
      <w:pPr>
        <w:pStyle w:val="ListParagraph"/>
        <w:numPr>
          <w:ilvl w:val="0"/>
          <w:numId w:val="10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ponuđača</w:t>
      </w:r>
      <w:r w:rsidR="00C95C39" w:rsidRPr="00A92A40">
        <w:rPr>
          <w:b/>
          <w:color w:val="000000"/>
          <w:lang w:val="sr-Cyrl-CS"/>
        </w:rPr>
        <w:t>,</w:t>
      </w:r>
      <w:r w:rsidR="00F94927" w:rsidRPr="00A92A40">
        <w:rPr>
          <w:b/>
          <w:color w:val="000000"/>
          <w:lang w:val="sr-Cyrl-CS"/>
        </w:rPr>
        <w:t xml:space="preserve"> </w:t>
      </w:r>
    </w:p>
    <w:p w14:paraId="2AC9157E" w14:textId="60ADA3C7" w:rsidR="000E3599" w:rsidRPr="00A92A40" w:rsidRDefault="008929D0" w:rsidP="008141ED">
      <w:pPr>
        <w:pStyle w:val="ListParagraph"/>
        <w:numPr>
          <w:ilvl w:val="0"/>
          <w:numId w:val="10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Centralnu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evidenciju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privremenih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ograničenja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prava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lica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registrovanih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Agenciji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za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privredne</w:t>
      </w:r>
      <w:r w:rsidR="00F94927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registre</w:t>
      </w:r>
      <w:r w:rsidR="00055033">
        <w:rPr>
          <w:b/>
          <w:color w:val="000000"/>
          <w:lang w:val="sr-Cyrl-CS"/>
        </w:rPr>
        <w:t>,</w:t>
      </w:r>
    </w:p>
    <w:p w14:paraId="7F4A472E" w14:textId="1E8C0942" w:rsidR="00C95C39" w:rsidRDefault="008929D0" w:rsidP="008141ED">
      <w:pPr>
        <w:pStyle w:val="ListParagraph"/>
        <w:numPr>
          <w:ilvl w:val="0"/>
          <w:numId w:val="10"/>
        </w:num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Centralnu</w:t>
      </w:r>
      <w:r w:rsidR="00C95C3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evidenciju</w:t>
      </w:r>
      <w:r w:rsidR="00C95C3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stvarnih</w:t>
      </w:r>
      <w:r w:rsidR="00C95C3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vlasnika</w:t>
      </w:r>
      <w:r w:rsidR="00C95C39">
        <w:rPr>
          <w:color w:val="000000"/>
          <w:lang w:val="sr-Cyrl-CS"/>
        </w:rPr>
        <w:t>.</w:t>
      </w:r>
    </w:p>
    <w:p w14:paraId="25354242" w14:textId="77777777" w:rsidR="007A3DEC" w:rsidRDefault="007A3DEC" w:rsidP="007A3DEC">
      <w:pPr>
        <w:jc w:val="both"/>
        <w:rPr>
          <w:color w:val="000000"/>
          <w:lang w:val="sr-Cyrl-CS"/>
        </w:rPr>
      </w:pPr>
    </w:p>
    <w:p w14:paraId="7EB78830" w14:textId="6399F132" w:rsidR="001F55F9" w:rsidRDefault="008929D0" w:rsidP="000D687D">
      <w:p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Registrator</w:t>
      </w:r>
      <w:r w:rsid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Tanja</w:t>
      </w:r>
      <w:r w:rsidR="000E3599" w:rsidRPr="0098727A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Vukotić</w:t>
      </w:r>
      <w:r w:rsidR="000E3599" w:rsidRPr="0098727A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Marinković</w:t>
      </w:r>
      <w:r w:rsidR="000E3599" w:rsidRPr="0098727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vodi</w:t>
      </w:r>
      <w:r w:rsidR="000E3599" w:rsidRPr="0098727A">
        <w:rPr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Registar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finansijskog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lizinga</w:t>
      </w:r>
      <w:r w:rsidR="001F55F9">
        <w:rPr>
          <w:b/>
          <w:color w:val="000000"/>
          <w:lang w:val="sr-Cyrl-CS"/>
        </w:rPr>
        <w:t>,</w:t>
      </w:r>
      <w:r w:rsid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</w:t>
      </w:r>
      <w:r w:rsid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osnivanja</w:t>
      </w:r>
      <w:r w:rsidR="001F55F9" w:rsidRPr="001F55F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Agencije</w:t>
      </w:r>
      <w:r w:rsidR="001F55F9" w:rsidRPr="001F55F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1F55F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uspostavljanja</w:t>
      </w:r>
      <w:r w:rsid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</w:t>
      </w:r>
      <w:r w:rsidR="001F55F9">
        <w:rPr>
          <w:color w:val="000000"/>
          <w:lang w:val="sr-Cyrl-CS"/>
        </w:rPr>
        <w:t>,</w:t>
      </w:r>
      <w:r w:rsid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kao</w:t>
      </w:r>
      <w:r w:rsidR="000E3599" w:rsidRPr="0098727A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0E3599" w:rsidRPr="0098727A">
        <w:rPr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Registar</w:t>
      </w:r>
      <w:r w:rsidR="00F539D2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založnog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prava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na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pokretnim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stvarima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0E359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pravima</w:t>
      </w:r>
      <w:r w:rsidR="00720CA9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od</w:t>
      </w:r>
      <w:r w:rsidR="0088709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uspostavljanja</w:t>
      </w:r>
      <w:r w:rsidR="00887093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</w:t>
      </w:r>
      <w:r w:rsidR="00887093">
        <w:rPr>
          <w:color w:val="000000"/>
          <w:lang w:val="sr-Cyrl-CS"/>
        </w:rPr>
        <w:t xml:space="preserve">. </w:t>
      </w:r>
    </w:p>
    <w:p w14:paraId="65B90088" w14:textId="77777777" w:rsidR="001F55F9" w:rsidRDefault="001F55F9" w:rsidP="000D687D">
      <w:pPr>
        <w:jc w:val="both"/>
        <w:rPr>
          <w:color w:val="000000"/>
          <w:lang w:val="sr-Cyrl-CS"/>
        </w:rPr>
      </w:pPr>
    </w:p>
    <w:p w14:paraId="29BC7A58" w14:textId="479523C1" w:rsidR="00A92A40" w:rsidRPr="00887093" w:rsidRDefault="008929D0" w:rsidP="000D687D">
      <w:pPr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>Peti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put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imenovana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registratora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Odlukom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Upravnog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A92A40" w:rsidRPr="00A05F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broj</w:t>
      </w:r>
      <w:r w:rsidR="00A92A40" w:rsidRPr="00A05F02">
        <w:rPr>
          <w:color w:val="000000"/>
          <w:lang w:val="sr-Cyrl-RS"/>
        </w:rPr>
        <w:t xml:space="preserve"> 10-5-22/20,</w:t>
      </w:r>
      <w:r w:rsidR="00E14CCC">
        <w:rPr>
          <w:color w:val="000000"/>
        </w:rPr>
        <w:t xml:space="preserve"> </w:t>
      </w:r>
      <w:r>
        <w:rPr>
          <w:color w:val="000000"/>
          <w:lang w:val="sr-Cyrl-RS"/>
        </w:rPr>
        <w:t>od</w:t>
      </w:r>
      <w:r w:rsidR="00A92A40" w:rsidRPr="00A05F02">
        <w:rPr>
          <w:color w:val="000000"/>
          <w:lang w:val="sr-Cyrl-RS"/>
        </w:rPr>
        <w:t xml:space="preserve"> 25.09.2020. </w:t>
      </w:r>
      <w:r>
        <w:rPr>
          <w:color w:val="000000"/>
          <w:lang w:val="sr-Cyrl-RS"/>
        </w:rPr>
        <w:t>godine</w:t>
      </w:r>
      <w:r w:rsidR="00A92A40" w:rsidRPr="00A05F02">
        <w:rPr>
          <w:color w:val="000000"/>
          <w:lang w:val="sr-Cyrl-RS"/>
        </w:rPr>
        <w:t xml:space="preserve">. </w:t>
      </w:r>
    </w:p>
    <w:p w14:paraId="3EAE3F30" w14:textId="77777777" w:rsidR="00A92A40" w:rsidRPr="00A05F02" w:rsidRDefault="00A92A40" w:rsidP="00A92A40">
      <w:pPr>
        <w:rPr>
          <w:color w:val="000000"/>
          <w:lang w:val="sr-Cyrl-RS"/>
        </w:rPr>
      </w:pPr>
    </w:p>
    <w:p w14:paraId="3DBAD746" w14:textId="55C41506" w:rsidR="00A92A40" w:rsidRPr="00A05F02" w:rsidRDefault="008929D0" w:rsidP="00A92A40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Odlukom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Upravnog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A92A40" w:rsidRPr="00A05F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broj</w:t>
      </w:r>
      <w:r w:rsidR="00A92A40" w:rsidRPr="00A05F02">
        <w:rPr>
          <w:color w:val="000000"/>
          <w:lang w:val="sr-Cyrl-RS"/>
        </w:rPr>
        <w:t xml:space="preserve"> 10-5-22/20 </w:t>
      </w:r>
      <w:r>
        <w:rPr>
          <w:color w:val="000000"/>
          <w:lang w:val="sr-Cyrl-RS"/>
        </w:rPr>
        <w:t>od</w:t>
      </w:r>
      <w:r w:rsidR="00A92A40" w:rsidRPr="00A05F02">
        <w:rPr>
          <w:color w:val="000000"/>
          <w:lang w:val="sr-Cyrl-RS"/>
        </w:rPr>
        <w:t xml:space="preserve"> 25.09.2020. </w:t>
      </w:r>
      <w:r>
        <w:rPr>
          <w:color w:val="000000"/>
          <w:lang w:val="sr-Cyrl-RS"/>
        </w:rPr>
        <w:t>godine</w:t>
      </w:r>
      <w:r w:rsidR="00A92A40" w:rsidRPr="00A05F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po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prethodno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pribavljenoj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A92A40" w:rsidRPr="00A05F02">
        <w:rPr>
          <w:color w:val="000000"/>
          <w:lang w:val="sr-Cyrl-RS"/>
        </w:rPr>
        <w:t xml:space="preserve">, 24 </w:t>
      </w:r>
      <w:r>
        <w:rPr>
          <w:color w:val="000000"/>
          <w:lang w:val="sr-Cyrl-RS"/>
        </w:rPr>
        <w:t>Broj</w:t>
      </w:r>
      <w:r w:rsidR="00A92A40" w:rsidRPr="00A05F02">
        <w:rPr>
          <w:color w:val="000000"/>
          <w:lang w:val="sr-Cyrl-RS"/>
        </w:rPr>
        <w:t xml:space="preserve"> 119-12762/2019, </w:t>
      </w:r>
      <w:r>
        <w:rPr>
          <w:color w:val="000000"/>
          <w:lang w:val="sr-Cyrl-RS"/>
        </w:rPr>
        <w:t>od</w:t>
      </w:r>
      <w:r w:rsidR="00A92A40" w:rsidRPr="00A05F02">
        <w:rPr>
          <w:color w:val="000000"/>
          <w:lang w:val="sr-Cyrl-RS"/>
        </w:rPr>
        <w:t xml:space="preserve"> 20.12.2019. </w:t>
      </w:r>
      <w:r>
        <w:rPr>
          <w:color w:val="000000"/>
          <w:lang w:val="sr-Cyrl-RS"/>
        </w:rPr>
        <w:t>godine</w:t>
      </w:r>
      <w:r w:rsidR="00A92A40" w:rsidRPr="00A05F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imenovana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registratora</w:t>
      </w:r>
      <w:r w:rsidR="00A92A40" w:rsidRPr="00A05F02"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Centralne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evidencije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objedinjenih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procedura</w:t>
      </w:r>
      <w:r w:rsidR="00A92A40" w:rsidRPr="00A05F02">
        <w:rPr>
          <w:b/>
          <w:color w:val="000000"/>
          <w:lang w:val="sr-Cyrl-RS"/>
        </w:rPr>
        <w:t xml:space="preserve"> (</w:t>
      </w:r>
      <w:r>
        <w:rPr>
          <w:b/>
          <w:color w:val="000000"/>
          <w:lang w:val="sr-Cyrl-RS"/>
        </w:rPr>
        <w:t>elektronsko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izdavanje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građevinskih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dozvola</w:t>
      </w:r>
      <w:r w:rsidR="00A92A40" w:rsidRPr="00A05F02">
        <w:rPr>
          <w:b/>
          <w:color w:val="000000"/>
          <w:lang w:val="sr-Cyrl-RS"/>
        </w:rPr>
        <w:t>).</w:t>
      </w:r>
    </w:p>
    <w:p w14:paraId="43E1732B" w14:textId="77777777" w:rsidR="00A92A40" w:rsidRPr="00A05F02" w:rsidRDefault="00A92A40" w:rsidP="00A92A40">
      <w:pPr>
        <w:rPr>
          <w:color w:val="000000"/>
          <w:lang w:val="sr-Cyrl-RS"/>
        </w:rPr>
      </w:pPr>
    </w:p>
    <w:p w14:paraId="3B0C1130" w14:textId="4282A624" w:rsidR="00A92A40" w:rsidRPr="00A05F02" w:rsidRDefault="008929D0" w:rsidP="00A92A40">
      <w:pPr>
        <w:rPr>
          <w:color w:val="000000"/>
          <w:lang w:val="sr-Cyrl-RS"/>
        </w:rPr>
      </w:pPr>
      <w:r>
        <w:rPr>
          <w:color w:val="000000"/>
          <w:lang w:val="sr-Cyrl-RS"/>
        </w:rPr>
        <w:t>Po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odluci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Upravnog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A92A40" w:rsidRPr="00A05F0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ovaj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Registrator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vodi</w:t>
      </w:r>
      <w:r w:rsidR="00A92A40" w:rsidRPr="00A05F0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92A40" w:rsidRPr="00A05F02">
        <w:rPr>
          <w:color w:val="000000"/>
          <w:lang w:val="sr-Cyrl-RS"/>
        </w:rPr>
        <w:t xml:space="preserve">: </w:t>
      </w:r>
    </w:p>
    <w:p w14:paraId="58FC2CBD" w14:textId="77AB0DCD" w:rsidR="00A92A40" w:rsidRPr="00A05F02" w:rsidRDefault="008929D0" w:rsidP="008141ED">
      <w:pPr>
        <w:pStyle w:val="ListParagraph"/>
        <w:numPr>
          <w:ilvl w:val="0"/>
          <w:numId w:val="12"/>
        </w:numPr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Registar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sudskih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zabrana</w:t>
      </w:r>
      <w:r w:rsidR="00A92A40" w:rsidRPr="00A05F02">
        <w:rPr>
          <w:b/>
          <w:color w:val="000000"/>
          <w:lang w:val="sr-Cyrl-RS"/>
        </w:rPr>
        <w:t xml:space="preserve">, </w:t>
      </w:r>
    </w:p>
    <w:p w14:paraId="5D4D2161" w14:textId="5B036D90" w:rsidR="00A92A40" w:rsidRPr="00A05F02" w:rsidRDefault="008929D0" w:rsidP="008141ED">
      <w:pPr>
        <w:pStyle w:val="ListParagraph"/>
        <w:numPr>
          <w:ilvl w:val="0"/>
          <w:numId w:val="12"/>
        </w:numPr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>Registar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faktoringa</w:t>
      </w:r>
      <w:r w:rsidR="00055033" w:rsidRPr="00A05F02">
        <w:rPr>
          <w:b/>
          <w:color w:val="000000"/>
          <w:lang w:val="sr-Cyrl-RS"/>
        </w:rPr>
        <w:t>,</w:t>
      </w:r>
      <w:r w:rsidR="00A92A40" w:rsidRPr="00A05F02">
        <w:rPr>
          <w:b/>
          <w:color w:val="000000"/>
          <w:lang w:val="sr-Cyrl-RS"/>
        </w:rPr>
        <w:t xml:space="preserve"> </w:t>
      </w:r>
    </w:p>
    <w:p w14:paraId="3FB2661E" w14:textId="6431A7E8" w:rsidR="00887093" w:rsidRPr="00887093" w:rsidRDefault="008929D0" w:rsidP="008141ED">
      <w:pPr>
        <w:pStyle w:val="ListParagraph"/>
        <w:numPr>
          <w:ilvl w:val="0"/>
          <w:numId w:val="12"/>
        </w:numPr>
        <w:jc w:val="both"/>
        <w:rPr>
          <w:color w:val="000000"/>
          <w:lang w:val="sr-Cyrl-RS"/>
        </w:rPr>
      </w:pPr>
      <w:r>
        <w:rPr>
          <w:b/>
          <w:color w:val="000000"/>
          <w:lang w:val="sr-Cyrl-RS"/>
        </w:rPr>
        <w:t>Registar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ugovora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finansiranju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poljoprivredne</w:t>
      </w:r>
      <w:r w:rsidR="00A92A40" w:rsidRPr="00A05F0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proizvodnje</w:t>
      </w:r>
      <w:r w:rsidR="00887093">
        <w:rPr>
          <w:b/>
          <w:color w:val="000000"/>
          <w:lang w:val="sr-Cyrl-RS"/>
        </w:rPr>
        <w:t>,</w:t>
      </w:r>
    </w:p>
    <w:p w14:paraId="73067474" w14:textId="2157FD72" w:rsidR="00A92A40" w:rsidRPr="00A05F02" w:rsidRDefault="008929D0" w:rsidP="008141ED">
      <w:pPr>
        <w:pStyle w:val="ListParagraph"/>
        <w:numPr>
          <w:ilvl w:val="0"/>
          <w:numId w:val="12"/>
        </w:numPr>
        <w:jc w:val="both"/>
        <w:rPr>
          <w:color w:val="000000"/>
          <w:lang w:val="sr-Cyrl-RS"/>
        </w:rPr>
      </w:pPr>
      <w:r>
        <w:rPr>
          <w:b/>
          <w:color w:val="000000"/>
          <w:lang w:val="sr-Cyrl-RS"/>
        </w:rPr>
        <w:t>Centralnu</w:t>
      </w:r>
      <w:r w:rsidR="00887093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evidenciju</w:t>
      </w:r>
      <w:r w:rsidR="00887093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objedinjenih</w:t>
      </w:r>
      <w:r w:rsidR="00887093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procedura</w:t>
      </w:r>
      <w:r w:rsidR="00887093">
        <w:rPr>
          <w:b/>
          <w:color w:val="000000"/>
          <w:lang w:val="sr-Cyrl-RS"/>
        </w:rPr>
        <w:t xml:space="preserve"> (</w:t>
      </w:r>
      <w:r>
        <w:rPr>
          <w:b/>
          <w:color w:val="000000"/>
          <w:lang w:val="sr-Cyrl-RS"/>
        </w:rPr>
        <w:t>građevinske</w:t>
      </w:r>
      <w:r w:rsidR="00887093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dozvole</w:t>
      </w:r>
      <w:r w:rsidR="00887093">
        <w:rPr>
          <w:b/>
          <w:color w:val="000000"/>
          <w:lang w:val="sr-Cyrl-RS"/>
        </w:rPr>
        <w:t>).</w:t>
      </w:r>
      <w:r w:rsidR="00A92A40" w:rsidRPr="00A05F02">
        <w:rPr>
          <w:b/>
          <w:color w:val="000000"/>
          <w:lang w:val="sr-Cyrl-RS"/>
        </w:rPr>
        <w:t xml:space="preserve"> </w:t>
      </w:r>
    </w:p>
    <w:p w14:paraId="59AE8DC2" w14:textId="77777777" w:rsidR="00A92A40" w:rsidRPr="00A92A40" w:rsidRDefault="00A92A40" w:rsidP="00A92A40">
      <w:pPr>
        <w:pStyle w:val="ListParagraph"/>
        <w:jc w:val="both"/>
        <w:rPr>
          <w:color w:val="000000"/>
          <w:lang w:val="sr-Cyrl-CS"/>
        </w:rPr>
      </w:pPr>
    </w:p>
    <w:p w14:paraId="188142FD" w14:textId="49FC2D91" w:rsidR="00A92A40" w:rsidRDefault="008929D0" w:rsidP="00A92A40">
      <w:p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Registrator</w:t>
      </w:r>
      <w:r w:rsid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Nives</w:t>
      </w:r>
      <w:r w:rsidR="00720CA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Čulić</w:t>
      </w:r>
      <w:r w:rsidR="00720CA9" w:rsidRPr="00A92A40">
        <w:rPr>
          <w:b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vodi</w:t>
      </w:r>
      <w:r w:rsidR="00720CA9" w:rsidRPr="00A92A40">
        <w:rPr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Registar</w:t>
      </w:r>
      <w:r w:rsidR="00720CA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udruženja</w:t>
      </w:r>
      <w:r w:rsidR="00720CA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720CA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Registar</w:t>
      </w:r>
      <w:r w:rsidR="00720CA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stranih</w:t>
      </w:r>
      <w:r w:rsidR="00720CA9" w:rsidRPr="00A92A40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udruženja</w:t>
      </w:r>
      <w:r w:rsidR="00A92A40">
        <w:rPr>
          <w:b/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od</w:t>
      </w:r>
      <w:r w:rsidR="00A92A40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uspostavljanja</w:t>
      </w:r>
      <w:r w:rsidR="00A92A40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registara</w:t>
      </w:r>
      <w:r w:rsidR="001F55F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1F55F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Agenciji</w:t>
      </w:r>
      <w:r w:rsidR="00A92A40" w:rsidRPr="00A92A40">
        <w:rPr>
          <w:color w:val="000000"/>
          <w:lang w:val="sr-Cyrl-CS"/>
        </w:rPr>
        <w:t>.</w:t>
      </w:r>
      <w:r w:rsidR="00720CA9" w:rsidRPr="00A92A40">
        <w:rPr>
          <w:color w:val="000000"/>
          <w:lang w:val="sr-Cyrl-CS"/>
        </w:rPr>
        <w:t xml:space="preserve"> </w:t>
      </w:r>
    </w:p>
    <w:p w14:paraId="31F3B2E3" w14:textId="77777777" w:rsidR="000D687D" w:rsidRDefault="000D687D" w:rsidP="00A92A40">
      <w:pPr>
        <w:jc w:val="both"/>
        <w:rPr>
          <w:color w:val="000000"/>
          <w:lang w:val="sr-Cyrl-CS"/>
        </w:rPr>
      </w:pPr>
    </w:p>
    <w:p w14:paraId="6D22732C" w14:textId="51FF096E" w:rsidR="000D687D" w:rsidRDefault="008929D0" w:rsidP="00A92A40">
      <w:pPr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>Četvrti</w:t>
      </w:r>
      <w:r w:rsidR="00E14CCC">
        <w:rPr>
          <w:color w:val="000000"/>
          <w:lang w:val="sr-Cyrl-RS"/>
        </w:rPr>
        <w:t xml:space="preserve"> </w:t>
      </w:r>
      <w:r>
        <w:rPr>
          <w:color w:val="000000"/>
          <w:lang w:val="sr-Cyrl-CS"/>
        </w:rPr>
        <w:t>put</w:t>
      </w:r>
      <w:r w:rsidR="00A92A40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je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imenovana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registratora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Odlukom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Upravnog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odbora</w:t>
      </w:r>
      <w:r w:rsidR="000D687D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broj</w:t>
      </w:r>
      <w:r w:rsidR="00720CA9" w:rsidRPr="00A92A40">
        <w:rPr>
          <w:color w:val="000000"/>
          <w:lang w:val="sr-Cyrl-CS"/>
        </w:rPr>
        <w:t xml:space="preserve"> 10-5-2</w:t>
      </w:r>
      <w:r w:rsidR="00E14CCC">
        <w:rPr>
          <w:color w:val="000000"/>
          <w:lang w:val="sr-Cyrl-CS"/>
        </w:rPr>
        <w:t>5</w:t>
      </w:r>
      <w:r w:rsidR="00720CA9" w:rsidRPr="00A92A40">
        <w:rPr>
          <w:color w:val="000000"/>
          <w:lang w:val="sr-Cyrl-CS"/>
        </w:rPr>
        <w:t>/</w:t>
      </w:r>
      <w:r w:rsidR="00E14CCC">
        <w:rPr>
          <w:color w:val="000000"/>
          <w:lang w:val="sr-Cyrl-CS"/>
        </w:rPr>
        <w:t>2</w:t>
      </w:r>
      <w:r w:rsidR="00720CA9" w:rsidRPr="00A92A40">
        <w:rPr>
          <w:color w:val="000000"/>
          <w:lang w:val="sr-Cyrl-CS"/>
        </w:rPr>
        <w:t>1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</w:t>
      </w:r>
      <w:r w:rsidR="00720CA9" w:rsidRPr="00A92A40">
        <w:rPr>
          <w:color w:val="000000"/>
          <w:lang w:val="sr-Cyrl-CS"/>
        </w:rPr>
        <w:t xml:space="preserve"> 2</w:t>
      </w:r>
      <w:r w:rsidR="00E14CCC">
        <w:rPr>
          <w:color w:val="000000"/>
          <w:lang w:val="sr-Cyrl-CS"/>
        </w:rPr>
        <w:t>9</w:t>
      </w:r>
      <w:r w:rsidR="00720CA9" w:rsidRPr="00A92A40">
        <w:rPr>
          <w:color w:val="000000"/>
          <w:lang w:val="sr-Cyrl-CS"/>
        </w:rPr>
        <w:t>.0</w:t>
      </w:r>
      <w:r w:rsidR="00E14CCC">
        <w:rPr>
          <w:color w:val="000000"/>
          <w:lang w:val="sr-Cyrl-CS"/>
        </w:rPr>
        <w:t>9</w:t>
      </w:r>
      <w:r w:rsidR="00720CA9" w:rsidRPr="00A92A40">
        <w:rPr>
          <w:color w:val="000000"/>
          <w:lang w:val="sr-Cyrl-CS"/>
        </w:rPr>
        <w:t>.20</w:t>
      </w:r>
      <w:r w:rsidR="00E14CCC">
        <w:rPr>
          <w:color w:val="000000"/>
          <w:lang w:val="sr-Cyrl-CS"/>
        </w:rPr>
        <w:t>2</w:t>
      </w:r>
      <w:r w:rsidR="00720CA9" w:rsidRPr="00A92A40">
        <w:rPr>
          <w:color w:val="000000"/>
          <w:lang w:val="sr-Cyrl-CS"/>
        </w:rPr>
        <w:t xml:space="preserve">1. </w:t>
      </w:r>
      <w:r>
        <w:rPr>
          <w:color w:val="000000"/>
          <w:lang w:val="sr-Cyrl-CS"/>
        </w:rPr>
        <w:t>godine</w:t>
      </w:r>
      <w:r w:rsidR="000D687D">
        <w:rPr>
          <w:color w:val="000000"/>
          <w:lang w:val="sr-Cyrl-CS"/>
        </w:rPr>
        <w:t>,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prethodno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pribavljenoj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saglasnosti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Vlade</w:t>
      </w:r>
      <w:r w:rsidR="00720CA9" w:rsidRPr="00A92A40">
        <w:rPr>
          <w:color w:val="000000"/>
          <w:lang w:val="sr-Cyrl-CS"/>
        </w:rPr>
        <w:t xml:space="preserve"> 24 </w:t>
      </w:r>
      <w:r>
        <w:rPr>
          <w:color w:val="000000"/>
          <w:lang w:val="sr-Cyrl-CS"/>
        </w:rPr>
        <w:t>broj</w:t>
      </w:r>
      <w:r w:rsidR="00720CA9" w:rsidRPr="00A92A40">
        <w:rPr>
          <w:color w:val="000000"/>
          <w:lang w:val="sr-Cyrl-CS"/>
        </w:rPr>
        <w:t xml:space="preserve"> 119-</w:t>
      </w:r>
      <w:r w:rsidR="00A06F95">
        <w:rPr>
          <w:color w:val="000000"/>
          <w:lang w:val="sr-Cyrl-CS"/>
        </w:rPr>
        <w:t>8524</w:t>
      </w:r>
      <w:r w:rsidR="00720CA9" w:rsidRPr="00A92A40">
        <w:rPr>
          <w:color w:val="000000"/>
          <w:lang w:val="sr-Cyrl-CS"/>
        </w:rPr>
        <w:t>/20</w:t>
      </w:r>
      <w:r w:rsidR="00A06F95">
        <w:rPr>
          <w:color w:val="000000"/>
          <w:lang w:val="sr-Cyrl-CS"/>
        </w:rPr>
        <w:t>2</w:t>
      </w:r>
      <w:r w:rsidR="00720CA9" w:rsidRPr="00A92A40">
        <w:rPr>
          <w:color w:val="000000"/>
          <w:lang w:val="sr-Cyrl-CS"/>
        </w:rPr>
        <w:t>1</w:t>
      </w:r>
      <w:r w:rsidR="000D687D">
        <w:rPr>
          <w:color w:val="000000"/>
          <w:lang w:val="sr-Cyrl-CS"/>
        </w:rPr>
        <w:t>.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</w:t>
      </w:r>
      <w:r w:rsidR="00720CA9" w:rsidRPr="00A92A40">
        <w:rPr>
          <w:color w:val="000000"/>
          <w:lang w:val="sr-Cyrl-CS"/>
        </w:rPr>
        <w:t xml:space="preserve"> </w:t>
      </w:r>
      <w:r w:rsidR="00A06F95">
        <w:rPr>
          <w:color w:val="000000"/>
          <w:lang w:val="sr-Cyrl-CS"/>
        </w:rPr>
        <w:t>16</w:t>
      </w:r>
      <w:r w:rsidR="00720CA9" w:rsidRPr="00A92A40">
        <w:rPr>
          <w:color w:val="000000"/>
          <w:lang w:val="sr-Cyrl-CS"/>
        </w:rPr>
        <w:t>.09.20</w:t>
      </w:r>
      <w:r w:rsidR="00A06F95">
        <w:rPr>
          <w:color w:val="000000"/>
          <w:lang w:val="sr-Cyrl-CS"/>
        </w:rPr>
        <w:t>2</w:t>
      </w:r>
      <w:r w:rsidR="00720CA9" w:rsidRPr="00A92A40">
        <w:rPr>
          <w:color w:val="000000"/>
          <w:lang w:val="sr-Cyrl-CS"/>
        </w:rPr>
        <w:t xml:space="preserve">1. </w:t>
      </w:r>
      <w:r>
        <w:rPr>
          <w:color w:val="000000"/>
          <w:lang w:val="sr-Cyrl-CS"/>
        </w:rPr>
        <w:t>godine</w:t>
      </w:r>
      <w:r w:rsidR="00720CA9" w:rsidRPr="00A92A40">
        <w:rPr>
          <w:color w:val="000000"/>
          <w:lang w:val="sr-Cyrl-CS"/>
        </w:rPr>
        <w:t xml:space="preserve">. </w:t>
      </w:r>
    </w:p>
    <w:p w14:paraId="5DA94E7A" w14:textId="77777777" w:rsidR="000D687D" w:rsidRDefault="000D687D" w:rsidP="00A92A40">
      <w:pPr>
        <w:jc w:val="both"/>
        <w:rPr>
          <w:color w:val="000000"/>
          <w:lang w:val="sr-Cyrl-CS"/>
        </w:rPr>
      </w:pPr>
    </w:p>
    <w:p w14:paraId="433482F3" w14:textId="6EA480D9" w:rsidR="000D687D" w:rsidRDefault="008929D0" w:rsidP="00A92A40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Po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odluci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Upravnog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odbora</w:t>
      </w:r>
      <w:r w:rsidR="00720CA9" w:rsidRPr="00A92A40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ovaj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Registrator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vodi</w:t>
      </w:r>
      <w:r w:rsidR="00720CA9" w:rsidRPr="00A92A40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0D687D">
        <w:rPr>
          <w:color w:val="000000"/>
          <w:lang w:val="sr-Cyrl-CS"/>
        </w:rPr>
        <w:t>:</w:t>
      </w:r>
      <w:r w:rsidR="00720CA9" w:rsidRPr="00A92A40">
        <w:rPr>
          <w:color w:val="000000"/>
          <w:lang w:val="sr-Cyrl-CS"/>
        </w:rPr>
        <w:t xml:space="preserve"> </w:t>
      </w:r>
    </w:p>
    <w:p w14:paraId="50907BF1" w14:textId="0CDE88F4" w:rsidR="000D687D" w:rsidRDefault="008929D0" w:rsidP="008141ED">
      <w:pPr>
        <w:pStyle w:val="ListParagraph"/>
        <w:numPr>
          <w:ilvl w:val="0"/>
          <w:numId w:val="13"/>
        </w:num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zadužbina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fondacija</w:t>
      </w:r>
      <w:r w:rsidR="00720CA9" w:rsidRPr="000D687D">
        <w:rPr>
          <w:color w:val="000000"/>
          <w:lang w:val="sr-Cyrl-CS"/>
        </w:rPr>
        <w:t xml:space="preserve">, </w:t>
      </w:r>
    </w:p>
    <w:p w14:paraId="51EFBA52" w14:textId="4B6C1048" w:rsidR="000D687D" w:rsidRPr="000D687D" w:rsidRDefault="008929D0" w:rsidP="008141ED">
      <w:pPr>
        <w:pStyle w:val="ListParagraph"/>
        <w:numPr>
          <w:ilvl w:val="0"/>
          <w:numId w:val="13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predstavništava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stranih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zadužbina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fondacija</w:t>
      </w:r>
      <w:r w:rsidR="00720CA9" w:rsidRPr="000D687D">
        <w:rPr>
          <w:b/>
          <w:color w:val="000000"/>
          <w:lang w:val="sr-Cyrl-CS"/>
        </w:rPr>
        <w:t xml:space="preserve">, </w:t>
      </w:r>
    </w:p>
    <w:p w14:paraId="74CBB999" w14:textId="654D67AD" w:rsidR="000D687D" w:rsidRPr="000D687D" w:rsidRDefault="008929D0" w:rsidP="008141ED">
      <w:pPr>
        <w:pStyle w:val="ListParagraph"/>
        <w:numPr>
          <w:ilvl w:val="0"/>
          <w:numId w:val="13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udruženja</w:t>
      </w:r>
      <w:r w:rsidR="00720CA9" w:rsidRPr="000D687D">
        <w:rPr>
          <w:b/>
          <w:color w:val="000000"/>
          <w:lang w:val="sr-Cyrl-CS"/>
        </w:rPr>
        <w:t xml:space="preserve">, </w:t>
      </w:r>
      <w:r>
        <w:rPr>
          <w:b/>
          <w:color w:val="000000"/>
          <w:lang w:val="sr-Cyrl-CS"/>
        </w:rPr>
        <w:t>društava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saveza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oblasti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sporta</w:t>
      </w:r>
      <w:r w:rsidR="000D687D">
        <w:rPr>
          <w:b/>
          <w:color w:val="000000"/>
          <w:lang w:val="sr-Cyrl-CS"/>
        </w:rPr>
        <w:t>,</w:t>
      </w:r>
      <w:r w:rsidR="00720CA9" w:rsidRPr="000D687D">
        <w:rPr>
          <w:b/>
          <w:color w:val="000000"/>
          <w:lang w:val="sr-Cyrl-CS"/>
        </w:rPr>
        <w:t xml:space="preserve"> </w:t>
      </w:r>
    </w:p>
    <w:p w14:paraId="469C0C4E" w14:textId="7614B425" w:rsidR="000D687D" w:rsidRPr="001F55F9" w:rsidRDefault="008929D0" w:rsidP="008141ED">
      <w:pPr>
        <w:pStyle w:val="ListParagraph"/>
        <w:numPr>
          <w:ilvl w:val="0"/>
          <w:numId w:val="13"/>
        </w:num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privrednih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komora</w:t>
      </w:r>
      <w:r w:rsidR="000D687D">
        <w:rPr>
          <w:b/>
          <w:color w:val="000000"/>
          <w:lang w:val="sr-Cyrl-CS"/>
        </w:rPr>
        <w:t>,</w:t>
      </w:r>
    </w:p>
    <w:p w14:paraId="180A812D" w14:textId="452F338B" w:rsidR="001F55F9" w:rsidRPr="001F55F9" w:rsidRDefault="008929D0" w:rsidP="008141ED">
      <w:pPr>
        <w:pStyle w:val="ListParagraph"/>
        <w:numPr>
          <w:ilvl w:val="0"/>
          <w:numId w:val="13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1F55F9" w:rsidRPr="001F55F9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predstavništava</w:t>
      </w:r>
      <w:r w:rsidR="001F55F9" w:rsidRPr="001F55F9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stranih</w:t>
      </w:r>
      <w:r w:rsidR="001F55F9" w:rsidRPr="001F55F9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privrednih</w:t>
      </w:r>
      <w:r w:rsidR="001F55F9" w:rsidRPr="001F55F9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komora</w:t>
      </w:r>
      <w:r w:rsidR="001F55F9" w:rsidRPr="001F55F9">
        <w:rPr>
          <w:b/>
          <w:color w:val="000000"/>
          <w:lang w:val="sr-Cyrl-CS"/>
        </w:rPr>
        <w:t>,</w:t>
      </w:r>
    </w:p>
    <w:p w14:paraId="32900A5D" w14:textId="5E0FEF0F" w:rsidR="00720CA9" w:rsidRPr="00C42C0B" w:rsidRDefault="008929D0" w:rsidP="008141ED">
      <w:pPr>
        <w:pStyle w:val="ListParagraph"/>
        <w:numPr>
          <w:ilvl w:val="0"/>
          <w:numId w:val="13"/>
        </w:num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Regist</w:t>
      </w:r>
      <w:r w:rsidR="000D687D" w:rsidRPr="000D687D">
        <w:rPr>
          <w:b/>
          <w:color w:val="000000"/>
          <w:lang w:val="sr-Cyrl-CS"/>
        </w:rPr>
        <w:t>a</w:t>
      </w:r>
      <w:r>
        <w:rPr>
          <w:b/>
          <w:color w:val="000000"/>
          <w:lang w:val="sr-Cyrl-CS"/>
        </w:rPr>
        <w:t>r</w:t>
      </w:r>
      <w:r w:rsidR="000D687D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zdravstvenih</w:t>
      </w:r>
      <w:r w:rsidR="000D687D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ustanova</w:t>
      </w:r>
      <w:r w:rsidR="000D687D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C42C0B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Jedinstvenu</w:t>
      </w:r>
      <w:r w:rsidR="000D687D" w:rsidRPr="00C42C0B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evidenciju</w:t>
      </w:r>
      <w:r w:rsidR="000D687D" w:rsidRPr="00C42C0B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subjekata</w:t>
      </w:r>
      <w:r w:rsidR="000D687D" w:rsidRPr="00C42C0B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</w:t>
      </w:r>
      <w:r w:rsidR="000D687D" w:rsidRPr="00C42C0B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zdravstvu</w:t>
      </w:r>
      <w:r w:rsidR="000D687D" w:rsidRPr="00C42C0B">
        <w:rPr>
          <w:b/>
          <w:color w:val="000000"/>
          <w:lang w:val="sr-Cyrl-CS"/>
        </w:rPr>
        <w:t>.</w:t>
      </w:r>
      <w:r w:rsidR="00720CA9" w:rsidRPr="00C42C0B">
        <w:rPr>
          <w:b/>
          <w:color w:val="000000"/>
          <w:lang w:val="sr-Cyrl-CS"/>
        </w:rPr>
        <w:t xml:space="preserve"> </w:t>
      </w:r>
    </w:p>
    <w:p w14:paraId="5AEA5EBC" w14:textId="77777777" w:rsidR="00720CA9" w:rsidRDefault="00720CA9" w:rsidP="00720CA9">
      <w:pPr>
        <w:pStyle w:val="ListParagraph"/>
        <w:rPr>
          <w:b/>
          <w:color w:val="000000"/>
          <w:lang w:val="sr-Cyrl-CS"/>
        </w:rPr>
      </w:pPr>
    </w:p>
    <w:p w14:paraId="6C41410A" w14:textId="2F1F078F" w:rsidR="000D687D" w:rsidRDefault="008929D0" w:rsidP="000D687D">
      <w:pPr>
        <w:jc w:val="both"/>
        <w:rPr>
          <w:color w:val="000000"/>
          <w:lang w:val="sr-Cyrl-CS"/>
        </w:rPr>
      </w:pPr>
      <w:r>
        <w:rPr>
          <w:b/>
          <w:color w:val="000000"/>
          <w:lang w:val="sr-Cyrl-CS"/>
        </w:rPr>
        <w:t>Registrator</w:t>
      </w:r>
      <w:r w:rsid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Ružica</w:t>
      </w:r>
      <w:r w:rsidR="00720CA9" w:rsidRPr="00720CA9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Stamenković</w:t>
      </w:r>
      <w:r w:rsidR="00720CA9" w:rsidRPr="00720CA9">
        <w:rPr>
          <w:b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vodi</w:t>
      </w:r>
      <w:r w:rsidR="00720CA9">
        <w:rPr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Registar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finansijskih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izveštaja</w:t>
      </w:r>
      <w:r w:rsidR="000D687D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od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uspostavljanja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Narodnoj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banci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Srbije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prelaska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nadležnost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Agencije</w:t>
      </w:r>
      <w:r w:rsidR="000D687D">
        <w:rPr>
          <w:color w:val="000000"/>
          <w:lang w:val="sr-Cyrl-CS"/>
        </w:rPr>
        <w:t>.</w:t>
      </w:r>
    </w:p>
    <w:p w14:paraId="1E69084F" w14:textId="77777777" w:rsidR="000D687D" w:rsidRDefault="000D687D" w:rsidP="000D687D">
      <w:pPr>
        <w:jc w:val="both"/>
        <w:rPr>
          <w:color w:val="000000"/>
          <w:lang w:val="sr-Cyrl-CS"/>
        </w:rPr>
      </w:pPr>
    </w:p>
    <w:p w14:paraId="3E7072ED" w14:textId="608A330F" w:rsidR="000D687D" w:rsidRDefault="008929D0" w:rsidP="000D687D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Četvrti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put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je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imenovana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za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registratora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Odlukom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Upravnog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odbora</w:t>
      </w:r>
      <w:r w:rsidR="000D687D">
        <w:rPr>
          <w:color w:val="000000"/>
          <w:lang w:val="sr-Cyrl-CS"/>
        </w:rPr>
        <w:t>,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broj</w:t>
      </w:r>
      <w:r w:rsidR="00720CA9" w:rsidRPr="00720CA9">
        <w:rPr>
          <w:color w:val="000000"/>
          <w:lang w:val="sr-Cyrl-CS"/>
        </w:rPr>
        <w:t xml:space="preserve"> 10-5-2</w:t>
      </w:r>
      <w:r w:rsidR="00AA062D">
        <w:rPr>
          <w:color w:val="000000"/>
          <w:lang w:val="sr-Cyrl-CS"/>
        </w:rPr>
        <w:t>6</w:t>
      </w:r>
      <w:r w:rsidR="00720CA9" w:rsidRPr="00720CA9">
        <w:rPr>
          <w:color w:val="000000"/>
          <w:lang w:val="sr-Cyrl-CS"/>
        </w:rPr>
        <w:t>/</w:t>
      </w:r>
      <w:r w:rsidR="00AA062D">
        <w:rPr>
          <w:color w:val="000000"/>
          <w:lang w:val="sr-Cyrl-CS"/>
        </w:rPr>
        <w:t>2</w:t>
      </w:r>
      <w:r w:rsidR="00720CA9" w:rsidRPr="00720CA9">
        <w:rPr>
          <w:color w:val="000000"/>
          <w:lang w:val="sr-Cyrl-CS"/>
        </w:rPr>
        <w:t>1</w:t>
      </w:r>
      <w:r w:rsidR="000D687D">
        <w:rPr>
          <w:color w:val="000000"/>
          <w:lang w:val="sr-Cyrl-CS"/>
        </w:rPr>
        <w:t>,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</w:t>
      </w:r>
      <w:r w:rsidR="00720CA9" w:rsidRPr="00720CA9">
        <w:rPr>
          <w:color w:val="000000"/>
          <w:lang w:val="sr-Cyrl-CS"/>
        </w:rPr>
        <w:t xml:space="preserve"> 2</w:t>
      </w:r>
      <w:r w:rsidR="00AA062D">
        <w:rPr>
          <w:color w:val="000000"/>
          <w:lang w:val="sr-Cyrl-CS"/>
        </w:rPr>
        <w:t>9</w:t>
      </w:r>
      <w:r w:rsidR="00720CA9" w:rsidRPr="00720CA9">
        <w:rPr>
          <w:color w:val="000000"/>
          <w:lang w:val="sr-Cyrl-CS"/>
        </w:rPr>
        <w:t>.0</w:t>
      </w:r>
      <w:r w:rsidR="00AA062D">
        <w:rPr>
          <w:color w:val="000000"/>
          <w:lang w:val="sr-Cyrl-CS"/>
        </w:rPr>
        <w:t>9</w:t>
      </w:r>
      <w:r w:rsidR="00720CA9" w:rsidRPr="00720CA9">
        <w:rPr>
          <w:color w:val="000000"/>
          <w:lang w:val="sr-Cyrl-CS"/>
        </w:rPr>
        <w:t>.20</w:t>
      </w:r>
      <w:r w:rsidR="00AA062D">
        <w:rPr>
          <w:color w:val="000000"/>
          <w:lang w:val="sr-Cyrl-CS"/>
        </w:rPr>
        <w:t>2</w:t>
      </w:r>
      <w:r w:rsidR="00720CA9" w:rsidRPr="00720CA9">
        <w:rPr>
          <w:color w:val="000000"/>
          <w:lang w:val="sr-Cyrl-CS"/>
        </w:rPr>
        <w:t xml:space="preserve">1. </w:t>
      </w:r>
      <w:r>
        <w:rPr>
          <w:color w:val="000000"/>
          <w:lang w:val="sr-Cyrl-CS"/>
        </w:rPr>
        <w:t>godine</w:t>
      </w:r>
      <w:r w:rsidR="00720CA9" w:rsidRPr="00720CA9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po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prethodno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pribavljenoj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saglasnosti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Vlade</w:t>
      </w:r>
      <w:r w:rsidR="000D687D">
        <w:rPr>
          <w:color w:val="000000"/>
          <w:lang w:val="sr-Cyrl-CS"/>
        </w:rPr>
        <w:t>,</w:t>
      </w:r>
      <w:r w:rsidR="00720CA9" w:rsidRPr="00720CA9">
        <w:rPr>
          <w:color w:val="000000"/>
          <w:lang w:val="sr-Cyrl-CS"/>
        </w:rPr>
        <w:t xml:space="preserve"> 24 </w:t>
      </w:r>
      <w:r>
        <w:rPr>
          <w:color w:val="000000"/>
          <w:lang w:val="sr-Cyrl-CS"/>
        </w:rPr>
        <w:t>broj</w:t>
      </w:r>
      <w:r w:rsidR="00720CA9" w:rsidRPr="00720CA9">
        <w:rPr>
          <w:color w:val="000000"/>
          <w:lang w:val="sr-Cyrl-CS"/>
        </w:rPr>
        <w:t xml:space="preserve"> 119-</w:t>
      </w:r>
      <w:r w:rsidR="00AA062D">
        <w:rPr>
          <w:color w:val="000000"/>
          <w:lang w:val="sr-Cyrl-CS"/>
        </w:rPr>
        <w:t>8523</w:t>
      </w:r>
      <w:r w:rsidR="00720CA9" w:rsidRPr="00720CA9">
        <w:rPr>
          <w:color w:val="000000"/>
          <w:lang w:val="sr-Cyrl-CS"/>
        </w:rPr>
        <w:t>/20</w:t>
      </w:r>
      <w:r w:rsidR="00AA062D">
        <w:rPr>
          <w:color w:val="000000"/>
          <w:lang w:val="sr-Cyrl-CS"/>
        </w:rPr>
        <w:t>2</w:t>
      </w:r>
      <w:r w:rsidR="00720CA9" w:rsidRPr="00720CA9">
        <w:rPr>
          <w:color w:val="000000"/>
          <w:lang w:val="sr-Cyrl-CS"/>
        </w:rPr>
        <w:t>1</w:t>
      </w:r>
      <w:r w:rsidR="000D687D">
        <w:rPr>
          <w:color w:val="000000"/>
          <w:lang w:val="sr-Cyrl-CS"/>
        </w:rPr>
        <w:t>,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</w:t>
      </w:r>
      <w:r w:rsidR="00720CA9" w:rsidRPr="00720CA9">
        <w:rPr>
          <w:color w:val="000000"/>
          <w:lang w:val="sr-Cyrl-CS"/>
        </w:rPr>
        <w:t xml:space="preserve"> </w:t>
      </w:r>
      <w:r w:rsidR="00AA062D">
        <w:rPr>
          <w:color w:val="000000"/>
          <w:lang w:val="sr-Cyrl-CS"/>
        </w:rPr>
        <w:t>16</w:t>
      </w:r>
      <w:r w:rsidR="00720CA9" w:rsidRPr="00720CA9">
        <w:rPr>
          <w:color w:val="000000"/>
          <w:lang w:val="sr-Cyrl-CS"/>
        </w:rPr>
        <w:t>.09.20</w:t>
      </w:r>
      <w:r w:rsidR="00AA062D">
        <w:rPr>
          <w:color w:val="000000"/>
          <w:lang w:val="sr-Cyrl-CS"/>
        </w:rPr>
        <w:t>2</w:t>
      </w:r>
      <w:r w:rsidR="00720CA9" w:rsidRPr="00720CA9">
        <w:rPr>
          <w:color w:val="000000"/>
          <w:lang w:val="sr-Cyrl-CS"/>
        </w:rPr>
        <w:t xml:space="preserve">1. </w:t>
      </w:r>
      <w:r>
        <w:rPr>
          <w:color w:val="000000"/>
          <w:lang w:val="sr-Cyrl-CS"/>
        </w:rPr>
        <w:t>godine</w:t>
      </w:r>
      <w:r w:rsidR="00720CA9" w:rsidRPr="00720CA9">
        <w:rPr>
          <w:color w:val="000000"/>
          <w:lang w:val="sr-Cyrl-CS"/>
        </w:rPr>
        <w:t xml:space="preserve">. </w:t>
      </w:r>
    </w:p>
    <w:p w14:paraId="7AF5B8B9" w14:textId="77777777" w:rsidR="000D687D" w:rsidRDefault="000D687D" w:rsidP="000D687D">
      <w:pPr>
        <w:jc w:val="both"/>
        <w:rPr>
          <w:color w:val="000000"/>
          <w:lang w:val="sr-Cyrl-CS"/>
        </w:rPr>
      </w:pPr>
    </w:p>
    <w:p w14:paraId="3FBC8E1D" w14:textId="0F99826A" w:rsidR="000D687D" w:rsidRDefault="008929D0" w:rsidP="000D687D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Po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odluci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Upravnog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odbora</w:t>
      </w:r>
      <w:r w:rsidR="00720CA9" w:rsidRPr="00720CA9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ovaj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Registrator</w:t>
      </w:r>
      <w:r w:rsidR="000D687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vodi</w:t>
      </w:r>
      <w:r w:rsidR="00720CA9" w:rsidRPr="00720CA9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0D687D">
        <w:rPr>
          <w:color w:val="000000"/>
          <w:lang w:val="sr-Cyrl-CS"/>
        </w:rPr>
        <w:t>:</w:t>
      </w:r>
      <w:r w:rsidR="00720CA9" w:rsidRPr="00720CA9">
        <w:rPr>
          <w:color w:val="000000"/>
          <w:lang w:val="sr-Cyrl-CS"/>
        </w:rPr>
        <w:t xml:space="preserve"> </w:t>
      </w:r>
    </w:p>
    <w:p w14:paraId="3FA4C095" w14:textId="444AF2B2" w:rsidR="000E3599" w:rsidRPr="000D687D" w:rsidRDefault="008929D0" w:rsidP="008141ED">
      <w:pPr>
        <w:pStyle w:val="ListParagraph"/>
        <w:numPr>
          <w:ilvl w:val="0"/>
          <w:numId w:val="14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lastRenderedPageBreak/>
        <w:t>Registar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mera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podsticaja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regionalnog</w:t>
      </w:r>
      <w:r w:rsidR="00720CA9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razvoja</w:t>
      </w:r>
      <w:r w:rsidR="000D687D" w:rsidRPr="000D687D">
        <w:rPr>
          <w:b/>
          <w:color w:val="000000"/>
          <w:lang w:val="sr-Cyrl-CS"/>
        </w:rPr>
        <w:t>,</w:t>
      </w:r>
    </w:p>
    <w:p w14:paraId="2E7CEA00" w14:textId="07644E67" w:rsidR="000D687D" w:rsidRPr="000D687D" w:rsidRDefault="008929D0" w:rsidP="008141ED">
      <w:pPr>
        <w:pStyle w:val="ListParagraph"/>
        <w:numPr>
          <w:ilvl w:val="0"/>
          <w:numId w:val="14"/>
        </w:numPr>
        <w:jc w:val="both"/>
        <w:rPr>
          <w:b/>
          <w:color w:val="000000"/>
          <w:lang w:val="sr-Cyrl-CS"/>
        </w:rPr>
      </w:pPr>
      <w:r>
        <w:rPr>
          <w:b/>
          <w:color w:val="000000"/>
          <w:lang w:val="sr-Cyrl-CS"/>
        </w:rPr>
        <w:t>Registar</w:t>
      </w:r>
      <w:r w:rsidR="000D687D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pružalaca</w:t>
      </w:r>
      <w:r w:rsidR="000D687D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računovodstvenih</w:t>
      </w:r>
      <w:r w:rsidR="000D687D" w:rsidRPr="000D687D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usluga</w:t>
      </w:r>
      <w:r w:rsidR="000D687D" w:rsidRPr="000D687D">
        <w:rPr>
          <w:b/>
          <w:color w:val="000000"/>
          <w:lang w:val="sr-Cyrl-CS"/>
        </w:rPr>
        <w:t>.</w:t>
      </w:r>
    </w:p>
    <w:p w14:paraId="0929BBA0" w14:textId="77777777" w:rsidR="00A05F02" w:rsidRDefault="00A05F02" w:rsidP="000E3599">
      <w:pPr>
        <w:pStyle w:val="ListParagraph"/>
        <w:ind w:left="0"/>
        <w:jc w:val="both"/>
        <w:rPr>
          <w:lang w:val="sr-Cyrl-CS"/>
        </w:rPr>
      </w:pPr>
    </w:p>
    <w:p w14:paraId="210F9064" w14:textId="438265E1" w:rsidR="00A05F02" w:rsidRPr="0098727A" w:rsidRDefault="008929D0" w:rsidP="00B81A3B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Opis</w:t>
      </w:r>
      <w:r w:rsidR="00A05F02">
        <w:rPr>
          <w:lang w:val="sr-Cyrl-CS"/>
        </w:rPr>
        <w:t xml:space="preserve"> </w:t>
      </w:r>
      <w:r>
        <w:rPr>
          <w:lang w:val="sr-Cyrl-CS"/>
        </w:rPr>
        <w:t>funkcija</w:t>
      </w:r>
      <w:r w:rsidR="00A05F02">
        <w:rPr>
          <w:lang w:val="sr-Cyrl-CS"/>
        </w:rPr>
        <w:t xml:space="preserve"> </w:t>
      </w:r>
      <w:r>
        <w:rPr>
          <w:lang w:val="sr-Cyrl-CS"/>
        </w:rPr>
        <w:t>Registratora</w:t>
      </w:r>
      <w:r w:rsidR="00A05F02">
        <w:rPr>
          <w:lang w:val="sr-Cyrl-CS"/>
        </w:rPr>
        <w:t>:</w:t>
      </w:r>
    </w:p>
    <w:p w14:paraId="6D2306B2" w14:textId="31C763F7" w:rsidR="00B81A3B" w:rsidRPr="0098727A" w:rsidRDefault="008929D0" w:rsidP="008141E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stara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se</w:t>
      </w:r>
      <w:r w:rsidR="00A05F02">
        <w:rPr>
          <w:lang w:val="sr-Cyrl-CS"/>
        </w:rPr>
        <w:t xml:space="preserve"> </w:t>
      </w:r>
      <w:r>
        <w:rPr>
          <w:lang w:val="sr-Cyrl-CS"/>
        </w:rPr>
        <w:t>o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zakonitom</w:t>
      </w:r>
      <w:r w:rsidR="00B81A3B" w:rsidRPr="0098727A">
        <w:rPr>
          <w:lang w:val="sr-Cyrl-CS"/>
        </w:rPr>
        <w:t xml:space="preserve">, </w:t>
      </w:r>
      <w:r>
        <w:rPr>
          <w:lang w:val="sr-Cyrl-CS"/>
        </w:rPr>
        <w:t>sistematičnom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ažurnom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vođenju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registra</w:t>
      </w:r>
      <w:r w:rsidR="00B81A3B" w:rsidRPr="0098727A">
        <w:rPr>
          <w:lang w:val="sr-Cyrl-CS"/>
        </w:rPr>
        <w:t>;</w:t>
      </w:r>
    </w:p>
    <w:p w14:paraId="73C4C79B" w14:textId="0885543B" w:rsidR="00B81A3B" w:rsidRPr="0098727A" w:rsidRDefault="008929D0" w:rsidP="008141E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bliže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određuje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način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vođenja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registra</w:t>
      </w:r>
      <w:r w:rsidR="00B81A3B" w:rsidRPr="0098727A">
        <w:rPr>
          <w:lang w:val="sr-Cyrl-CS"/>
        </w:rPr>
        <w:t>;</w:t>
      </w:r>
    </w:p>
    <w:p w14:paraId="5F2A89B5" w14:textId="2E0F3CCA" w:rsidR="00B81A3B" w:rsidRPr="0098727A" w:rsidRDefault="008929D0" w:rsidP="008141E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donosi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odluke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o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upisu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registar</w:t>
      </w:r>
      <w:r w:rsidR="00B81A3B" w:rsidRPr="0098727A">
        <w:rPr>
          <w:lang w:val="sr-Cyrl-CS"/>
        </w:rPr>
        <w:t xml:space="preserve">, </w:t>
      </w:r>
      <w:r>
        <w:rPr>
          <w:lang w:val="sr-Cyrl-CS"/>
        </w:rPr>
        <w:t>odnosno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vrši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registraciju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B81A3B" w:rsidRPr="0098727A">
        <w:rPr>
          <w:lang w:val="sr-Cyrl-CS"/>
        </w:rPr>
        <w:t>;</w:t>
      </w:r>
    </w:p>
    <w:p w14:paraId="7DF1BD17" w14:textId="5DCE2C46" w:rsidR="00B81A3B" w:rsidRPr="0098727A" w:rsidRDefault="008929D0" w:rsidP="008141E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propisuje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standardne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obrasce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registracionih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prijava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zahteva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postupku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vođenja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registra</w:t>
      </w:r>
      <w:r w:rsidR="00B81A3B" w:rsidRPr="0098727A">
        <w:rPr>
          <w:lang w:val="sr-Cyrl-CS"/>
        </w:rPr>
        <w:t>;</w:t>
      </w:r>
    </w:p>
    <w:p w14:paraId="3DF0217A" w14:textId="1F789A75" w:rsidR="00E7491D" w:rsidRDefault="008929D0" w:rsidP="008141E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preduzima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druge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radnje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neophodne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za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nesmetano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pravilno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funkcionisanje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registra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skladu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sa</w:t>
      </w:r>
      <w:r w:rsidR="00B81A3B" w:rsidRPr="0098727A">
        <w:rPr>
          <w:lang w:val="sr-Cyrl-CS"/>
        </w:rPr>
        <w:t xml:space="preserve"> </w:t>
      </w:r>
      <w:r>
        <w:rPr>
          <w:lang w:val="sr-Cyrl-CS"/>
        </w:rPr>
        <w:t>zakonom</w:t>
      </w:r>
      <w:r w:rsidR="00B81A3B" w:rsidRPr="0098727A">
        <w:rPr>
          <w:lang w:val="sr-Cyrl-CS"/>
        </w:rPr>
        <w:t>.</w:t>
      </w:r>
    </w:p>
    <w:p w14:paraId="419C912D" w14:textId="77777777" w:rsidR="006852EC" w:rsidRPr="008929D0" w:rsidRDefault="006852EC" w:rsidP="00245857">
      <w:pPr>
        <w:jc w:val="both"/>
        <w:rPr>
          <w:lang w:val="sr-Cyrl-CS"/>
        </w:rPr>
      </w:pPr>
    </w:p>
    <w:p w14:paraId="1E243042" w14:textId="0A68803E" w:rsidR="00245857" w:rsidRPr="008929D0" w:rsidRDefault="008929D0" w:rsidP="00245857">
      <w:pPr>
        <w:jc w:val="both"/>
        <w:rPr>
          <w:lang w:val="sr-Cyrl-CS"/>
        </w:rPr>
      </w:pPr>
      <w:r>
        <w:t>Registrator</w:t>
      </w:r>
      <w:r w:rsidR="006852EC" w:rsidRPr="008929D0">
        <w:rPr>
          <w:lang w:val="sr-Cyrl-CS"/>
        </w:rPr>
        <w:t xml:space="preserve"> </w:t>
      </w:r>
      <w:r>
        <w:t>je</w:t>
      </w:r>
      <w:r w:rsidR="006852EC" w:rsidRPr="008929D0">
        <w:rPr>
          <w:lang w:val="sr-Cyrl-CS"/>
        </w:rPr>
        <w:t xml:space="preserve"> </w:t>
      </w:r>
      <w:r>
        <w:t>nezavisan</w:t>
      </w:r>
      <w:r w:rsidR="006852EC" w:rsidRPr="008929D0">
        <w:rPr>
          <w:lang w:val="sr-Cyrl-CS"/>
        </w:rPr>
        <w:t xml:space="preserve"> </w:t>
      </w:r>
      <w:r>
        <w:t>u</w:t>
      </w:r>
      <w:r w:rsidR="006852EC" w:rsidRPr="008929D0">
        <w:rPr>
          <w:lang w:val="sr-Cyrl-CS"/>
        </w:rPr>
        <w:t xml:space="preserve"> </w:t>
      </w:r>
      <w:r>
        <w:t>radu</w:t>
      </w:r>
      <w:r w:rsidR="006852EC" w:rsidRPr="008929D0">
        <w:rPr>
          <w:lang w:val="sr-Cyrl-CS"/>
        </w:rPr>
        <w:t xml:space="preserve">, </w:t>
      </w:r>
      <w:r>
        <w:t>u</w:t>
      </w:r>
      <w:r w:rsidR="006852EC" w:rsidRPr="008929D0">
        <w:rPr>
          <w:lang w:val="sr-Cyrl-CS"/>
        </w:rPr>
        <w:t xml:space="preserve"> </w:t>
      </w:r>
      <w:r>
        <w:t>okviru</w:t>
      </w:r>
      <w:r w:rsidR="006852EC" w:rsidRPr="008929D0">
        <w:rPr>
          <w:lang w:val="sr-Cyrl-CS"/>
        </w:rPr>
        <w:t xml:space="preserve"> </w:t>
      </w:r>
      <w:r>
        <w:t>ovla</w:t>
      </w:r>
      <w:r w:rsidRPr="008929D0">
        <w:rPr>
          <w:lang w:val="sr-Cyrl-CS"/>
        </w:rPr>
        <w:t>šć</w:t>
      </w:r>
      <w:r>
        <w:t>enja</w:t>
      </w:r>
      <w:r w:rsidR="006852EC" w:rsidRPr="008929D0">
        <w:rPr>
          <w:lang w:val="sr-Cyrl-CS"/>
        </w:rPr>
        <w:t xml:space="preserve"> </w:t>
      </w:r>
      <w:r>
        <w:t>utvr</w:t>
      </w:r>
      <w:r w:rsidRPr="008929D0">
        <w:rPr>
          <w:lang w:val="sr-Cyrl-CS"/>
        </w:rPr>
        <w:t>đ</w:t>
      </w:r>
      <w:r>
        <w:t>enih</w:t>
      </w:r>
      <w:r w:rsidR="006852EC" w:rsidRPr="008929D0">
        <w:rPr>
          <w:lang w:val="sr-Cyrl-CS"/>
        </w:rPr>
        <w:t xml:space="preserve"> </w:t>
      </w:r>
      <w:r>
        <w:t>zakonom</w:t>
      </w:r>
      <w:r w:rsidR="006852EC" w:rsidRPr="008929D0">
        <w:rPr>
          <w:lang w:val="sr-Cyrl-CS"/>
        </w:rPr>
        <w:t xml:space="preserve"> </w:t>
      </w:r>
      <w:r>
        <w:t>i</w:t>
      </w:r>
      <w:r w:rsidR="006852EC" w:rsidRPr="008929D0">
        <w:rPr>
          <w:lang w:val="sr-Cyrl-CS"/>
        </w:rPr>
        <w:t xml:space="preserve"> </w:t>
      </w:r>
      <w:r>
        <w:t>drugim</w:t>
      </w:r>
      <w:r w:rsidR="006852EC" w:rsidRPr="008929D0">
        <w:rPr>
          <w:lang w:val="sr-Cyrl-CS"/>
        </w:rPr>
        <w:t xml:space="preserve"> </w:t>
      </w:r>
      <w:r>
        <w:t>propisom</w:t>
      </w:r>
      <w:r w:rsidR="006852EC" w:rsidRPr="008929D0">
        <w:rPr>
          <w:lang w:val="sr-Cyrl-CS"/>
        </w:rPr>
        <w:t>.</w:t>
      </w:r>
    </w:p>
    <w:p w14:paraId="4D433651" w14:textId="77777777" w:rsidR="006852EC" w:rsidRPr="008929D0" w:rsidRDefault="006852EC" w:rsidP="00245857">
      <w:pPr>
        <w:jc w:val="both"/>
        <w:rPr>
          <w:lang w:val="sr-Cyrl-CS"/>
        </w:rPr>
      </w:pPr>
    </w:p>
    <w:p w14:paraId="268791AD" w14:textId="0E6D43E4" w:rsidR="006852EC" w:rsidRDefault="008929D0" w:rsidP="00245857">
      <w:pPr>
        <w:jc w:val="both"/>
        <w:rPr>
          <w:lang w:val="sr-Cyrl-CS"/>
        </w:rPr>
      </w:pPr>
      <w:r>
        <w:rPr>
          <w:lang w:val="sr-Cyrl-CS"/>
        </w:rPr>
        <w:t>Još</w:t>
      </w:r>
      <w:r w:rsidR="006852EC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6852EC">
        <w:rPr>
          <w:lang w:val="sr-Cyrl-CS"/>
        </w:rPr>
        <w:t xml:space="preserve"> </w:t>
      </w:r>
      <w:r>
        <w:rPr>
          <w:lang w:val="sr-Cyrl-CS"/>
        </w:rPr>
        <w:t>o</w:t>
      </w:r>
      <w:r w:rsidR="006852EC">
        <w:rPr>
          <w:lang w:val="sr-Cyrl-CS"/>
        </w:rPr>
        <w:t xml:space="preserve"> </w:t>
      </w:r>
      <w:r>
        <w:rPr>
          <w:lang w:val="sr-Cyrl-CS"/>
        </w:rPr>
        <w:t>tome</w:t>
      </w:r>
      <w:r w:rsidR="006852EC">
        <w:rPr>
          <w:lang w:val="sr-Cyrl-CS"/>
        </w:rPr>
        <w:t xml:space="preserve"> </w:t>
      </w:r>
      <w:r>
        <w:rPr>
          <w:lang w:val="sr-Cyrl-CS"/>
        </w:rPr>
        <w:t>koji</w:t>
      </w:r>
      <w:r w:rsidR="006852EC">
        <w:rPr>
          <w:lang w:val="sr-Cyrl-CS"/>
        </w:rPr>
        <w:t xml:space="preserve"> </w:t>
      </w:r>
      <w:r>
        <w:rPr>
          <w:lang w:val="sr-Cyrl-CS"/>
        </w:rPr>
        <w:t>postupak</w:t>
      </w:r>
      <w:r w:rsidR="006852EC">
        <w:rPr>
          <w:lang w:val="sr-Cyrl-CS"/>
        </w:rPr>
        <w:t xml:space="preserve"> </w:t>
      </w:r>
      <w:r>
        <w:rPr>
          <w:lang w:val="sr-Cyrl-CS"/>
        </w:rPr>
        <w:t>starešine</w:t>
      </w:r>
      <w:r w:rsidR="006852EC">
        <w:rPr>
          <w:lang w:val="sr-Cyrl-CS"/>
        </w:rPr>
        <w:t xml:space="preserve"> </w:t>
      </w:r>
      <w:r>
        <w:rPr>
          <w:lang w:val="sr-Cyrl-CS"/>
        </w:rPr>
        <w:t>organa</w:t>
      </w:r>
      <w:r w:rsidR="006852E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6852EC">
        <w:rPr>
          <w:lang w:val="sr-Cyrl-CS"/>
        </w:rPr>
        <w:t xml:space="preserve"> </w:t>
      </w:r>
      <w:r>
        <w:rPr>
          <w:lang w:val="sr-Cyrl-CS"/>
        </w:rPr>
        <w:t>pri</w:t>
      </w:r>
      <w:r w:rsidR="006852EC">
        <w:rPr>
          <w:lang w:val="sr-Cyrl-CS"/>
        </w:rPr>
        <w:t xml:space="preserve"> </w:t>
      </w:r>
      <w:r>
        <w:rPr>
          <w:lang w:val="sr-Cyrl-CS"/>
        </w:rPr>
        <w:t>donošenju</w:t>
      </w:r>
      <w:r w:rsidR="006852EC">
        <w:rPr>
          <w:lang w:val="sr-Cyrl-CS"/>
        </w:rPr>
        <w:t xml:space="preserve"> </w:t>
      </w:r>
      <w:r>
        <w:rPr>
          <w:lang w:val="sr-Cyrl-CS"/>
        </w:rPr>
        <w:t>odluka</w:t>
      </w:r>
      <w:r w:rsidR="006852EC">
        <w:rPr>
          <w:lang w:val="sr-Cyrl-CS"/>
        </w:rPr>
        <w:t xml:space="preserve"> </w:t>
      </w:r>
      <w:r>
        <w:rPr>
          <w:lang w:val="sr-Cyrl-CS"/>
        </w:rPr>
        <w:t>i</w:t>
      </w:r>
      <w:r w:rsidR="006852EC">
        <w:rPr>
          <w:lang w:val="sr-Cyrl-CS"/>
        </w:rPr>
        <w:t xml:space="preserve"> </w:t>
      </w:r>
      <w:r>
        <w:rPr>
          <w:lang w:val="sr-Cyrl-CS"/>
        </w:rPr>
        <w:t>koje</w:t>
      </w:r>
      <w:r w:rsidR="006852EC">
        <w:rPr>
          <w:lang w:val="sr-Cyrl-CS"/>
        </w:rPr>
        <w:t xml:space="preserve"> </w:t>
      </w:r>
      <w:r>
        <w:rPr>
          <w:lang w:val="sr-Cyrl-CS"/>
        </w:rPr>
        <w:t>vrste</w:t>
      </w:r>
      <w:r w:rsidR="006852EC">
        <w:rPr>
          <w:lang w:val="sr-Cyrl-CS"/>
        </w:rPr>
        <w:t xml:space="preserve"> </w:t>
      </w:r>
      <w:r>
        <w:rPr>
          <w:lang w:val="sr-Cyrl-CS"/>
        </w:rPr>
        <w:t>odluka</w:t>
      </w:r>
      <w:r w:rsidR="006852EC">
        <w:rPr>
          <w:lang w:val="sr-Cyrl-CS"/>
        </w:rPr>
        <w:t xml:space="preserve"> </w:t>
      </w:r>
      <w:r>
        <w:rPr>
          <w:lang w:val="sr-Cyrl-CS"/>
        </w:rPr>
        <w:t>donose</w:t>
      </w:r>
      <w:r w:rsidR="006852EC">
        <w:rPr>
          <w:lang w:val="sr-Cyrl-CS"/>
        </w:rPr>
        <w:t xml:space="preserve">, </w:t>
      </w:r>
      <w:r>
        <w:rPr>
          <w:lang w:val="sr-Cyrl-CS"/>
        </w:rPr>
        <w:t>nalazi</w:t>
      </w:r>
      <w:r w:rsidR="006852EC">
        <w:rPr>
          <w:lang w:val="sr-Cyrl-CS"/>
        </w:rPr>
        <w:t xml:space="preserve"> </w:t>
      </w:r>
      <w:r>
        <w:rPr>
          <w:lang w:val="sr-Cyrl-CS"/>
        </w:rPr>
        <w:t>se</w:t>
      </w:r>
      <w:r w:rsidR="006852EC">
        <w:rPr>
          <w:lang w:val="sr-Cyrl-CS"/>
        </w:rPr>
        <w:t xml:space="preserve"> </w:t>
      </w:r>
      <w:r>
        <w:rPr>
          <w:lang w:val="sr-Cyrl-CS"/>
        </w:rPr>
        <w:t>u</w:t>
      </w:r>
      <w:r w:rsidR="006852EC">
        <w:rPr>
          <w:lang w:val="sr-Cyrl-CS"/>
        </w:rPr>
        <w:t xml:space="preserve"> </w:t>
      </w:r>
      <w:r>
        <w:rPr>
          <w:lang w:val="sr-Cyrl-CS"/>
        </w:rPr>
        <w:t>odeljku</w:t>
      </w:r>
      <w:r w:rsidR="006852EC">
        <w:rPr>
          <w:lang w:val="sr-Cyrl-CS"/>
        </w:rPr>
        <w:t xml:space="preserve"> </w:t>
      </w:r>
      <w:r>
        <w:rPr>
          <w:lang w:val="sr-Cyrl-CS"/>
        </w:rPr>
        <w:t>pod</w:t>
      </w:r>
      <w:r w:rsidR="006852EC">
        <w:rPr>
          <w:lang w:val="sr-Cyrl-CS"/>
        </w:rPr>
        <w:t xml:space="preserve"> </w:t>
      </w:r>
      <w:r>
        <w:rPr>
          <w:lang w:val="sr-Cyrl-CS"/>
        </w:rPr>
        <w:t>nazivom</w:t>
      </w:r>
      <w:r w:rsidR="006852EC">
        <w:rPr>
          <w:lang w:val="sr-Cyrl-CS"/>
        </w:rPr>
        <w:t xml:space="preserve">: </w:t>
      </w:r>
      <w:r>
        <w:rPr>
          <w:lang w:val="sr-Cyrl-CS"/>
        </w:rPr>
        <w:t>Opis</w:t>
      </w:r>
      <w:r w:rsidR="006852EC" w:rsidRPr="006852EC">
        <w:rPr>
          <w:lang w:val="sr-Cyrl-CS"/>
        </w:rPr>
        <w:t xml:space="preserve"> </w:t>
      </w:r>
      <w:r>
        <w:rPr>
          <w:lang w:val="sr-Cyrl-CS"/>
        </w:rPr>
        <w:t>postupanja</w:t>
      </w:r>
      <w:r w:rsidR="006852EC">
        <w:rPr>
          <w:lang w:val="sr-Cyrl-CS"/>
        </w:rPr>
        <w:t xml:space="preserve"> </w:t>
      </w:r>
      <w:r>
        <w:rPr>
          <w:lang w:val="sr-Cyrl-CS"/>
        </w:rPr>
        <w:t>u</w:t>
      </w:r>
      <w:r w:rsidR="006852EC">
        <w:rPr>
          <w:lang w:val="sr-Cyrl-CS"/>
        </w:rPr>
        <w:t xml:space="preserve"> </w:t>
      </w:r>
      <w:r>
        <w:rPr>
          <w:lang w:val="sr-Cyrl-CS"/>
        </w:rPr>
        <w:t>okviru</w:t>
      </w:r>
      <w:r w:rsidR="006852EC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6852EC">
        <w:rPr>
          <w:lang w:val="sr-Cyrl-CS"/>
        </w:rPr>
        <w:t xml:space="preserve">, </w:t>
      </w:r>
      <w:r>
        <w:rPr>
          <w:lang w:val="sr-Cyrl-CS"/>
        </w:rPr>
        <w:t>obaveza</w:t>
      </w:r>
      <w:r w:rsidR="006852EC">
        <w:rPr>
          <w:lang w:val="sr-Cyrl-CS"/>
        </w:rPr>
        <w:t xml:space="preserve"> </w:t>
      </w:r>
      <w:r>
        <w:rPr>
          <w:lang w:val="sr-Cyrl-CS"/>
        </w:rPr>
        <w:t>i</w:t>
      </w:r>
      <w:r w:rsidR="006852EC">
        <w:rPr>
          <w:lang w:val="sr-Cyrl-CS"/>
        </w:rPr>
        <w:t xml:space="preserve"> </w:t>
      </w:r>
      <w:r>
        <w:rPr>
          <w:lang w:val="sr-Cyrl-CS"/>
        </w:rPr>
        <w:t>ovlašćenja</w:t>
      </w:r>
      <w:r w:rsidR="00F160EE">
        <w:rPr>
          <w:lang w:val="sr-Cyrl-CS"/>
        </w:rPr>
        <w:t xml:space="preserve">, </w:t>
      </w:r>
      <w:r>
        <w:rPr>
          <w:lang w:val="sr-Cyrl-CS"/>
        </w:rPr>
        <w:t>u</w:t>
      </w:r>
      <w:r w:rsidR="00F160EE">
        <w:rPr>
          <w:lang w:val="sr-Cyrl-CS"/>
        </w:rPr>
        <w:t xml:space="preserve"> </w:t>
      </w:r>
      <w:r>
        <w:rPr>
          <w:lang w:val="sr-Cyrl-CS"/>
        </w:rPr>
        <w:t>nastavku</w:t>
      </w:r>
      <w:r w:rsidR="00F160EE">
        <w:rPr>
          <w:lang w:val="sr-Cyrl-CS"/>
        </w:rPr>
        <w:t xml:space="preserve"> </w:t>
      </w:r>
      <w:r>
        <w:rPr>
          <w:lang w:val="sr-Cyrl-CS"/>
        </w:rPr>
        <w:t>Informatora</w:t>
      </w:r>
      <w:r w:rsidR="00F160EE">
        <w:rPr>
          <w:lang w:val="sr-Cyrl-CS"/>
        </w:rPr>
        <w:t>.</w:t>
      </w:r>
    </w:p>
    <w:p w14:paraId="7B22CB65" w14:textId="77777777" w:rsidR="004426A6" w:rsidRDefault="004426A6" w:rsidP="00AB63A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r-Cyrl-CS"/>
        </w:rPr>
      </w:pPr>
    </w:p>
    <w:p w14:paraId="2D390908" w14:textId="77777777" w:rsidR="00887093" w:rsidRDefault="00887093" w:rsidP="00AB63A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r-Cyrl-CS"/>
        </w:rPr>
      </w:pPr>
    </w:p>
    <w:p w14:paraId="00E1E87E" w14:textId="77777777" w:rsidR="004426A6" w:rsidRPr="005040F3" w:rsidRDefault="004426A6" w:rsidP="00AB63A0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sr-Cyrl-CS"/>
        </w:rPr>
      </w:pPr>
    </w:p>
    <w:p w14:paraId="000C6E01" w14:textId="04315CD5" w:rsidR="001C6129" w:rsidRPr="008929D0" w:rsidRDefault="008929D0" w:rsidP="000C7B1E">
      <w:pPr>
        <w:pStyle w:val="Heading1"/>
        <w:numPr>
          <w:ilvl w:val="0"/>
          <w:numId w:val="19"/>
        </w:numPr>
        <w:rPr>
          <w:sz w:val="24"/>
          <w:szCs w:val="24"/>
          <w:lang w:val="fr-FR"/>
        </w:rPr>
      </w:pPr>
      <w:bookmarkStart w:id="23" w:name="_Toc383429120"/>
      <w:bookmarkStart w:id="24" w:name="_Toc514675006"/>
      <w:bookmarkStart w:id="25" w:name="_Toc93569812"/>
      <w:bookmarkStart w:id="26" w:name="_Toc93572210"/>
      <w:r w:rsidRPr="008929D0">
        <w:rPr>
          <w:rStyle w:val="Heading1Char"/>
          <w:b/>
          <w:bCs/>
          <w:sz w:val="24"/>
          <w:szCs w:val="24"/>
          <w:lang w:val="fr-FR"/>
        </w:rPr>
        <w:t>PRAVILA</w:t>
      </w:r>
      <w:r w:rsidR="00A05F02" w:rsidRPr="008929D0">
        <w:rPr>
          <w:rStyle w:val="Heading1Char"/>
          <w:b/>
          <w:bCs/>
          <w:sz w:val="24"/>
          <w:szCs w:val="24"/>
          <w:lang w:val="fr-FR"/>
        </w:rPr>
        <w:t xml:space="preserve"> </w:t>
      </w:r>
      <w:r w:rsidRPr="008929D0">
        <w:rPr>
          <w:rStyle w:val="Heading1Char"/>
          <w:b/>
          <w:bCs/>
          <w:sz w:val="24"/>
          <w:szCs w:val="24"/>
          <w:lang w:val="fr-FR"/>
        </w:rPr>
        <w:t>U</w:t>
      </w:r>
      <w:r w:rsidR="00A05F02" w:rsidRPr="008929D0">
        <w:rPr>
          <w:rStyle w:val="Heading1Char"/>
          <w:b/>
          <w:bCs/>
          <w:sz w:val="24"/>
          <w:szCs w:val="24"/>
          <w:lang w:val="fr-FR"/>
        </w:rPr>
        <w:t xml:space="preserve"> </w:t>
      </w:r>
      <w:r w:rsidRPr="008929D0">
        <w:rPr>
          <w:rStyle w:val="Heading1Char"/>
          <w:b/>
          <w:bCs/>
          <w:sz w:val="24"/>
          <w:szCs w:val="24"/>
          <w:lang w:val="fr-FR"/>
        </w:rPr>
        <w:t>VEZI</w:t>
      </w:r>
      <w:r w:rsidR="00A05F02" w:rsidRPr="008929D0">
        <w:rPr>
          <w:rStyle w:val="Heading1Char"/>
          <w:b/>
          <w:bCs/>
          <w:sz w:val="24"/>
          <w:szCs w:val="24"/>
          <w:lang w:val="fr-FR"/>
        </w:rPr>
        <w:t xml:space="preserve"> </w:t>
      </w:r>
      <w:r w:rsidRPr="008929D0">
        <w:rPr>
          <w:rStyle w:val="Heading1Char"/>
          <w:b/>
          <w:bCs/>
          <w:sz w:val="24"/>
          <w:szCs w:val="24"/>
          <w:lang w:val="fr-FR"/>
        </w:rPr>
        <w:t>SA</w:t>
      </w:r>
      <w:r w:rsidR="00A05F02" w:rsidRPr="008929D0">
        <w:rPr>
          <w:rStyle w:val="Heading1Char"/>
          <w:b/>
          <w:bCs/>
          <w:sz w:val="24"/>
          <w:szCs w:val="24"/>
          <w:lang w:val="fr-FR"/>
        </w:rPr>
        <w:t xml:space="preserve"> </w:t>
      </w:r>
      <w:r w:rsidRPr="008929D0">
        <w:rPr>
          <w:rStyle w:val="Heading1Char"/>
          <w:b/>
          <w:bCs/>
          <w:sz w:val="24"/>
          <w:szCs w:val="24"/>
          <w:lang w:val="fr-FR"/>
        </w:rPr>
        <w:t>JAVNOŠĆU</w:t>
      </w:r>
      <w:r w:rsidR="00B81A3B" w:rsidRPr="008929D0">
        <w:rPr>
          <w:rStyle w:val="Heading1Char"/>
          <w:b/>
          <w:bCs/>
          <w:sz w:val="24"/>
          <w:szCs w:val="24"/>
          <w:lang w:val="fr-FR"/>
        </w:rPr>
        <w:t xml:space="preserve"> </w:t>
      </w:r>
      <w:r w:rsidRPr="008929D0">
        <w:rPr>
          <w:rStyle w:val="Heading1Char"/>
          <w:b/>
          <w:bCs/>
          <w:sz w:val="24"/>
          <w:szCs w:val="24"/>
          <w:lang w:val="fr-FR"/>
        </w:rPr>
        <w:t>RADA</w:t>
      </w:r>
      <w:bookmarkEnd w:id="23"/>
      <w:bookmarkEnd w:id="24"/>
      <w:bookmarkEnd w:id="25"/>
      <w:bookmarkEnd w:id="26"/>
    </w:p>
    <w:p w14:paraId="77E4D0BC" w14:textId="77777777" w:rsidR="003415AF" w:rsidRPr="0098727A" w:rsidRDefault="003415AF" w:rsidP="000C7B1E">
      <w:pPr>
        <w:pStyle w:val="NoSpacing"/>
        <w:ind w:left="720"/>
        <w:jc w:val="left"/>
      </w:pPr>
    </w:p>
    <w:p w14:paraId="3705BFC9" w14:textId="77777777" w:rsidR="001F7AE7" w:rsidRDefault="001F7AE7" w:rsidP="002E5E60">
      <w:pPr>
        <w:pStyle w:val="NoSpacing"/>
      </w:pPr>
    </w:p>
    <w:p w14:paraId="79D6269E" w14:textId="6E8B4553" w:rsidR="001F7AE7" w:rsidRDefault="008929D0" w:rsidP="001F7AE7">
      <w:pPr>
        <w:pStyle w:val="NoSpacing"/>
        <w:rPr>
          <w:lang w:val="sr-Cyrl-RS"/>
        </w:rPr>
      </w:pPr>
      <w:r>
        <w:rPr>
          <w:lang w:val="sr-Cyrl-RS"/>
        </w:rPr>
        <w:t>U</w:t>
      </w:r>
      <w:r w:rsidR="001F7AE7">
        <w:rPr>
          <w:lang w:val="sr-Cyrl-RS"/>
        </w:rPr>
        <w:t xml:space="preserve"> </w:t>
      </w:r>
      <w:r>
        <w:rPr>
          <w:lang w:val="sr-Cyrl-RS"/>
        </w:rPr>
        <w:t>skladu</w:t>
      </w:r>
      <w:r w:rsidR="001F7AE7">
        <w:rPr>
          <w:lang w:val="sr-Cyrl-RS"/>
        </w:rPr>
        <w:t xml:space="preserve"> </w:t>
      </w:r>
      <w:r>
        <w:rPr>
          <w:lang w:val="sr-Cyrl-RS"/>
        </w:rPr>
        <w:t>sa</w:t>
      </w:r>
      <w:r w:rsidR="001F7AE7">
        <w:rPr>
          <w:lang w:val="sr-Cyrl-RS"/>
        </w:rPr>
        <w:t xml:space="preserve"> </w:t>
      </w:r>
      <w:r>
        <w:rPr>
          <w:lang w:val="sr-Cyrl-RS"/>
        </w:rPr>
        <w:t>članom</w:t>
      </w:r>
      <w:r w:rsidR="001F7AE7">
        <w:rPr>
          <w:lang w:val="sr-Cyrl-RS"/>
        </w:rPr>
        <w:t xml:space="preserve"> 4. </w:t>
      </w:r>
      <w:r>
        <w:rPr>
          <w:lang w:val="sr-Cyrl-RS"/>
        </w:rPr>
        <w:t>Zakona</w:t>
      </w:r>
      <w:r w:rsidR="001F7AE7">
        <w:rPr>
          <w:lang w:val="sr-Cyrl-RS"/>
        </w:rPr>
        <w:t xml:space="preserve"> </w:t>
      </w:r>
      <w:r>
        <w:rPr>
          <w:lang w:val="sr-Cyrl-RS"/>
        </w:rPr>
        <w:t>o</w:t>
      </w:r>
      <w:r w:rsidR="001F7AE7">
        <w:rPr>
          <w:lang w:val="sr-Cyrl-RS"/>
        </w:rPr>
        <w:t xml:space="preserve"> </w:t>
      </w:r>
      <w:r>
        <w:rPr>
          <w:lang w:val="sr-Cyrl-RS"/>
        </w:rPr>
        <w:t>Agenciji</w:t>
      </w:r>
      <w:r w:rsidR="001F7AE7">
        <w:rPr>
          <w:lang w:val="sr-Cyrl-RS"/>
        </w:rPr>
        <w:t xml:space="preserve"> </w:t>
      </w:r>
      <w:r>
        <w:rPr>
          <w:lang w:val="sr-Cyrl-RS"/>
        </w:rPr>
        <w:t>za</w:t>
      </w:r>
      <w:r w:rsidR="001F7AE7">
        <w:rPr>
          <w:lang w:val="sr-Cyrl-RS"/>
        </w:rPr>
        <w:t xml:space="preserve"> </w:t>
      </w:r>
      <w:r>
        <w:rPr>
          <w:lang w:val="sr-Cyrl-RS"/>
        </w:rPr>
        <w:t>privredne</w:t>
      </w:r>
      <w:r w:rsidR="001F7AE7">
        <w:rPr>
          <w:lang w:val="sr-Cyrl-RS"/>
        </w:rPr>
        <w:t xml:space="preserve"> </w:t>
      </w:r>
      <w:r>
        <w:rPr>
          <w:lang w:val="sr-Cyrl-RS"/>
        </w:rPr>
        <w:t>registre</w:t>
      </w:r>
      <w:r w:rsidR="004D6ADA" w:rsidRPr="004D6ADA">
        <w:t xml:space="preserve"> </w:t>
      </w:r>
      <w:r w:rsidR="004D6ADA" w:rsidRPr="004D6ADA">
        <w:rPr>
          <w:lang w:val="sr-Cyrl-RS"/>
        </w:rPr>
        <w:t>("</w:t>
      </w:r>
      <w:r>
        <w:rPr>
          <w:lang w:val="sr-Cyrl-RS"/>
        </w:rPr>
        <w:t>Službeni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glasnik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RS</w:t>
      </w:r>
      <w:r w:rsidR="004D6ADA" w:rsidRPr="004D6ADA">
        <w:rPr>
          <w:lang w:val="sr-Cyrl-RS"/>
        </w:rPr>
        <w:t xml:space="preserve">", </w:t>
      </w:r>
      <w:r>
        <w:rPr>
          <w:lang w:val="sr-Cyrl-RS"/>
        </w:rPr>
        <w:t>br</w:t>
      </w:r>
      <w:r w:rsidR="004D6ADA" w:rsidRPr="004D6ADA">
        <w:rPr>
          <w:lang w:val="sr-Cyrl-RS"/>
        </w:rPr>
        <w:t xml:space="preserve">. 55/2004, 111/2009 </w:t>
      </w:r>
      <w:r>
        <w:rPr>
          <w:lang w:val="sr-Cyrl-RS"/>
        </w:rPr>
        <w:t>i</w:t>
      </w:r>
      <w:r w:rsidR="004D6ADA" w:rsidRPr="004D6ADA">
        <w:rPr>
          <w:lang w:val="sr-Cyrl-RS"/>
        </w:rPr>
        <w:t xml:space="preserve"> 99/2011)</w:t>
      </w:r>
      <w:r w:rsidR="001F7AE7">
        <w:rPr>
          <w:lang w:val="sr-Cyrl-RS"/>
        </w:rPr>
        <w:t xml:space="preserve">, </w:t>
      </w:r>
      <w:r>
        <w:rPr>
          <w:lang w:val="sr-Cyrl-RS"/>
        </w:rPr>
        <w:t>Agencija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vodi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zakonom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utvrđene</w:t>
      </w:r>
      <w:r w:rsidR="001F7AE7">
        <w:rPr>
          <w:lang w:val="sr-Cyrl-RS"/>
        </w:rPr>
        <w:t xml:space="preserve"> </w:t>
      </w:r>
      <w:r>
        <w:rPr>
          <w:lang w:val="sr-Cyrl-RS"/>
        </w:rPr>
        <w:t>registre</w:t>
      </w:r>
      <w:r w:rsidR="001F7AE7">
        <w:rPr>
          <w:lang w:val="sr-Cyrl-RS"/>
        </w:rPr>
        <w:t xml:space="preserve"> </w:t>
      </w:r>
      <w:r>
        <w:rPr>
          <w:lang w:val="sr-Cyrl-RS"/>
        </w:rPr>
        <w:t>kao</w:t>
      </w:r>
      <w:r w:rsidR="001F7AE7">
        <w:rPr>
          <w:lang w:val="sr-Cyrl-RS"/>
        </w:rPr>
        <w:t xml:space="preserve"> </w:t>
      </w:r>
      <w:r>
        <w:rPr>
          <w:lang w:val="sr-Cyrl-RS"/>
        </w:rPr>
        <w:t>jedinstvene</w:t>
      </w:r>
      <w:r w:rsidR="001F7AE7">
        <w:rPr>
          <w:lang w:val="sr-Cyrl-RS"/>
        </w:rPr>
        <w:t xml:space="preserve"> </w:t>
      </w:r>
      <w:r>
        <w:rPr>
          <w:lang w:val="sr-Cyrl-RS"/>
        </w:rPr>
        <w:t>centralizovane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baze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podataka</w:t>
      </w:r>
      <w:r w:rsidR="001F7AE7">
        <w:rPr>
          <w:lang w:val="sr-Cyrl-RS"/>
        </w:rPr>
        <w:t xml:space="preserve">, </w:t>
      </w:r>
      <w:r>
        <w:rPr>
          <w:lang w:val="sr-Cyrl-RS"/>
        </w:rPr>
        <w:t>kao</w:t>
      </w:r>
      <w:r w:rsid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>
        <w:rPr>
          <w:lang w:val="sr-Cyrl-RS"/>
        </w:rPr>
        <w:t xml:space="preserve"> </w:t>
      </w:r>
      <w:r>
        <w:rPr>
          <w:lang w:val="sr-Cyrl-RS"/>
        </w:rPr>
        <w:t>zakonom</w:t>
      </w:r>
      <w:r w:rsid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>
        <w:rPr>
          <w:lang w:val="sr-Cyrl-RS"/>
        </w:rPr>
        <w:t xml:space="preserve"> </w:t>
      </w:r>
      <w:r>
        <w:rPr>
          <w:lang w:val="sr-Cyrl-RS"/>
        </w:rPr>
        <w:t>drugim</w:t>
      </w:r>
      <w:r w:rsidR="001F7AE7">
        <w:rPr>
          <w:lang w:val="sr-Cyrl-RS"/>
        </w:rPr>
        <w:t xml:space="preserve"> </w:t>
      </w:r>
      <w:r>
        <w:rPr>
          <w:lang w:val="sr-Cyrl-RS"/>
        </w:rPr>
        <w:t>propisima</w:t>
      </w:r>
      <w:r w:rsidR="001F7AE7">
        <w:rPr>
          <w:lang w:val="sr-Cyrl-RS"/>
        </w:rPr>
        <w:t xml:space="preserve"> </w:t>
      </w:r>
      <w:r>
        <w:rPr>
          <w:lang w:val="sr-Cyrl-RS"/>
        </w:rPr>
        <w:t>utvrđene</w:t>
      </w:r>
      <w:r w:rsidR="001F7AE7">
        <w:rPr>
          <w:lang w:val="sr-Cyrl-RS"/>
        </w:rPr>
        <w:t xml:space="preserve"> </w:t>
      </w:r>
      <w:r>
        <w:rPr>
          <w:lang w:val="sr-Cyrl-RS"/>
        </w:rPr>
        <w:t>evidencije</w:t>
      </w:r>
      <w:r w:rsid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>
        <w:rPr>
          <w:lang w:val="sr-Cyrl-RS"/>
        </w:rPr>
        <w:t xml:space="preserve"> </w:t>
      </w:r>
      <w:r>
        <w:rPr>
          <w:lang w:val="sr-Cyrl-RS"/>
        </w:rPr>
        <w:t>druge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baze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podataka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obavlja</w:t>
      </w:r>
      <w:r w:rsidR="001F7AE7">
        <w:rPr>
          <w:lang w:val="sr-Cyrl-RS"/>
        </w:rPr>
        <w:t xml:space="preserve"> </w:t>
      </w:r>
      <w:r>
        <w:rPr>
          <w:lang w:val="sr-Cyrl-RS"/>
        </w:rPr>
        <w:t>druge</w:t>
      </w:r>
      <w:r w:rsidR="001F7AE7">
        <w:rPr>
          <w:lang w:val="sr-Cyrl-RS"/>
        </w:rPr>
        <w:t xml:space="preserve"> </w:t>
      </w:r>
      <w:r>
        <w:rPr>
          <w:lang w:val="sr-Cyrl-RS"/>
        </w:rPr>
        <w:t>poslove</w:t>
      </w:r>
      <w:r w:rsidR="001F7AE7">
        <w:rPr>
          <w:lang w:val="sr-Cyrl-RS"/>
        </w:rPr>
        <w:t xml:space="preserve"> </w:t>
      </w:r>
      <w:r>
        <w:rPr>
          <w:lang w:val="sr-Cyrl-RS"/>
        </w:rPr>
        <w:t>u</w:t>
      </w:r>
      <w:r w:rsidR="001F7AE7">
        <w:rPr>
          <w:lang w:val="sr-Cyrl-RS"/>
        </w:rPr>
        <w:t xml:space="preserve"> </w:t>
      </w:r>
      <w:r>
        <w:rPr>
          <w:lang w:val="sr-Cyrl-RS"/>
        </w:rPr>
        <w:t>skladu</w:t>
      </w:r>
      <w:r w:rsidR="001F7AE7">
        <w:rPr>
          <w:lang w:val="sr-Cyrl-RS"/>
        </w:rPr>
        <w:t xml:space="preserve"> </w:t>
      </w:r>
      <w:r>
        <w:rPr>
          <w:lang w:val="sr-Cyrl-RS"/>
        </w:rPr>
        <w:t>sa</w:t>
      </w:r>
      <w:r w:rsidR="001F7AE7">
        <w:rPr>
          <w:lang w:val="sr-Cyrl-RS"/>
        </w:rPr>
        <w:t xml:space="preserve"> </w:t>
      </w:r>
      <w:r>
        <w:rPr>
          <w:lang w:val="sr-Cyrl-RS"/>
        </w:rPr>
        <w:t>zakonom</w:t>
      </w:r>
      <w:r w:rsidR="001F7AE7" w:rsidRPr="001F7AE7">
        <w:rPr>
          <w:lang w:val="sr-Cyrl-RS"/>
        </w:rPr>
        <w:t>.</w:t>
      </w:r>
    </w:p>
    <w:p w14:paraId="3BE2C9FF" w14:textId="77777777" w:rsidR="001F7AE7" w:rsidRDefault="001F7AE7" w:rsidP="001F7AE7">
      <w:pPr>
        <w:pStyle w:val="NoSpacing"/>
        <w:rPr>
          <w:lang w:val="sr-Cyrl-RS"/>
        </w:rPr>
      </w:pPr>
    </w:p>
    <w:p w14:paraId="069B9198" w14:textId="35E0E560" w:rsidR="001F7AE7" w:rsidRDefault="008929D0" w:rsidP="001F7AE7">
      <w:pPr>
        <w:pStyle w:val="NoSpacing"/>
        <w:rPr>
          <w:lang w:val="sr-Cyrl-RS"/>
        </w:rPr>
      </w:pPr>
      <w:r>
        <w:rPr>
          <w:lang w:val="sr-Cyrl-RS"/>
        </w:rPr>
        <w:t>Na</w:t>
      </w:r>
      <w:r w:rsidR="004D6ADA">
        <w:rPr>
          <w:lang w:val="sr-Cyrl-RS"/>
        </w:rPr>
        <w:t xml:space="preserve"> </w:t>
      </w:r>
      <w:r>
        <w:rPr>
          <w:lang w:val="sr-Cyrl-RS"/>
        </w:rPr>
        <w:t>osnovu</w:t>
      </w:r>
      <w:r w:rsidR="004D6ADA">
        <w:rPr>
          <w:lang w:val="sr-Cyrl-RS"/>
        </w:rPr>
        <w:t xml:space="preserve"> </w:t>
      </w:r>
      <w:r>
        <w:rPr>
          <w:lang w:val="sr-Cyrl-RS"/>
        </w:rPr>
        <w:t>člana</w:t>
      </w:r>
      <w:r w:rsidR="001F7AE7" w:rsidRPr="001F7AE7">
        <w:rPr>
          <w:lang w:val="sr-Cyrl-RS"/>
        </w:rPr>
        <w:t xml:space="preserve"> 12</w:t>
      </w:r>
      <w:r>
        <w:rPr>
          <w:lang w:val="sr-Cyrl-RS"/>
        </w:rPr>
        <w:t>b</w:t>
      </w:r>
      <w:r w:rsidR="001F7AE7" w:rsidRPr="001F7AE7">
        <w:rPr>
          <w:lang w:val="sr-Cyrl-RS"/>
        </w:rPr>
        <w:t xml:space="preserve">. </w:t>
      </w:r>
      <w:r>
        <w:rPr>
          <w:lang w:val="sr-Cyrl-RS"/>
        </w:rPr>
        <w:t>Zakona</w:t>
      </w:r>
      <w:r w:rsidR="001F7AE7">
        <w:rPr>
          <w:lang w:val="sr-Cyrl-RS"/>
        </w:rPr>
        <w:t xml:space="preserve">, </w:t>
      </w:r>
      <w:r>
        <w:rPr>
          <w:lang w:val="sr-Cyrl-RS"/>
        </w:rPr>
        <w:t>Agencija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objavljuje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na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svojoj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internet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strani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godišnji</w:t>
      </w:r>
      <w:r w:rsidR="001F7AE7">
        <w:rPr>
          <w:lang w:val="sr-Cyrl-RS"/>
        </w:rPr>
        <w:t xml:space="preserve"> </w:t>
      </w:r>
      <w:r>
        <w:rPr>
          <w:lang w:val="sr-Cyrl-RS"/>
        </w:rPr>
        <w:t>program</w:t>
      </w:r>
      <w:r w:rsidR="001F7AE7">
        <w:rPr>
          <w:lang w:val="sr-Cyrl-RS"/>
        </w:rPr>
        <w:t xml:space="preserve"> </w:t>
      </w:r>
      <w:r>
        <w:rPr>
          <w:lang w:val="sr-Cyrl-RS"/>
        </w:rPr>
        <w:t>rada</w:t>
      </w:r>
      <w:r w:rsidR="001F7AE7" w:rsidRPr="001F7AE7">
        <w:rPr>
          <w:lang w:val="sr-Cyrl-RS"/>
        </w:rPr>
        <w:t xml:space="preserve">, </w:t>
      </w:r>
      <w:r>
        <w:rPr>
          <w:lang w:val="sr-Cyrl-RS"/>
        </w:rPr>
        <w:t>finansijski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plan</w:t>
      </w:r>
      <w:r w:rsidR="001F7AE7" w:rsidRPr="001F7AE7">
        <w:rPr>
          <w:lang w:val="sr-Cyrl-RS"/>
        </w:rPr>
        <w:t xml:space="preserve">, </w:t>
      </w:r>
      <w:r>
        <w:rPr>
          <w:lang w:val="sr-Cyrl-RS"/>
        </w:rPr>
        <w:t>godišnji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izveštaj</w:t>
      </w:r>
      <w:r w:rsidR="001F7AE7">
        <w:rPr>
          <w:lang w:val="sr-Cyrl-RS"/>
        </w:rPr>
        <w:t xml:space="preserve"> </w:t>
      </w:r>
      <w:r>
        <w:rPr>
          <w:lang w:val="sr-Cyrl-RS"/>
        </w:rPr>
        <w:t>o</w:t>
      </w:r>
      <w:r w:rsidR="001F7AE7">
        <w:rPr>
          <w:lang w:val="sr-Cyrl-RS"/>
        </w:rPr>
        <w:t xml:space="preserve"> </w:t>
      </w:r>
      <w:r>
        <w:rPr>
          <w:lang w:val="sr-Cyrl-RS"/>
        </w:rPr>
        <w:t>radu</w:t>
      </w:r>
      <w:r w:rsid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>
        <w:rPr>
          <w:lang w:val="sr-Cyrl-RS"/>
        </w:rPr>
        <w:t xml:space="preserve"> </w:t>
      </w:r>
      <w:r>
        <w:rPr>
          <w:lang w:val="sr-Cyrl-RS"/>
        </w:rPr>
        <w:t>godišnji</w:t>
      </w:r>
      <w:r w:rsidR="001F7AE7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1F7AE7">
        <w:rPr>
          <w:lang w:val="sr-Cyrl-RS"/>
        </w:rPr>
        <w:t xml:space="preserve"> </w:t>
      </w:r>
      <w:r>
        <w:rPr>
          <w:lang w:val="sr-Cyrl-RS"/>
        </w:rPr>
        <w:t>izveštaj</w:t>
      </w:r>
      <w:r w:rsidR="001F7AE7" w:rsidRPr="001F7AE7">
        <w:rPr>
          <w:lang w:val="sr-Cyrl-RS"/>
        </w:rPr>
        <w:t xml:space="preserve">, </w:t>
      </w:r>
      <w:r>
        <w:rPr>
          <w:lang w:val="sr-Cyrl-RS"/>
        </w:rPr>
        <w:t>u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skladu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propisima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kojima</w:t>
      </w:r>
      <w:r w:rsidR="001F7AE7">
        <w:rPr>
          <w:lang w:val="sr-Cyrl-RS"/>
        </w:rPr>
        <w:t xml:space="preserve"> </w:t>
      </w:r>
      <w:r>
        <w:rPr>
          <w:lang w:val="sr-Cyrl-RS"/>
        </w:rPr>
        <w:t>se</w:t>
      </w:r>
      <w:r w:rsidR="001F7AE7">
        <w:rPr>
          <w:lang w:val="sr-Cyrl-RS"/>
        </w:rPr>
        <w:t xml:space="preserve"> </w:t>
      </w:r>
      <w:r>
        <w:rPr>
          <w:lang w:val="sr-Cyrl-RS"/>
        </w:rPr>
        <w:t>uređuje</w:t>
      </w:r>
      <w:r w:rsidR="001F7AE7">
        <w:rPr>
          <w:lang w:val="sr-Cyrl-RS"/>
        </w:rPr>
        <w:t xml:space="preserve"> </w:t>
      </w:r>
      <w:r>
        <w:rPr>
          <w:lang w:val="sr-Cyrl-RS"/>
        </w:rPr>
        <w:t>pravni</w:t>
      </w:r>
      <w:r w:rsidR="001F7AE7">
        <w:rPr>
          <w:lang w:val="sr-Cyrl-RS"/>
        </w:rPr>
        <w:t xml:space="preserve"> </w:t>
      </w:r>
      <w:r>
        <w:rPr>
          <w:lang w:val="sr-Cyrl-RS"/>
        </w:rPr>
        <w:t>položaj</w:t>
      </w:r>
      <w:r w:rsid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>
        <w:rPr>
          <w:lang w:val="sr-Cyrl-RS"/>
        </w:rPr>
        <w:t xml:space="preserve"> </w:t>
      </w:r>
      <w:r>
        <w:rPr>
          <w:lang w:val="sr-Cyrl-RS"/>
        </w:rPr>
        <w:t>poslovanje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javnih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agencija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u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skladu</w:t>
      </w:r>
      <w:r w:rsidR="001F7AE7">
        <w:rPr>
          <w:lang w:val="sr-Cyrl-RS"/>
        </w:rPr>
        <w:t xml:space="preserve"> </w:t>
      </w:r>
      <w:r>
        <w:rPr>
          <w:lang w:val="sr-Cyrl-RS"/>
        </w:rPr>
        <w:t>sa</w:t>
      </w:r>
      <w:r w:rsidR="001F7AE7">
        <w:rPr>
          <w:lang w:val="sr-Cyrl-RS"/>
        </w:rPr>
        <w:t xml:space="preserve"> </w:t>
      </w:r>
      <w:r>
        <w:rPr>
          <w:lang w:val="sr-Cyrl-RS"/>
        </w:rPr>
        <w:t>drugim</w:t>
      </w:r>
      <w:r w:rsidR="001F7AE7">
        <w:rPr>
          <w:lang w:val="sr-Cyrl-RS"/>
        </w:rPr>
        <w:t xml:space="preserve"> </w:t>
      </w:r>
      <w:r>
        <w:rPr>
          <w:lang w:val="sr-Cyrl-RS"/>
        </w:rPr>
        <w:t>propisima</w:t>
      </w:r>
      <w:r w:rsid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>
        <w:rPr>
          <w:lang w:val="sr-Cyrl-RS"/>
        </w:rPr>
        <w:t xml:space="preserve"> </w:t>
      </w:r>
      <w:r>
        <w:rPr>
          <w:lang w:val="sr-Cyrl-RS"/>
        </w:rPr>
        <w:t>internim</w:t>
      </w:r>
      <w:r w:rsidR="001F7AE7">
        <w:rPr>
          <w:lang w:val="sr-Cyrl-RS"/>
        </w:rPr>
        <w:t xml:space="preserve"> </w:t>
      </w:r>
      <w:r>
        <w:rPr>
          <w:lang w:val="sr-Cyrl-RS"/>
        </w:rPr>
        <w:t>aktima</w:t>
      </w:r>
      <w:r w:rsidR="001F7AE7">
        <w:rPr>
          <w:lang w:val="sr-Cyrl-RS"/>
        </w:rPr>
        <w:t xml:space="preserve"> </w:t>
      </w:r>
      <w:r>
        <w:rPr>
          <w:lang w:val="sr-Cyrl-RS"/>
        </w:rPr>
        <w:t>Agencije</w:t>
      </w:r>
      <w:r w:rsidR="001F7AE7">
        <w:rPr>
          <w:lang w:val="sr-Cyrl-RS"/>
        </w:rPr>
        <w:t xml:space="preserve">. </w:t>
      </w:r>
      <w:r>
        <w:rPr>
          <w:lang w:val="sr-Cyrl-RS"/>
        </w:rPr>
        <w:t>Objavljivanje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podataka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dokumenata</w:t>
      </w:r>
      <w:r w:rsidR="001F7AE7">
        <w:rPr>
          <w:lang w:val="sr-Cyrl-RS"/>
        </w:rPr>
        <w:t xml:space="preserve"> </w:t>
      </w:r>
      <w:r>
        <w:rPr>
          <w:lang w:val="sr-Cyrl-RS"/>
        </w:rPr>
        <w:t>vrši</w:t>
      </w:r>
      <w:r w:rsidR="001F7AE7">
        <w:rPr>
          <w:lang w:val="sr-Cyrl-RS"/>
        </w:rPr>
        <w:t xml:space="preserve"> </w:t>
      </w:r>
      <w:r>
        <w:rPr>
          <w:lang w:val="sr-Cyrl-RS"/>
        </w:rPr>
        <w:t>se</w:t>
      </w:r>
      <w:r w:rsidR="001F7AE7">
        <w:rPr>
          <w:lang w:val="sr-Cyrl-RS"/>
        </w:rPr>
        <w:t xml:space="preserve"> </w:t>
      </w:r>
      <w:r>
        <w:rPr>
          <w:lang w:val="sr-Cyrl-RS"/>
        </w:rPr>
        <w:t>na</w:t>
      </w:r>
      <w:r w:rsidR="001F7AE7">
        <w:rPr>
          <w:lang w:val="sr-Cyrl-RS"/>
        </w:rPr>
        <w:t xml:space="preserve"> </w:t>
      </w:r>
      <w:r>
        <w:rPr>
          <w:lang w:val="sr-Cyrl-RS"/>
        </w:rPr>
        <w:t>internet</w:t>
      </w:r>
      <w:r w:rsidR="001F7AE7">
        <w:rPr>
          <w:lang w:val="sr-Cyrl-RS"/>
        </w:rPr>
        <w:t xml:space="preserve"> </w:t>
      </w:r>
      <w:r>
        <w:rPr>
          <w:lang w:val="sr-Cyrl-RS"/>
        </w:rPr>
        <w:t>strani</w:t>
      </w:r>
      <w:r w:rsidR="001F7AE7">
        <w:rPr>
          <w:lang w:val="sr-Cyrl-RS"/>
        </w:rPr>
        <w:t xml:space="preserve"> </w:t>
      </w:r>
      <w:r>
        <w:rPr>
          <w:lang w:val="sr-Cyrl-RS"/>
        </w:rPr>
        <w:t>Agencije</w:t>
      </w:r>
      <w:r w:rsidR="001F7AE7" w:rsidRPr="001F7AE7">
        <w:rPr>
          <w:lang w:val="sr-Cyrl-RS"/>
        </w:rPr>
        <w:t xml:space="preserve">, </w:t>
      </w:r>
      <w:r>
        <w:rPr>
          <w:lang w:val="sr-Cyrl-RS"/>
        </w:rPr>
        <w:t>u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skladu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propisima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kojima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se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uređuje</w:t>
      </w:r>
      <w:r w:rsidR="001F7AE7">
        <w:rPr>
          <w:lang w:val="sr-Cyrl-RS"/>
        </w:rPr>
        <w:t xml:space="preserve"> </w:t>
      </w:r>
      <w:r>
        <w:rPr>
          <w:lang w:val="sr-Cyrl-RS"/>
        </w:rPr>
        <w:t>postupak</w:t>
      </w:r>
      <w:r w:rsidR="001F7AE7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1F7AE7">
        <w:rPr>
          <w:lang w:val="sr-Cyrl-RS"/>
        </w:rPr>
        <w:t xml:space="preserve"> </w:t>
      </w:r>
      <w:r>
        <w:rPr>
          <w:lang w:val="sr-Cyrl-RS"/>
        </w:rPr>
        <w:t>u</w:t>
      </w:r>
      <w:r w:rsidR="001F7AE7">
        <w:rPr>
          <w:lang w:val="sr-Cyrl-RS"/>
        </w:rPr>
        <w:t xml:space="preserve"> </w:t>
      </w:r>
      <w:r>
        <w:rPr>
          <w:lang w:val="sr-Cyrl-RS"/>
        </w:rPr>
        <w:t>Agenciji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ovim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zakonom</w:t>
      </w:r>
      <w:r w:rsidR="001F7AE7" w:rsidRPr="001F7AE7">
        <w:rPr>
          <w:lang w:val="sr-Cyrl-RS"/>
        </w:rPr>
        <w:t>.</w:t>
      </w:r>
      <w:r w:rsidR="001F7AE7" w:rsidRPr="001F7AE7">
        <w:rPr>
          <w:lang w:val="sr-Cyrl-RS"/>
        </w:rPr>
        <w:cr/>
      </w:r>
    </w:p>
    <w:p w14:paraId="3788B156" w14:textId="39AFBAEB" w:rsidR="004D6ADA" w:rsidRDefault="008929D0" w:rsidP="001F7AE7">
      <w:pPr>
        <w:pStyle w:val="NoSpacing"/>
        <w:rPr>
          <w:lang w:val="sr-Cyrl-RS"/>
        </w:rPr>
      </w:pPr>
      <w:r>
        <w:rPr>
          <w:lang w:val="sr-Cyrl-RS"/>
        </w:rPr>
        <w:t>Ova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dokumenta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se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objavljuju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na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internet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stranici</w:t>
      </w:r>
      <w:r w:rsidR="004D6ADA" w:rsidRPr="004D6ADA">
        <w:rPr>
          <w:lang w:val="sr-Cyrl-RS"/>
        </w:rPr>
        <w:t xml:space="preserve">- </w:t>
      </w:r>
      <w:hyperlink r:id="rId27" w:history="1">
        <w:r>
          <w:rPr>
            <w:rStyle w:val="Hyperlink"/>
            <w:lang w:val="sr-Cyrl-RS"/>
          </w:rPr>
          <w:t>O</w:t>
        </w:r>
        <w:r w:rsidR="004D6ADA" w:rsidRPr="004D6ADA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Agenciji</w:t>
        </w:r>
      </w:hyperlink>
      <w:r w:rsidR="004D6ADA" w:rsidRPr="004D6ADA">
        <w:rPr>
          <w:lang w:val="sr-Cyrl-RS"/>
        </w:rPr>
        <w:t xml:space="preserve">/ </w:t>
      </w:r>
      <w:hyperlink r:id="rId28" w:history="1">
        <w:r>
          <w:rPr>
            <w:rStyle w:val="Hyperlink"/>
            <w:lang w:val="sr-Cyrl-RS"/>
          </w:rPr>
          <w:t>Interna</w:t>
        </w:r>
        <w:r w:rsidR="004D6ADA" w:rsidRPr="004D6ADA">
          <w:rPr>
            <w:rStyle w:val="Hyperlink"/>
            <w:lang w:val="sr-Cyrl-RS"/>
          </w:rPr>
          <w:t xml:space="preserve"> </w:t>
        </w:r>
        <w:r>
          <w:rPr>
            <w:rStyle w:val="Hyperlink"/>
            <w:lang w:val="sr-Cyrl-RS"/>
          </w:rPr>
          <w:t>dokumenta</w:t>
        </w:r>
      </w:hyperlink>
      <w:r w:rsidR="004D6ADA" w:rsidRPr="004D6ADA">
        <w:rPr>
          <w:lang w:val="sr-Cyrl-RS"/>
        </w:rPr>
        <w:t>.</w:t>
      </w:r>
    </w:p>
    <w:p w14:paraId="6AB2A104" w14:textId="77777777" w:rsidR="004D6ADA" w:rsidRDefault="004D6ADA" w:rsidP="001F7AE7">
      <w:pPr>
        <w:pStyle w:val="NoSpacing"/>
        <w:rPr>
          <w:lang w:val="sr-Cyrl-RS"/>
        </w:rPr>
      </w:pPr>
    </w:p>
    <w:p w14:paraId="192D180A" w14:textId="4646C535" w:rsidR="001F7AE7" w:rsidRDefault="008929D0" w:rsidP="004D6ADA">
      <w:pPr>
        <w:pStyle w:val="NoSpacing"/>
        <w:rPr>
          <w:lang w:val="sr-Cyrl-RS"/>
        </w:rPr>
      </w:pPr>
      <w:r>
        <w:rPr>
          <w:lang w:val="sr-Cyrl-RS"/>
        </w:rPr>
        <w:t>Na</w:t>
      </w:r>
      <w:r w:rsidR="001F7AE7">
        <w:rPr>
          <w:lang w:val="sr-Cyrl-RS"/>
        </w:rPr>
        <w:t xml:space="preserve"> </w:t>
      </w:r>
      <w:r>
        <w:rPr>
          <w:lang w:val="sr-Cyrl-RS"/>
        </w:rPr>
        <w:t>osnovu</w:t>
      </w:r>
      <w:r w:rsidR="001F7AE7">
        <w:rPr>
          <w:lang w:val="sr-Cyrl-RS"/>
        </w:rPr>
        <w:t xml:space="preserve"> </w:t>
      </w:r>
      <w:r>
        <w:rPr>
          <w:lang w:val="sr-Cyrl-RS"/>
        </w:rPr>
        <w:t>člana</w:t>
      </w:r>
      <w:r w:rsidR="001F7AE7">
        <w:rPr>
          <w:lang w:val="sr-Cyrl-RS"/>
        </w:rPr>
        <w:t xml:space="preserve"> 3. </w:t>
      </w:r>
      <w:r>
        <w:rPr>
          <w:lang w:val="sr-Cyrl-RS"/>
        </w:rPr>
        <w:t>Zakona</w:t>
      </w:r>
      <w:r w:rsidR="001F7AE7">
        <w:rPr>
          <w:lang w:val="sr-Cyrl-RS"/>
        </w:rPr>
        <w:t xml:space="preserve"> </w:t>
      </w:r>
      <w:r>
        <w:rPr>
          <w:lang w:val="sr-Cyrl-RS"/>
        </w:rPr>
        <w:t>o</w:t>
      </w:r>
      <w:r w:rsidR="001F7AE7">
        <w:rPr>
          <w:lang w:val="sr-Cyrl-RS"/>
        </w:rPr>
        <w:t xml:space="preserve"> </w:t>
      </w:r>
      <w:r>
        <w:rPr>
          <w:lang w:val="sr-Cyrl-RS"/>
        </w:rPr>
        <w:t>postupku</w:t>
      </w:r>
      <w:r w:rsidR="001F7AE7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1F7AE7">
        <w:rPr>
          <w:lang w:val="sr-Cyrl-RS"/>
        </w:rPr>
        <w:t xml:space="preserve"> </w:t>
      </w:r>
      <w:r>
        <w:rPr>
          <w:lang w:val="sr-Cyrl-RS"/>
        </w:rPr>
        <w:t>u</w:t>
      </w:r>
      <w:r w:rsidR="001F7AE7">
        <w:rPr>
          <w:lang w:val="sr-Cyrl-RS"/>
        </w:rPr>
        <w:t xml:space="preserve"> </w:t>
      </w:r>
      <w:r>
        <w:rPr>
          <w:lang w:val="sr-Cyrl-RS"/>
        </w:rPr>
        <w:t>Agenciji</w:t>
      </w:r>
      <w:r w:rsidR="001F7AE7">
        <w:rPr>
          <w:lang w:val="sr-Cyrl-RS"/>
        </w:rPr>
        <w:t xml:space="preserve"> </w:t>
      </w:r>
      <w:r>
        <w:rPr>
          <w:lang w:val="sr-Cyrl-RS"/>
        </w:rPr>
        <w:t>za</w:t>
      </w:r>
      <w:r w:rsidR="001F7AE7">
        <w:rPr>
          <w:lang w:val="sr-Cyrl-RS"/>
        </w:rPr>
        <w:t xml:space="preserve"> </w:t>
      </w:r>
      <w:r>
        <w:rPr>
          <w:lang w:val="sr-Cyrl-RS"/>
        </w:rPr>
        <w:t>privredne</w:t>
      </w:r>
      <w:r w:rsidR="001F7AE7">
        <w:rPr>
          <w:lang w:val="sr-Cyrl-RS"/>
        </w:rPr>
        <w:t xml:space="preserve"> </w:t>
      </w:r>
      <w:r>
        <w:rPr>
          <w:lang w:val="sr-Cyrl-RS"/>
        </w:rPr>
        <w:t>registre</w:t>
      </w:r>
      <w:r w:rsidR="001F7AE7" w:rsidRPr="001F7AE7">
        <w:t xml:space="preserve"> </w:t>
      </w:r>
      <w:r w:rsidR="001F7AE7">
        <w:rPr>
          <w:lang w:val="sr-Cyrl-RS"/>
        </w:rPr>
        <w:t>(</w:t>
      </w:r>
      <w:r w:rsidR="001F7AE7" w:rsidRPr="001F7AE7">
        <w:rPr>
          <w:lang w:val="sr-Cyrl-RS"/>
        </w:rPr>
        <w:t>„</w:t>
      </w:r>
      <w:r>
        <w:rPr>
          <w:lang w:val="sr-Cyrl-RS"/>
        </w:rPr>
        <w:t>Sl</w:t>
      </w:r>
      <w:r w:rsidR="001F7AE7" w:rsidRPr="001F7AE7">
        <w:rPr>
          <w:lang w:val="sr-Cyrl-RS"/>
        </w:rPr>
        <w:t xml:space="preserve">. </w:t>
      </w:r>
      <w:r>
        <w:rPr>
          <w:lang w:val="sr-Cyrl-RS"/>
        </w:rPr>
        <w:t>glasnik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RS</w:t>
      </w:r>
      <w:r w:rsidR="001F7AE7" w:rsidRPr="001F7AE7">
        <w:rPr>
          <w:lang w:val="sr-Cyrl-RS"/>
        </w:rPr>
        <w:t xml:space="preserve">”, </w:t>
      </w:r>
      <w:r>
        <w:rPr>
          <w:lang w:val="sr-Cyrl-RS"/>
        </w:rPr>
        <w:t>br</w:t>
      </w:r>
      <w:r w:rsidR="001F7AE7" w:rsidRPr="001F7AE7">
        <w:rPr>
          <w:lang w:val="sr-Cyrl-RS"/>
        </w:rPr>
        <w:t xml:space="preserve">. 99/2011, 83/2014, 31/2019 </w:t>
      </w:r>
      <w:r>
        <w:rPr>
          <w:lang w:val="sr-Cyrl-RS"/>
        </w:rPr>
        <w:t>i</w:t>
      </w:r>
      <w:r w:rsidR="001F7AE7" w:rsidRPr="001F7AE7">
        <w:rPr>
          <w:lang w:val="sr-Cyrl-RS"/>
        </w:rPr>
        <w:t xml:space="preserve"> 105/2021)</w:t>
      </w:r>
      <w:r w:rsidR="001F7AE7">
        <w:rPr>
          <w:lang w:val="sr-Cyrl-RS"/>
        </w:rPr>
        <w:t xml:space="preserve">, </w:t>
      </w:r>
      <w:r>
        <w:rPr>
          <w:lang w:val="sr-Cyrl-RS"/>
        </w:rPr>
        <w:t>utvrđena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su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načela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1F7AE7" w:rsidRPr="001F7AE7">
        <w:rPr>
          <w:lang w:val="sr-Cyrl-RS"/>
        </w:rPr>
        <w:t xml:space="preserve">, </w:t>
      </w:r>
      <w:r>
        <w:rPr>
          <w:lang w:val="sr-Cyrl-RS"/>
        </w:rPr>
        <w:t>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kao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prvo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načelo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javnosti</w:t>
      </w:r>
      <w:r w:rsidR="004D6ADA">
        <w:rPr>
          <w:lang w:val="sr-Cyrl-RS"/>
        </w:rPr>
        <w:t>,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prema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kojem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su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podaci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iz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registra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dostupni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svim</w:t>
      </w:r>
      <w:r w:rsidR="001F7AE7" w:rsidRPr="001F7AE7">
        <w:rPr>
          <w:lang w:val="sr-Cyrl-RS"/>
        </w:rPr>
        <w:t xml:space="preserve"> </w:t>
      </w:r>
      <w:r>
        <w:rPr>
          <w:lang w:val="sr-Cyrl-RS"/>
        </w:rPr>
        <w:t>licima</w:t>
      </w:r>
      <w:r w:rsidR="001F7AE7" w:rsidRPr="001F7AE7">
        <w:rPr>
          <w:lang w:val="sr-Cyrl-RS"/>
        </w:rPr>
        <w:t xml:space="preserve">, </w:t>
      </w:r>
      <w:r>
        <w:rPr>
          <w:lang w:val="sr-Cyrl-RS"/>
        </w:rPr>
        <w:t>preko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internet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strane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Agencije</w:t>
      </w:r>
      <w:r w:rsidR="004D6ADA" w:rsidRPr="004D6ADA">
        <w:rPr>
          <w:lang w:val="sr-Cyrl-RS"/>
        </w:rPr>
        <w:t xml:space="preserve"> </w:t>
      </w:r>
      <w:hyperlink r:id="rId29" w:history="1">
        <w:r w:rsidR="001E42E7" w:rsidRPr="00625987">
          <w:rPr>
            <w:rStyle w:val="Hyperlink"/>
            <w:lang w:val="en-US"/>
          </w:rPr>
          <w:t>www</w:t>
        </w:r>
        <w:r w:rsidR="001E42E7" w:rsidRPr="008929D0">
          <w:rPr>
            <w:rStyle w:val="Hyperlink"/>
            <w:lang w:val="sr-Cyrl-RS"/>
          </w:rPr>
          <w:t>.</w:t>
        </w:r>
        <w:r w:rsidR="001E42E7" w:rsidRPr="00625987">
          <w:rPr>
            <w:rStyle w:val="Hyperlink"/>
            <w:lang w:val="en-US"/>
          </w:rPr>
          <w:t>apr</w:t>
        </w:r>
        <w:r w:rsidR="001E42E7" w:rsidRPr="008929D0">
          <w:rPr>
            <w:rStyle w:val="Hyperlink"/>
            <w:lang w:val="sr-Cyrl-RS"/>
          </w:rPr>
          <w:t>.</w:t>
        </w:r>
        <w:r w:rsidR="001E42E7" w:rsidRPr="00625987">
          <w:rPr>
            <w:rStyle w:val="Hyperlink"/>
            <w:lang w:val="en-US"/>
          </w:rPr>
          <w:t>gov</w:t>
        </w:r>
        <w:r w:rsidR="001E42E7" w:rsidRPr="008929D0">
          <w:rPr>
            <w:rStyle w:val="Hyperlink"/>
            <w:lang w:val="sr-Cyrl-RS"/>
          </w:rPr>
          <w:t>.</w:t>
        </w:r>
        <w:r w:rsidR="001E42E7" w:rsidRPr="00625987">
          <w:rPr>
            <w:rStyle w:val="Hyperlink"/>
            <w:lang w:val="en-US"/>
          </w:rPr>
          <w:t>rs</w:t>
        </w:r>
      </w:hyperlink>
      <w:r w:rsidR="001E42E7" w:rsidRPr="008929D0">
        <w:rPr>
          <w:lang w:val="sr-Cyrl-RS"/>
        </w:rPr>
        <w:t xml:space="preserve"> </w:t>
      </w:r>
      <w:r>
        <w:rPr>
          <w:lang w:val="sr-Cyrl-RS"/>
        </w:rPr>
        <w:t>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neposrednim</w:t>
      </w:r>
      <w:r w:rsidR="004D6ADA">
        <w:rPr>
          <w:lang w:val="sr-Cyrl-RS"/>
        </w:rPr>
        <w:t xml:space="preserve"> </w:t>
      </w:r>
      <w:r>
        <w:rPr>
          <w:lang w:val="sr-Cyrl-RS"/>
        </w:rPr>
        <w:t>uvidom</w:t>
      </w:r>
      <w:r w:rsidR="004D6ADA">
        <w:rPr>
          <w:lang w:val="sr-Cyrl-RS"/>
        </w:rPr>
        <w:t xml:space="preserve"> </w:t>
      </w:r>
      <w:r>
        <w:rPr>
          <w:lang w:val="sr-Cyrl-RS"/>
        </w:rPr>
        <w:t>u</w:t>
      </w:r>
      <w:r w:rsidR="004D6ADA">
        <w:rPr>
          <w:lang w:val="sr-Cyrl-RS"/>
        </w:rPr>
        <w:t xml:space="preserve"> </w:t>
      </w:r>
      <w:r>
        <w:rPr>
          <w:lang w:val="sr-Cyrl-RS"/>
        </w:rPr>
        <w:t>registar</w:t>
      </w:r>
      <w:r w:rsidR="004D6ADA">
        <w:rPr>
          <w:lang w:val="sr-Cyrl-RS"/>
        </w:rPr>
        <w:t xml:space="preserve">, </w:t>
      </w:r>
      <w:r>
        <w:rPr>
          <w:lang w:val="sr-Cyrl-RS"/>
        </w:rPr>
        <w:t>osim</w:t>
      </w:r>
      <w:r w:rsidR="004D6ADA">
        <w:rPr>
          <w:lang w:val="sr-Cyrl-RS"/>
        </w:rPr>
        <w:t xml:space="preserve"> </w:t>
      </w:r>
      <w:r>
        <w:rPr>
          <w:lang w:val="sr-Cyrl-RS"/>
        </w:rPr>
        <w:t>ako</w:t>
      </w:r>
      <w:r w:rsidR="004D6ADA">
        <w:rPr>
          <w:lang w:val="sr-Cyrl-RS"/>
        </w:rPr>
        <w:t xml:space="preserve"> </w:t>
      </w:r>
      <w:r>
        <w:rPr>
          <w:lang w:val="sr-Cyrl-RS"/>
        </w:rPr>
        <w:t>javnost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dostupnost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nije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ograničena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ili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isključena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zakonom</w:t>
      </w:r>
      <w:r w:rsidR="001F7AE7" w:rsidRPr="001F7AE7">
        <w:rPr>
          <w:lang w:val="sr-Cyrl-RS"/>
        </w:rPr>
        <w:t>.</w:t>
      </w:r>
      <w:r w:rsidR="001F7AE7">
        <w:rPr>
          <w:lang w:val="sr-Cyrl-RS"/>
        </w:rPr>
        <w:t xml:space="preserve"> </w:t>
      </w:r>
    </w:p>
    <w:p w14:paraId="6E359143" w14:textId="77777777" w:rsidR="004D6ADA" w:rsidRDefault="004D6ADA" w:rsidP="004D6ADA">
      <w:pPr>
        <w:pStyle w:val="NoSpacing"/>
        <w:rPr>
          <w:lang w:val="sr-Cyrl-RS"/>
        </w:rPr>
      </w:pPr>
    </w:p>
    <w:p w14:paraId="1812B1DA" w14:textId="19556BA5" w:rsidR="004D6ADA" w:rsidRDefault="008929D0" w:rsidP="004D6ADA">
      <w:pPr>
        <w:pStyle w:val="NoSpacing"/>
        <w:rPr>
          <w:lang w:val="sr-Cyrl-RS"/>
        </w:rPr>
      </w:pPr>
      <w:r>
        <w:rPr>
          <w:lang w:val="sr-Cyrl-RS"/>
        </w:rPr>
        <w:t>Članom</w:t>
      </w:r>
      <w:r w:rsidR="004D6ADA" w:rsidRPr="004D6ADA">
        <w:rPr>
          <w:lang w:val="sr-Cyrl-RS"/>
        </w:rPr>
        <w:t xml:space="preserve"> 22</w:t>
      </w:r>
      <w:r w:rsidR="004D6ADA">
        <w:rPr>
          <w:lang w:val="sr-Cyrl-RS"/>
        </w:rPr>
        <w:t xml:space="preserve">. </w:t>
      </w:r>
      <w:r>
        <w:rPr>
          <w:lang w:val="sr-Cyrl-RS"/>
        </w:rPr>
        <w:t>Zakona</w:t>
      </w:r>
      <w:r w:rsidR="004D6ADA">
        <w:rPr>
          <w:lang w:val="sr-Cyrl-RS"/>
        </w:rPr>
        <w:t xml:space="preserve"> </w:t>
      </w:r>
      <w:r>
        <w:rPr>
          <w:lang w:val="sr-Cyrl-RS"/>
        </w:rPr>
        <w:t>o</w:t>
      </w:r>
      <w:r w:rsidR="00E54DDE">
        <w:rPr>
          <w:lang w:val="sr-Cyrl-RS"/>
        </w:rPr>
        <w:t xml:space="preserve"> </w:t>
      </w:r>
      <w:r>
        <w:rPr>
          <w:lang w:val="sr-Cyrl-RS"/>
        </w:rPr>
        <w:t>postupku</w:t>
      </w:r>
      <w:r w:rsidR="00E54DDE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E54DDE">
        <w:rPr>
          <w:lang w:val="sr-Cyrl-RS"/>
        </w:rPr>
        <w:t xml:space="preserve"> </w:t>
      </w:r>
      <w:r>
        <w:rPr>
          <w:lang w:val="sr-Cyrl-RS"/>
        </w:rPr>
        <w:t>propisano</w:t>
      </w:r>
      <w:r w:rsidR="004D6ADA">
        <w:rPr>
          <w:lang w:val="sr-Cyrl-RS"/>
        </w:rPr>
        <w:t xml:space="preserve"> </w:t>
      </w:r>
      <w:r>
        <w:rPr>
          <w:lang w:val="sr-Cyrl-RS"/>
        </w:rPr>
        <w:t>je</w:t>
      </w:r>
      <w:r w:rsidR="004D6ADA">
        <w:rPr>
          <w:lang w:val="sr-Cyrl-RS"/>
        </w:rPr>
        <w:t xml:space="preserve"> </w:t>
      </w:r>
      <w:r>
        <w:rPr>
          <w:lang w:val="sr-Cyrl-RS"/>
        </w:rPr>
        <w:t>da</w:t>
      </w:r>
      <w:r w:rsidR="004D6ADA">
        <w:rPr>
          <w:lang w:val="sr-Cyrl-RS"/>
        </w:rPr>
        <w:t xml:space="preserve"> </w:t>
      </w:r>
      <w:r>
        <w:rPr>
          <w:lang w:val="sr-Cyrl-RS"/>
        </w:rPr>
        <w:t>se</w:t>
      </w:r>
      <w:r w:rsidR="004D6ADA">
        <w:rPr>
          <w:lang w:val="sr-Cyrl-RS"/>
        </w:rPr>
        <w:t xml:space="preserve"> </w:t>
      </w:r>
      <w:r>
        <w:rPr>
          <w:lang w:val="sr-Cyrl-RS"/>
        </w:rPr>
        <w:t>odluke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registratora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donete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u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postupku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</w:t>
      </w:r>
      <w:r w:rsidR="004D6ADA">
        <w:rPr>
          <w:lang w:val="sr-Cyrl-RS"/>
        </w:rPr>
        <w:t xml:space="preserve"> </w:t>
      </w:r>
      <w:r>
        <w:rPr>
          <w:lang w:val="sr-Cyrl-RS"/>
        </w:rPr>
        <w:t>objavljuju</w:t>
      </w:r>
      <w:r w:rsidR="004D6ADA">
        <w:rPr>
          <w:lang w:val="sr-Cyrl-RS"/>
        </w:rPr>
        <w:t xml:space="preserve">. </w:t>
      </w:r>
      <w:r>
        <w:rPr>
          <w:lang w:val="sr-Cyrl-RS"/>
        </w:rPr>
        <w:t>Registrovani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podaci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dokumenti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istovremeno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lastRenderedPageBreak/>
        <w:t>se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objavljuju</w:t>
      </w:r>
      <w:r w:rsidR="004D6ADA">
        <w:rPr>
          <w:lang w:val="sr-Cyrl-RS"/>
        </w:rPr>
        <w:t xml:space="preserve"> </w:t>
      </w:r>
      <w:r>
        <w:rPr>
          <w:lang w:val="sr-Cyrl-RS"/>
        </w:rPr>
        <w:t>sa</w:t>
      </w:r>
      <w:r w:rsidR="004D6ADA">
        <w:rPr>
          <w:lang w:val="sr-Cyrl-RS"/>
        </w:rPr>
        <w:t xml:space="preserve"> </w:t>
      </w:r>
      <w:r>
        <w:rPr>
          <w:lang w:val="sr-Cyrl-RS"/>
        </w:rPr>
        <w:t>donošenjem</w:t>
      </w:r>
      <w:r w:rsidR="004D6ADA">
        <w:rPr>
          <w:lang w:val="sr-Cyrl-RS"/>
        </w:rPr>
        <w:t xml:space="preserve"> </w:t>
      </w:r>
      <w:r>
        <w:rPr>
          <w:lang w:val="sr-Cyrl-RS"/>
        </w:rPr>
        <w:t>rešenja</w:t>
      </w:r>
      <w:r w:rsidR="004D6ADA">
        <w:rPr>
          <w:lang w:val="sr-Cyrl-RS"/>
        </w:rPr>
        <w:t xml:space="preserve"> </w:t>
      </w:r>
      <w:r>
        <w:rPr>
          <w:lang w:val="sr-Cyrl-RS"/>
        </w:rPr>
        <w:t>kojim</w:t>
      </w:r>
      <w:r w:rsidR="004D6ADA">
        <w:rPr>
          <w:lang w:val="sr-Cyrl-RS"/>
        </w:rPr>
        <w:t xml:space="preserve"> </w:t>
      </w:r>
      <w:r>
        <w:rPr>
          <w:lang w:val="sr-Cyrl-RS"/>
        </w:rPr>
        <w:t>se</w:t>
      </w:r>
      <w:r w:rsidR="004D6ADA">
        <w:rPr>
          <w:lang w:val="sr-Cyrl-RS"/>
        </w:rPr>
        <w:t xml:space="preserve"> </w:t>
      </w:r>
      <w:r>
        <w:rPr>
          <w:lang w:val="sr-Cyrl-RS"/>
        </w:rPr>
        <w:t>prijava</w:t>
      </w:r>
      <w:r w:rsidR="004D6ADA">
        <w:rPr>
          <w:lang w:val="sr-Cyrl-RS"/>
        </w:rPr>
        <w:t xml:space="preserve"> </w:t>
      </w:r>
      <w:r>
        <w:rPr>
          <w:lang w:val="sr-Cyrl-RS"/>
        </w:rPr>
        <w:t>usvaja</w:t>
      </w:r>
      <w:r w:rsidR="004D6ADA">
        <w:rPr>
          <w:lang w:val="sr-Cyrl-RS"/>
        </w:rPr>
        <w:t xml:space="preserve">. </w:t>
      </w:r>
      <w:r>
        <w:rPr>
          <w:lang w:val="sr-Cyrl-RS"/>
        </w:rPr>
        <w:t>Registracija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proizvodi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pravno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dejstvo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prema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trećim</w:t>
      </w:r>
      <w:r w:rsidR="004D6ADA">
        <w:rPr>
          <w:lang w:val="sr-Cyrl-RS"/>
        </w:rPr>
        <w:t xml:space="preserve"> </w:t>
      </w:r>
      <w:r>
        <w:rPr>
          <w:lang w:val="sr-Cyrl-RS"/>
        </w:rPr>
        <w:t>licima</w:t>
      </w:r>
      <w:r w:rsidR="004D6ADA">
        <w:rPr>
          <w:lang w:val="sr-Cyrl-RS"/>
        </w:rPr>
        <w:t xml:space="preserve"> </w:t>
      </w:r>
      <w:r>
        <w:rPr>
          <w:lang w:val="sr-Cyrl-RS"/>
        </w:rPr>
        <w:t>narednog</w:t>
      </w:r>
      <w:r w:rsidR="004D6ADA">
        <w:rPr>
          <w:lang w:val="sr-Cyrl-RS"/>
        </w:rPr>
        <w:t xml:space="preserve"> </w:t>
      </w:r>
      <w:r>
        <w:rPr>
          <w:lang w:val="sr-Cyrl-RS"/>
        </w:rPr>
        <w:t>dana</w:t>
      </w:r>
      <w:r w:rsidR="004D6ADA">
        <w:rPr>
          <w:lang w:val="sr-Cyrl-RS"/>
        </w:rPr>
        <w:t xml:space="preserve"> </w:t>
      </w:r>
      <w:r>
        <w:rPr>
          <w:lang w:val="sr-Cyrl-RS"/>
        </w:rPr>
        <w:t>od</w:t>
      </w:r>
      <w:r w:rsidR="004D6ADA">
        <w:rPr>
          <w:lang w:val="sr-Cyrl-RS"/>
        </w:rPr>
        <w:t xml:space="preserve"> </w:t>
      </w:r>
      <w:r>
        <w:rPr>
          <w:lang w:val="sr-Cyrl-RS"/>
        </w:rPr>
        <w:t>dana</w:t>
      </w:r>
      <w:r w:rsidR="004D6ADA">
        <w:rPr>
          <w:lang w:val="sr-Cyrl-RS"/>
        </w:rPr>
        <w:t xml:space="preserve"> </w:t>
      </w:r>
      <w:r>
        <w:rPr>
          <w:lang w:val="sr-Cyrl-RS"/>
        </w:rPr>
        <w:t>objavljivanja</w:t>
      </w:r>
      <w:r w:rsidR="004D6ADA">
        <w:rPr>
          <w:lang w:val="sr-Cyrl-RS"/>
        </w:rPr>
        <w:t xml:space="preserve">. </w:t>
      </w:r>
      <w:r>
        <w:rPr>
          <w:lang w:val="sr-Cyrl-RS"/>
        </w:rPr>
        <w:t>Registracija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proizvodi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pravno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dejstvo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za</w:t>
      </w:r>
      <w:r w:rsidR="004D6ADA" w:rsidRPr="004D6ADA">
        <w:rPr>
          <w:lang w:val="sr-Cyrl-RS"/>
        </w:rPr>
        <w:t xml:space="preserve"> </w:t>
      </w:r>
      <w:r>
        <w:rPr>
          <w:lang w:val="sr-Cyrl-RS"/>
        </w:rPr>
        <w:t>ubuduće</w:t>
      </w:r>
      <w:r w:rsidR="004D6ADA" w:rsidRPr="004D6ADA">
        <w:rPr>
          <w:lang w:val="sr-Cyrl-RS"/>
        </w:rPr>
        <w:t>.</w:t>
      </w:r>
    </w:p>
    <w:p w14:paraId="0809C3FE" w14:textId="77777777" w:rsidR="00E54DDE" w:rsidRDefault="00E54DDE" w:rsidP="004D6ADA">
      <w:pPr>
        <w:pStyle w:val="NoSpacing"/>
        <w:rPr>
          <w:lang w:val="sr-Cyrl-RS"/>
        </w:rPr>
      </w:pPr>
    </w:p>
    <w:p w14:paraId="4A0F6A20" w14:textId="4470D825" w:rsidR="00C22FF5" w:rsidRDefault="008929D0" w:rsidP="00E54DDE">
      <w:pPr>
        <w:pStyle w:val="NoSpacing"/>
        <w:rPr>
          <w:lang w:val="sr-Cyrl-RS"/>
        </w:rPr>
      </w:pPr>
      <w:r>
        <w:rPr>
          <w:lang w:val="sr-Cyrl-RS"/>
        </w:rPr>
        <w:t>Članom</w:t>
      </w:r>
      <w:r w:rsidR="00E54DDE" w:rsidRPr="00E54DDE">
        <w:rPr>
          <w:lang w:val="sr-Cyrl-RS"/>
        </w:rPr>
        <w:t xml:space="preserve"> 36</w:t>
      </w:r>
      <w:r>
        <w:rPr>
          <w:lang w:val="sr-Cyrl-RS"/>
        </w:rPr>
        <w:t>a</w:t>
      </w:r>
      <w:r w:rsidR="00E54DDE">
        <w:rPr>
          <w:lang w:val="sr-Cyrl-RS"/>
        </w:rPr>
        <w:t xml:space="preserve">. </w:t>
      </w:r>
      <w:r>
        <w:rPr>
          <w:lang w:val="sr-Cyrl-RS"/>
        </w:rPr>
        <w:t>Zakona</w:t>
      </w:r>
      <w:r w:rsidR="00E54DDE">
        <w:rPr>
          <w:lang w:val="sr-Cyrl-RS"/>
        </w:rPr>
        <w:t xml:space="preserve"> </w:t>
      </w:r>
      <w:r>
        <w:rPr>
          <w:lang w:val="sr-Cyrl-RS"/>
        </w:rPr>
        <w:t>propisano</w:t>
      </w:r>
      <w:r w:rsidR="00E54DDE">
        <w:rPr>
          <w:lang w:val="sr-Cyrl-RS"/>
        </w:rPr>
        <w:t xml:space="preserve"> </w:t>
      </w:r>
      <w:r>
        <w:rPr>
          <w:lang w:val="sr-Cyrl-RS"/>
        </w:rPr>
        <w:t>je</w:t>
      </w:r>
      <w:r w:rsidR="00E54DDE">
        <w:rPr>
          <w:lang w:val="sr-Cyrl-RS"/>
        </w:rPr>
        <w:t xml:space="preserve"> </w:t>
      </w:r>
      <w:r>
        <w:rPr>
          <w:lang w:val="sr-Cyrl-RS"/>
        </w:rPr>
        <w:t>da</w:t>
      </w:r>
      <w:r w:rsidR="00E54DDE">
        <w:rPr>
          <w:lang w:val="sr-Cyrl-RS"/>
        </w:rPr>
        <w:t xml:space="preserve"> </w:t>
      </w:r>
      <w:r>
        <w:rPr>
          <w:lang w:val="sr-Cyrl-RS"/>
        </w:rPr>
        <w:t>se</w:t>
      </w:r>
      <w:r w:rsidR="00E54DDE">
        <w:rPr>
          <w:lang w:val="sr-Cyrl-RS"/>
        </w:rPr>
        <w:t xml:space="preserve"> </w:t>
      </w:r>
      <w:r>
        <w:rPr>
          <w:lang w:val="sr-Cyrl-RS"/>
        </w:rPr>
        <w:t>javno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objavljivanje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podataka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E54DDE">
        <w:rPr>
          <w:lang w:val="sr-Cyrl-RS"/>
        </w:rPr>
        <w:t xml:space="preserve"> </w:t>
      </w:r>
      <w:r>
        <w:rPr>
          <w:lang w:val="sr-Cyrl-RS"/>
        </w:rPr>
        <w:t>i</w:t>
      </w:r>
      <w:r w:rsidR="00E54DDE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E54DDE">
        <w:rPr>
          <w:lang w:val="sr-Cyrl-RS"/>
        </w:rPr>
        <w:t xml:space="preserve">, </w:t>
      </w:r>
      <w:r>
        <w:rPr>
          <w:lang w:val="sr-Cyrl-RS"/>
        </w:rPr>
        <w:t>koja</w:t>
      </w:r>
      <w:r w:rsidR="00E54DDE">
        <w:rPr>
          <w:lang w:val="sr-Cyrl-RS"/>
        </w:rPr>
        <w:t xml:space="preserve"> </w:t>
      </w:r>
      <w:r>
        <w:rPr>
          <w:lang w:val="sr-Cyrl-RS"/>
        </w:rPr>
        <w:t>se</w:t>
      </w:r>
      <w:r w:rsidR="00E54DDE">
        <w:rPr>
          <w:lang w:val="sr-Cyrl-RS"/>
        </w:rPr>
        <w:t xml:space="preserve"> </w:t>
      </w:r>
      <w:r>
        <w:rPr>
          <w:lang w:val="sr-Cyrl-RS"/>
        </w:rPr>
        <w:t>uz</w:t>
      </w:r>
      <w:r w:rsidR="00E54DDE">
        <w:rPr>
          <w:lang w:val="sr-Cyrl-RS"/>
        </w:rPr>
        <w:t xml:space="preserve"> </w:t>
      </w:r>
      <w:r>
        <w:rPr>
          <w:lang w:val="sr-Cyrl-RS"/>
        </w:rPr>
        <w:t>te</w:t>
      </w:r>
      <w:r w:rsidR="00E54DDE">
        <w:rPr>
          <w:lang w:val="sr-Cyrl-RS"/>
        </w:rPr>
        <w:t xml:space="preserve"> </w:t>
      </w:r>
      <w:r>
        <w:rPr>
          <w:lang w:val="sr-Cyrl-RS"/>
        </w:rPr>
        <w:t>izveštaje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dostavlja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Agenciji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Registru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E54DDE">
        <w:rPr>
          <w:lang w:val="sr-Cyrl-RS"/>
        </w:rPr>
        <w:t xml:space="preserve">, </w:t>
      </w:r>
      <w:r>
        <w:rPr>
          <w:lang w:val="sr-Cyrl-RS"/>
        </w:rPr>
        <w:t>saglasno</w:t>
      </w:r>
      <w:r w:rsidR="00E54DDE">
        <w:rPr>
          <w:lang w:val="sr-Cyrl-RS"/>
        </w:rPr>
        <w:t xml:space="preserve"> </w:t>
      </w:r>
      <w:r>
        <w:rPr>
          <w:lang w:val="sr-Cyrl-RS"/>
        </w:rPr>
        <w:t>zakonu</w:t>
      </w:r>
      <w:r w:rsidR="00E54DDE">
        <w:rPr>
          <w:lang w:val="sr-Cyrl-RS"/>
        </w:rPr>
        <w:t xml:space="preserve"> </w:t>
      </w:r>
      <w:r>
        <w:rPr>
          <w:lang w:val="sr-Cyrl-RS"/>
        </w:rPr>
        <w:t>koji</w:t>
      </w:r>
      <w:r w:rsidR="00E54DDE">
        <w:rPr>
          <w:lang w:val="sr-Cyrl-RS"/>
        </w:rPr>
        <w:t xml:space="preserve"> </w:t>
      </w:r>
      <w:r>
        <w:rPr>
          <w:lang w:val="sr-Cyrl-RS"/>
        </w:rPr>
        <w:t>uređuje</w:t>
      </w:r>
      <w:r w:rsidR="00E54DDE">
        <w:rPr>
          <w:lang w:val="sr-Cyrl-RS"/>
        </w:rPr>
        <w:t xml:space="preserve"> </w:t>
      </w:r>
      <w:r>
        <w:rPr>
          <w:lang w:val="sr-Cyrl-RS"/>
        </w:rPr>
        <w:t>računovodstvo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vrši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skladu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odredbama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tog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zakona</w:t>
      </w:r>
      <w:r w:rsidR="00E54DDE" w:rsidRPr="00E54DDE">
        <w:rPr>
          <w:lang w:val="sr-Cyrl-RS"/>
        </w:rPr>
        <w:t>.</w:t>
      </w:r>
      <w:r w:rsidR="00E54DDE" w:rsidRPr="00E54DDE">
        <w:rPr>
          <w:lang w:val="sr-Cyrl-RS"/>
        </w:rPr>
        <w:cr/>
      </w:r>
    </w:p>
    <w:p w14:paraId="43129B76" w14:textId="613774EB" w:rsidR="001F7AE7" w:rsidRDefault="008929D0" w:rsidP="00E54DDE">
      <w:pPr>
        <w:pStyle w:val="NoSpacing"/>
        <w:rPr>
          <w:lang w:val="sr-Cyrl-RS"/>
        </w:rPr>
      </w:pPr>
      <w:r>
        <w:rPr>
          <w:lang w:val="sr-Cyrl-RS"/>
        </w:rPr>
        <w:t>U</w:t>
      </w:r>
      <w:r w:rsidR="00E54DDE">
        <w:rPr>
          <w:lang w:val="sr-Cyrl-RS"/>
        </w:rPr>
        <w:t xml:space="preserve"> </w:t>
      </w:r>
      <w:r>
        <w:rPr>
          <w:lang w:val="sr-Cyrl-RS"/>
        </w:rPr>
        <w:t>skladu</w:t>
      </w:r>
      <w:r w:rsidR="00E54DDE">
        <w:rPr>
          <w:lang w:val="sr-Cyrl-RS"/>
        </w:rPr>
        <w:t xml:space="preserve"> </w:t>
      </w:r>
      <w:r>
        <w:rPr>
          <w:lang w:val="sr-Cyrl-RS"/>
        </w:rPr>
        <w:t>sa</w:t>
      </w:r>
      <w:r w:rsidR="00E54DDE">
        <w:rPr>
          <w:lang w:val="sr-Cyrl-RS"/>
        </w:rPr>
        <w:t xml:space="preserve"> </w:t>
      </w:r>
      <w:r>
        <w:rPr>
          <w:lang w:val="sr-Cyrl-RS"/>
        </w:rPr>
        <w:t>članom</w:t>
      </w:r>
      <w:r w:rsidR="00E54DDE" w:rsidRPr="00E54DDE">
        <w:rPr>
          <w:lang w:val="sr-Cyrl-RS"/>
        </w:rPr>
        <w:t xml:space="preserve"> 38</w:t>
      </w:r>
      <w:r w:rsidR="00E54DDE">
        <w:rPr>
          <w:lang w:val="sr-Cyrl-RS"/>
        </w:rPr>
        <w:t xml:space="preserve">. </w:t>
      </w:r>
      <w:r>
        <w:rPr>
          <w:lang w:val="sr-Cyrl-RS"/>
        </w:rPr>
        <w:t>Zakona</w:t>
      </w:r>
      <w:r w:rsidR="00E54DDE">
        <w:rPr>
          <w:lang w:val="sr-Cyrl-RS"/>
        </w:rPr>
        <w:t xml:space="preserve"> </w:t>
      </w:r>
      <w:r>
        <w:rPr>
          <w:lang w:val="sr-Cyrl-RS"/>
        </w:rPr>
        <w:t>o</w:t>
      </w:r>
      <w:r w:rsidR="00E54DDE">
        <w:rPr>
          <w:lang w:val="sr-Cyrl-RS"/>
        </w:rPr>
        <w:t xml:space="preserve"> </w:t>
      </w:r>
      <w:r>
        <w:rPr>
          <w:lang w:val="sr-Cyrl-RS"/>
        </w:rPr>
        <w:t>postupku</w:t>
      </w:r>
      <w:r w:rsidR="00E54DDE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E54DDE">
        <w:rPr>
          <w:lang w:val="sr-Cyrl-RS"/>
        </w:rPr>
        <w:t xml:space="preserve">, </w:t>
      </w:r>
      <w:r>
        <w:rPr>
          <w:lang w:val="sr-Cyrl-RS"/>
        </w:rPr>
        <w:t>na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zahtev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lica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registrator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najkasnije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roku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od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dva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radna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dana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od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dana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prijema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zahteva</w:t>
      </w:r>
      <w:r w:rsidR="00E54DDE" w:rsidRPr="00E54DDE">
        <w:rPr>
          <w:lang w:val="sr-Cyrl-RS"/>
        </w:rPr>
        <w:t>,</w:t>
      </w:r>
      <w:r w:rsidR="00E54DDE">
        <w:rPr>
          <w:lang w:val="sr-Cyrl-RS"/>
        </w:rPr>
        <w:t xml:space="preserve"> </w:t>
      </w:r>
      <w:r>
        <w:rPr>
          <w:lang w:val="sr-Cyrl-RS"/>
        </w:rPr>
        <w:t>izdaje</w:t>
      </w:r>
      <w:r w:rsidR="00E54DDE">
        <w:rPr>
          <w:lang w:val="sr-Cyrl-RS"/>
        </w:rPr>
        <w:t>: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izvod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podacima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registra</w:t>
      </w:r>
      <w:r w:rsidR="00E54DDE">
        <w:rPr>
          <w:lang w:val="sr-Cyrl-RS"/>
        </w:rPr>
        <w:t xml:space="preserve">; </w:t>
      </w:r>
      <w:r>
        <w:rPr>
          <w:lang w:val="sr-Cyrl-RS"/>
        </w:rPr>
        <w:t>kopiju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dokumenta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na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osnovu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koga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izvršena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registracija</w:t>
      </w:r>
      <w:r w:rsidR="00E54DDE">
        <w:rPr>
          <w:lang w:val="sr-Cyrl-RS"/>
        </w:rPr>
        <w:t xml:space="preserve"> </w:t>
      </w:r>
      <w:r>
        <w:rPr>
          <w:lang w:val="sr-Cyrl-RS"/>
        </w:rPr>
        <w:t>ili</w:t>
      </w:r>
      <w:r w:rsidR="00E54DDE">
        <w:rPr>
          <w:lang w:val="sr-Cyrl-RS"/>
        </w:rPr>
        <w:t xml:space="preserve"> </w:t>
      </w:r>
      <w:r>
        <w:rPr>
          <w:lang w:val="sr-Cyrl-RS"/>
        </w:rPr>
        <w:t>evidencija</w:t>
      </w:r>
      <w:r w:rsidR="00E54DDE">
        <w:rPr>
          <w:lang w:val="sr-Cyrl-RS"/>
        </w:rPr>
        <w:t xml:space="preserve">, </w:t>
      </w:r>
      <w:r>
        <w:rPr>
          <w:lang w:val="sr-Cyrl-RS"/>
        </w:rPr>
        <w:t>odnosno</w:t>
      </w:r>
      <w:r w:rsidR="00E54DDE">
        <w:rPr>
          <w:lang w:val="sr-Cyrl-RS"/>
        </w:rPr>
        <w:t xml:space="preserve"> </w:t>
      </w:r>
      <w:r>
        <w:rPr>
          <w:lang w:val="sr-Cyrl-RS"/>
        </w:rPr>
        <w:t>dokumenta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koji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objavljen</w:t>
      </w:r>
      <w:r w:rsidR="00E54DDE">
        <w:rPr>
          <w:lang w:val="sr-Cyrl-RS"/>
        </w:rPr>
        <w:t xml:space="preserve"> </w:t>
      </w:r>
      <w:r>
        <w:rPr>
          <w:lang w:val="sr-Cyrl-RS"/>
        </w:rPr>
        <w:t>u</w:t>
      </w:r>
      <w:r w:rsidR="00E54DDE">
        <w:rPr>
          <w:lang w:val="sr-Cyrl-RS"/>
        </w:rPr>
        <w:t xml:space="preserve"> </w:t>
      </w:r>
      <w:r>
        <w:rPr>
          <w:lang w:val="sr-Cyrl-RS"/>
        </w:rPr>
        <w:t>skladu</w:t>
      </w:r>
      <w:r w:rsidR="00E54DDE">
        <w:rPr>
          <w:lang w:val="sr-Cyrl-RS"/>
        </w:rPr>
        <w:t xml:space="preserve"> </w:t>
      </w:r>
      <w:r>
        <w:rPr>
          <w:lang w:val="sr-Cyrl-RS"/>
        </w:rPr>
        <w:t>sa</w:t>
      </w:r>
      <w:r w:rsidR="00E54DDE">
        <w:rPr>
          <w:lang w:val="sr-Cyrl-RS"/>
        </w:rPr>
        <w:t xml:space="preserve"> </w:t>
      </w:r>
      <w:r>
        <w:rPr>
          <w:lang w:val="sr-Cyrl-RS"/>
        </w:rPr>
        <w:t>ovim</w:t>
      </w:r>
      <w:r w:rsidR="00E54DDE">
        <w:rPr>
          <w:lang w:val="sr-Cyrl-RS"/>
        </w:rPr>
        <w:t xml:space="preserve"> </w:t>
      </w:r>
      <w:r>
        <w:rPr>
          <w:lang w:val="sr-Cyrl-RS"/>
        </w:rPr>
        <w:t>zakonom</w:t>
      </w:r>
      <w:r w:rsidR="00E54DDE">
        <w:rPr>
          <w:lang w:val="sr-Cyrl-RS"/>
        </w:rPr>
        <w:t xml:space="preserve">; </w:t>
      </w:r>
      <w:r>
        <w:rPr>
          <w:lang w:val="sr-Cyrl-RS"/>
        </w:rPr>
        <w:t>potvrdu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kojom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potvrđuje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li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neki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podatak</w:t>
      </w:r>
      <w:r w:rsidR="00E54DDE">
        <w:rPr>
          <w:lang w:val="sr-Cyrl-RS"/>
        </w:rPr>
        <w:t xml:space="preserve"> </w:t>
      </w:r>
      <w:r>
        <w:rPr>
          <w:lang w:val="sr-Cyrl-RS"/>
        </w:rPr>
        <w:t>ili</w:t>
      </w:r>
      <w:r w:rsidR="00E54DDE">
        <w:rPr>
          <w:lang w:val="sr-Cyrl-RS"/>
        </w:rPr>
        <w:t xml:space="preserve"> </w:t>
      </w:r>
      <w:r>
        <w:rPr>
          <w:lang w:val="sr-Cyrl-RS"/>
        </w:rPr>
        <w:t>dokument</w:t>
      </w:r>
      <w:r w:rsidR="00E54DDE">
        <w:rPr>
          <w:lang w:val="sr-Cyrl-RS"/>
        </w:rPr>
        <w:t xml:space="preserve"> </w:t>
      </w:r>
      <w:r>
        <w:rPr>
          <w:lang w:val="sr-Cyrl-RS"/>
        </w:rPr>
        <w:t>bio</w:t>
      </w:r>
      <w:r w:rsidR="00E54DDE">
        <w:rPr>
          <w:lang w:val="sr-Cyrl-RS"/>
        </w:rPr>
        <w:t xml:space="preserve"> </w:t>
      </w:r>
      <w:r>
        <w:rPr>
          <w:lang w:val="sr-Cyrl-RS"/>
        </w:rPr>
        <w:t>registrovan</w:t>
      </w:r>
      <w:r w:rsidR="00E54DDE">
        <w:rPr>
          <w:lang w:val="sr-Cyrl-RS"/>
        </w:rPr>
        <w:t xml:space="preserve">, </w:t>
      </w:r>
      <w:r>
        <w:rPr>
          <w:lang w:val="sr-Cyrl-RS"/>
        </w:rPr>
        <w:t>evidentiran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objavljen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da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li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registar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sadrži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neki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dokument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da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li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su</w:t>
      </w:r>
      <w:r w:rsidR="00E54DDE">
        <w:rPr>
          <w:lang w:val="sr-Cyrl-RS"/>
        </w:rPr>
        <w:t xml:space="preserve"> </w:t>
      </w:r>
      <w:r>
        <w:rPr>
          <w:lang w:val="sr-Cyrl-RS"/>
        </w:rPr>
        <w:t>određene</w:t>
      </w:r>
      <w:r w:rsidR="00E54DDE">
        <w:rPr>
          <w:lang w:val="sr-Cyrl-RS"/>
        </w:rPr>
        <w:t xml:space="preserve"> </w:t>
      </w:r>
      <w:r>
        <w:rPr>
          <w:lang w:val="sr-Cyrl-RS"/>
        </w:rPr>
        <w:t>činjenice</w:t>
      </w:r>
      <w:r w:rsidR="00E54DDE">
        <w:rPr>
          <w:lang w:val="sr-Cyrl-RS"/>
        </w:rPr>
        <w:t xml:space="preserve"> </w:t>
      </w:r>
      <w:r>
        <w:rPr>
          <w:lang w:val="sr-Cyrl-RS"/>
        </w:rPr>
        <w:t>sadržane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dokumentima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registra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ili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kojom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potvrđuju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pravna</w:t>
      </w:r>
      <w:r w:rsidR="00E54DDE">
        <w:rPr>
          <w:lang w:val="sr-Cyrl-RS"/>
        </w:rPr>
        <w:t xml:space="preserve"> </w:t>
      </w:r>
      <w:r>
        <w:rPr>
          <w:lang w:val="sr-Cyrl-RS"/>
        </w:rPr>
        <w:t>stanja</w:t>
      </w:r>
      <w:r w:rsidR="00E54DDE">
        <w:rPr>
          <w:lang w:val="sr-Cyrl-RS"/>
        </w:rPr>
        <w:t xml:space="preserve"> </w:t>
      </w:r>
      <w:r>
        <w:rPr>
          <w:lang w:val="sr-Cyrl-RS"/>
        </w:rPr>
        <w:t>i</w:t>
      </w:r>
      <w:r w:rsidR="00E54DDE">
        <w:rPr>
          <w:lang w:val="sr-Cyrl-RS"/>
        </w:rPr>
        <w:t xml:space="preserve"> </w:t>
      </w:r>
      <w:r>
        <w:rPr>
          <w:lang w:val="sr-Cyrl-RS"/>
        </w:rPr>
        <w:t>pravne</w:t>
      </w:r>
      <w:r w:rsidR="00E54DDE">
        <w:rPr>
          <w:lang w:val="sr-Cyrl-RS"/>
        </w:rPr>
        <w:t xml:space="preserve"> </w:t>
      </w:r>
      <w:r>
        <w:rPr>
          <w:lang w:val="sr-Cyrl-RS"/>
        </w:rPr>
        <w:t>posledice</w:t>
      </w:r>
      <w:r w:rsidR="00E54DDE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evidencije</w:t>
      </w:r>
      <w:r w:rsidR="00E54DDE">
        <w:rPr>
          <w:lang w:val="sr-Cyrl-RS"/>
        </w:rPr>
        <w:t xml:space="preserve">, </w:t>
      </w:r>
      <w:r>
        <w:rPr>
          <w:lang w:val="sr-Cyrl-RS"/>
        </w:rPr>
        <w:t>odnosno</w:t>
      </w:r>
      <w:r w:rsidR="00E54DDE">
        <w:rPr>
          <w:lang w:val="sr-Cyrl-RS"/>
        </w:rPr>
        <w:t xml:space="preserve"> </w:t>
      </w:r>
      <w:r>
        <w:rPr>
          <w:lang w:val="sr-Cyrl-RS"/>
        </w:rPr>
        <w:t>objavljivanja</w:t>
      </w:r>
      <w:r w:rsidR="00E54DDE">
        <w:rPr>
          <w:lang w:val="sr-Cyrl-RS"/>
        </w:rPr>
        <w:t xml:space="preserve">. </w:t>
      </w:r>
      <w:r>
        <w:rPr>
          <w:lang w:val="sr-Cyrl-RS"/>
        </w:rPr>
        <w:t>Zahtev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podnosi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na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propisanom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obrascu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ili</w:t>
      </w:r>
      <w:r w:rsidR="00E54DDE">
        <w:rPr>
          <w:lang w:val="sr-Cyrl-RS"/>
        </w:rPr>
        <w:t xml:space="preserve"> </w:t>
      </w:r>
      <w:r>
        <w:rPr>
          <w:lang w:val="sr-Cyrl-RS"/>
        </w:rPr>
        <w:t>u</w:t>
      </w:r>
      <w:r w:rsidR="00E54DDE">
        <w:rPr>
          <w:lang w:val="sr-Cyrl-RS"/>
        </w:rPr>
        <w:t xml:space="preserve"> </w:t>
      </w:r>
      <w:r>
        <w:rPr>
          <w:lang w:val="sr-Cyrl-RS"/>
        </w:rPr>
        <w:t>formi</w:t>
      </w:r>
      <w:r w:rsidR="00E54DDE">
        <w:rPr>
          <w:lang w:val="sr-Cyrl-RS"/>
        </w:rPr>
        <w:t xml:space="preserve"> </w:t>
      </w:r>
      <w:r>
        <w:rPr>
          <w:lang w:val="sr-Cyrl-RS"/>
        </w:rPr>
        <w:t>podneska</w:t>
      </w:r>
      <w:r w:rsidR="00E54DDE">
        <w:rPr>
          <w:lang w:val="sr-Cyrl-RS"/>
        </w:rPr>
        <w:t xml:space="preserve">, </w:t>
      </w:r>
      <w:r>
        <w:rPr>
          <w:lang w:val="sr-Cyrl-RS"/>
        </w:rPr>
        <w:t>a</w:t>
      </w:r>
      <w:r w:rsidR="00E54DDE">
        <w:rPr>
          <w:lang w:val="sr-Cyrl-RS"/>
        </w:rPr>
        <w:t xml:space="preserve"> </w:t>
      </w:r>
      <w:r>
        <w:rPr>
          <w:lang w:val="sr-Cyrl-RS"/>
        </w:rPr>
        <w:t>uz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zahtev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se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prilaže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dokaz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uplati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naknade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za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izdavanje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izvoda</w:t>
      </w:r>
      <w:r w:rsidR="00E54DDE" w:rsidRPr="00E54DDE">
        <w:rPr>
          <w:lang w:val="sr-Cyrl-RS"/>
        </w:rPr>
        <w:t xml:space="preserve">, </w:t>
      </w:r>
      <w:r>
        <w:rPr>
          <w:lang w:val="sr-Cyrl-RS"/>
        </w:rPr>
        <w:t>kopija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ili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potvrda</w:t>
      </w:r>
      <w:r w:rsidR="00E54DDE" w:rsidRPr="00E54DDE">
        <w:rPr>
          <w:lang w:val="sr-Cyrl-RS"/>
        </w:rPr>
        <w:t>.</w:t>
      </w:r>
      <w:r w:rsidR="00E54DDE" w:rsidRPr="00E54DDE">
        <w:rPr>
          <w:lang w:val="sr-Cyrl-RS"/>
        </w:rPr>
        <w:cr/>
      </w:r>
    </w:p>
    <w:p w14:paraId="46EFC53D" w14:textId="73B456F2" w:rsidR="002E5E60" w:rsidRPr="001F7AE7" w:rsidRDefault="008929D0" w:rsidP="001F7AE7">
      <w:pPr>
        <w:pStyle w:val="NoSpacing"/>
        <w:rPr>
          <w:lang w:val="sr-Cyrl-RS"/>
        </w:rPr>
      </w:pPr>
      <w:r>
        <w:rPr>
          <w:lang w:val="sr-Cyrl-RS"/>
        </w:rPr>
        <w:t>Javnost</w:t>
      </w:r>
      <w:r w:rsidR="00E54DDE">
        <w:rPr>
          <w:lang w:val="sr-Cyrl-RS"/>
        </w:rPr>
        <w:t xml:space="preserve"> </w:t>
      </w:r>
      <w:r>
        <w:rPr>
          <w:lang w:val="sr-Cyrl-RS"/>
        </w:rPr>
        <w:t>rada</w:t>
      </w:r>
      <w:r w:rsidR="00E54DDE">
        <w:rPr>
          <w:lang w:val="sr-Cyrl-RS"/>
        </w:rPr>
        <w:t xml:space="preserve"> </w:t>
      </w:r>
      <w:r>
        <w:rPr>
          <w:lang w:val="sr-Cyrl-RS"/>
        </w:rPr>
        <w:t>Agencije</w:t>
      </w:r>
      <w:r w:rsidR="00E54DDE">
        <w:rPr>
          <w:lang w:val="sr-Cyrl-RS"/>
        </w:rPr>
        <w:t xml:space="preserve"> </w:t>
      </w:r>
      <w:r>
        <w:rPr>
          <w:lang w:val="sr-Cyrl-RS"/>
        </w:rPr>
        <w:t>propisana</w:t>
      </w:r>
      <w:r w:rsidR="00E54DDE">
        <w:rPr>
          <w:lang w:val="sr-Cyrl-RS"/>
        </w:rPr>
        <w:t xml:space="preserve"> </w:t>
      </w:r>
      <w:r>
        <w:rPr>
          <w:lang w:val="sr-Cyrl-RS"/>
        </w:rPr>
        <w:t>je</w:t>
      </w:r>
      <w:r w:rsidR="00E54DDE">
        <w:rPr>
          <w:lang w:val="sr-Cyrl-RS"/>
        </w:rPr>
        <w:t xml:space="preserve"> </w:t>
      </w:r>
      <w:r>
        <w:rPr>
          <w:lang w:val="sr-Cyrl-RS"/>
        </w:rPr>
        <w:t>i</w:t>
      </w:r>
      <w:r w:rsidR="00E54DDE">
        <w:rPr>
          <w:lang w:val="sr-Cyrl-RS"/>
        </w:rPr>
        <w:t xml:space="preserve"> </w:t>
      </w:r>
      <w:r>
        <w:t>o</w:t>
      </w:r>
      <w:r>
        <w:rPr>
          <w:lang w:val="sr-Cyrl-RS"/>
        </w:rPr>
        <w:t>dredbom</w:t>
      </w:r>
      <w:r w:rsidR="00A05F02" w:rsidRPr="00A05F02">
        <w:t xml:space="preserve"> </w:t>
      </w:r>
      <w:r>
        <w:t>člana</w:t>
      </w:r>
      <w:r w:rsidR="00A05F02" w:rsidRPr="00A05F02">
        <w:t xml:space="preserve"> 4</w:t>
      </w:r>
      <w:r w:rsidR="002E5E60">
        <w:rPr>
          <w:lang w:val="sr-Cyrl-RS"/>
        </w:rPr>
        <w:t>7</w:t>
      </w:r>
      <w:r w:rsidR="00A05F02" w:rsidRPr="00A05F02">
        <w:t xml:space="preserve">. </w:t>
      </w:r>
      <w:r>
        <w:t>Zakona</w:t>
      </w:r>
      <w:r w:rsidR="00A05F02" w:rsidRPr="00A05F02">
        <w:t xml:space="preserve"> </w:t>
      </w:r>
      <w:r>
        <w:t>o</w:t>
      </w:r>
      <w:r w:rsidR="00A05F02" w:rsidRPr="00A05F02">
        <w:t xml:space="preserve"> </w:t>
      </w:r>
      <w:r>
        <w:t>javnim</w:t>
      </w:r>
      <w:r w:rsidR="00A05F02" w:rsidRPr="00A05F02">
        <w:t xml:space="preserve"> </w:t>
      </w:r>
      <w:r>
        <w:t>agencijama</w:t>
      </w:r>
      <w:r w:rsidR="00A05F02" w:rsidRPr="00A05F02">
        <w:t xml:space="preserve"> („</w:t>
      </w:r>
      <w:r>
        <w:t>Službeni</w:t>
      </w:r>
      <w:r w:rsidR="00A05F02" w:rsidRPr="00A05F02">
        <w:t xml:space="preserve"> </w:t>
      </w:r>
      <w:r>
        <w:t>glasnik</w:t>
      </w:r>
      <w:r w:rsidR="00A05F02" w:rsidRPr="00A05F02">
        <w:t xml:space="preserve"> </w:t>
      </w:r>
      <w:r>
        <w:t>RS</w:t>
      </w:r>
      <w:r w:rsidR="00C71DBB">
        <w:t>”</w:t>
      </w:r>
      <w:r w:rsidR="00A05F02" w:rsidRPr="00A05F02">
        <w:t xml:space="preserve"> </w:t>
      </w:r>
      <w:r>
        <w:t>br</w:t>
      </w:r>
      <w:r w:rsidR="00A05F02" w:rsidRPr="00A05F02">
        <w:t xml:space="preserve">. 18/05 </w:t>
      </w:r>
      <w:r>
        <w:t>i</w:t>
      </w:r>
      <w:r w:rsidR="00A05F02" w:rsidRPr="00A05F02">
        <w:t xml:space="preserve"> 81/05</w:t>
      </w:r>
      <w:r w:rsidR="002E5E60" w:rsidRPr="002E5E60">
        <w:t xml:space="preserve"> </w:t>
      </w:r>
      <w:r w:rsidR="002E5E60">
        <w:t>–</w:t>
      </w:r>
      <w:r w:rsidR="002E5E60" w:rsidRPr="002E5E60">
        <w:t xml:space="preserve"> </w:t>
      </w:r>
      <w:r>
        <w:rPr>
          <w:lang w:val="sr-Cyrl-RS"/>
        </w:rPr>
        <w:t>ispr</w:t>
      </w:r>
      <w:r w:rsidR="002E5E60">
        <w:rPr>
          <w:lang w:val="sr-Cyrl-RS"/>
        </w:rPr>
        <w:t>.</w:t>
      </w:r>
      <w:r w:rsidR="002E5E60" w:rsidRPr="002E5E60">
        <w:t xml:space="preserve"> </w:t>
      </w:r>
      <w:r>
        <w:rPr>
          <w:lang w:val="sr-Cyrl-RS"/>
        </w:rPr>
        <w:t>i</w:t>
      </w:r>
      <w:r w:rsidR="002E5E60" w:rsidRPr="002E5E60">
        <w:t xml:space="preserve"> 47/18</w:t>
      </w:r>
      <w:r w:rsidR="00A05F02" w:rsidRPr="00A05F02">
        <w:t>)</w:t>
      </w:r>
      <w:r w:rsidR="002E5E60">
        <w:t>,</w:t>
      </w:r>
      <w:r w:rsidR="00A05F02" w:rsidRPr="00A05F02">
        <w:t xml:space="preserve"> </w:t>
      </w:r>
      <w:r>
        <w:rPr>
          <w:lang w:val="sr-Cyrl-RS"/>
        </w:rPr>
        <w:t>kojim</w:t>
      </w:r>
      <w:r w:rsidR="00E54DDE">
        <w:rPr>
          <w:lang w:val="sr-Cyrl-RS"/>
        </w:rPr>
        <w:t xml:space="preserve"> </w:t>
      </w:r>
      <w:r>
        <w:rPr>
          <w:lang w:val="sr-Cyrl-RS"/>
        </w:rPr>
        <w:t>je</w:t>
      </w:r>
      <w:r w:rsidR="00E54DDE">
        <w:rPr>
          <w:lang w:val="sr-Cyrl-RS"/>
        </w:rPr>
        <w:t xml:space="preserve"> </w:t>
      </w:r>
      <w:r>
        <w:rPr>
          <w:lang w:val="sr-Cyrl-RS"/>
        </w:rPr>
        <w:t>utvrđeno</w:t>
      </w:r>
      <w:r w:rsidR="00E54DDE">
        <w:rPr>
          <w:lang w:val="sr-Cyrl-RS"/>
        </w:rPr>
        <w:t xml:space="preserve"> </w:t>
      </w:r>
      <w:r>
        <w:rPr>
          <w:lang w:val="sr-Cyrl-RS"/>
        </w:rPr>
        <w:t>da</w:t>
      </w:r>
      <w:r w:rsidR="00E54DDE">
        <w:rPr>
          <w:lang w:val="sr-Cyrl-RS"/>
        </w:rPr>
        <w:t xml:space="preserve"> </w:t>
      </w:r>
      <w:r>
        <w:rPr>
          <w:lang w:val="sr-Cyrl-RS"/>
        </w:rPr>
        <w:t>je</w:t>
      </w:r>
      <w:r w:rsidR="00E54DDE">
        <w:rPr>
          <w:lang w:val="sr-Cyrl-RS"/>
        </w:rPr>
        <w:t xml:space="preserve"> </w:t>
      </w:r>
      <w:r>
        <w:t>Agencija</w:t>
      </w:r>
      <w:r w:rsidR="002E5E60" w:rsidRPr="002E5E60">
        <w:t xml:space="preserve"> </w:t>
      </w:r>
      <w:r>
        <w:t>dužna</w:t>
      </w:r>
      <w:r w:rsidR="002E5E60" w:rsidRPr="002E5E60">
        <w:t xml:space="preserve"> </w:t>
      </w:r>
      <w:r>
        <w:t>da</w:t>
      </w:r>
      <w:r w:rsidR="002E5E60" w:rsidRPr="002E5E60">
        <w:t xml:space="preserve"> </w:t>
      </w:r>
      <w:r>
        <w:t>na</w:t>
      </w:r>
      <w:r w:rsidR="002E5E60" w:rsidRPr="002E5E60">
        <w:t xml:space="preserve"> </w:t>
      </w:r>
      <w:r>
        <w:t>primeren</w:t>
      </w:r>
      <w:r w:rsidR="002E5E60" w:rsidRPr="002E5E60">
        <w:t xml:space="preserve"> </w:t>
      </w:r>
      <w:r>
        <w:t>način</w:t>
      </w:r>
      <w:r w:rsidR="002E5E60" w:rsidRPr="002E5E60">
        <w:t xml:space="preserve">, </w:t>
      </w:r>
      <w:r>
        <w:t>pre</w:t>
      </w:r>
      <w:r w:rsidR="002E5E60" w:rsidRPr="002E5E60">
        <w:t xml:space="preserve"> </w:t>
      </w:r>
      <w:r>
        <w:t>svega</w:t>
      </w:r>
      <w:r w:rsidR="002E5E60" w:rsidRPr="002E5E60">
        <w:t xml:space="preserve"> </w:t>
      </w:r>
      <w:r>
        <w:t>u</w:t>
      </w:r>
      <w:r w:rsidR="002E5E60" w:rsidRPr="002E5E60">
        <w:t xml:space="preserve"> </w:t>
      </w:r>
      <w:r>
        <w:t>prostorijama</w:t>
      </w:r>
      <w:r w:rsidR="002E5E60" w:rsidRPr="002E5E60">
        <w:t xml:space="preserve"> </w:t>
      </w:r>
      <w:r>
        <w:t>u</w:t>
      </w:r>
      <w:r w:rsidR="002E5E60" w:rsidRPr="002E5E60">
        <w:t xml:space="preserve"> </w:t>
      </w:r>
      <w:r>
        <w:t>kojima</w:t>
      </w:r>
      <w:r w:rsidR="002E5E60" w:rsidRPr="002E5E60">
        <w:t xml:space="preserve"> </w:t>
      </w:r>
      <w:r>
        <w:t>posluje</w:t>
      </w:r>
      <w:r w:rsidR="002E5E60" w:rsidRPr="002E5E60">
        <w:t xml:space="preserve"> </w:t>
      </w:r>
      <w:r>
        <w:t>sa</w:t>
      </w:r>
      <w:r w:rsidR="002E5E60" w:rsidRPr="002E5E60">
        <w:t xml:space="preserve"> </w:t>
      </w:r>
      <w:r>
        <w:t>korisnicima</w:t>
      </w:r>
      <w:r w:rsidR="002E5E60" w:rsidRPr="002E5E60">
        <w:t xml:space="preserve">, </w:t>
      </w:r>
      <w:r>
        <w:t>obaveštava</w:t>
      </w:r>
      <w:r w:rsidR="002E5E60" w:rsidRPr="002E5E60">
        <w:t xml:space="preserve"> </w:t>
      </w:r>
      <w:r>
        <w:t>korisnike</w:t>
      </w:r>
      <w:r w:rsidR="002E5E60" w:rsidRPr="002E5E60">
        <w:t xml:space="preserve"> </w:t>
      </w:r>
      <w:r>
        <w:t>o</w:t>
      </w:r>
      <w:r w:rsidR="002E5E60" w:rsidRPr="002E5E60">
        <w:t xml:space="preserve"> </w:t>
      </w:r>
      <w:r>
        <w:t>njihovim</w:t>
      </w:r>
      <w:r w:rsidR="002E5E60" w:rsidRPr="002E5E60">
        <w:t xml:space="preserve"> </w:t>
      </w:r>
      <w:r>
        <w:t>pravima</w:t>
      </w:r>
      <w:r w:rsidR="002E5E60" w:rsidRPr="002E5E60">
        <w:t xml:space="preserve">, </w:t>
      </w:r>
      <w:r>
        <w:t>obavezama</w:t>
      </w:r>
      <w:r w:rsidR="002E5E60" w:rsidRPr="002E5E60">
        <w:t xml:space="preserve">, </w:t>
      </w:r>
      <w:r>
        <w:t>postupku</w:t>
      </w:r>
      <w:r w:rsidR="002E5E60" w:rsidRPr="002E5E60">
        <w:t xml:space="preserve"> </w:t>
      </w:r>
      <w:r>
        <w:t>ostvarivanja</w:t>
      </w:r>
      <w:r w:rsidR="002E5E60" w:rsidRPr="002E5E60">
        <w:t xml:space="preserve"> </w:t>
      </w:r>
      <w:r>
        <w:t>prava</w:t>
      </w:r>
      <w:r w:rsidR="002E5E60" w:rsidRPr="002E5E60">
        <w:t xml:space="preserve"> </w:t>
      </w:r>
      <w:r>
        <w:t>i</w:t>
      </w:r>
      <w:r w:rsidR="002E5E60" w:rsidRPr="002E5E60">
        <w:t xml:space="preserve"> </w:t>
      </w:r>
      <w:r>
        <w:t>obaveza</w:t>
      </w:r>
      <w:r w:rsidR="002E5E60" w:rsidRPr="002E5E60">
        <w:t xml:space="preserve">, </w:t>
      </w:r>
      <w:r>
        <w:t>o</w:t>
      </w:r>
      <w:r w:rsidR="002E5E60" w:rsidRPr="002E5E60">
        <w:t xml:space="preserve"> </w:t>
      </w:r>
      <w:r>
        <w:t>svome</w:t>
      </w:r>
      <w:r w:rsidR="002E5E60" w:rsidRPr="002E5E60">
        <w:t xml:space="preserve"> </w:t>
      </w:r>
      <w:r>
        <w:t>radu</w:t>
      </w:r>
      <w:r w:rsidR="002E5E60" w:rsidRPr="002E5E60">
        <w:t xml:space="preserve"> </w:t>
      </w:r>
      <w:r>
        <w:t>i</w:t>
      </w:r>
      <w:r w:rsidR="002E5E60" w:rsidRPr="002E5E60">
        <w:t xml:space="preserve"> </w:t>
      </w:r>
      <w:r>
        <w:t>delokrugu</w:t>
      </w:r>
      <w:r w:rsidR="002E5E60" w:rsidRPr="002E5E60">
        <w:t xml:space="preserve">, </w:t>
      </w:r>
      <w:r>
        <w:t>ministarstvima</w:t>
      </w:r>
      <w:r w:rsidR="002E5E60" w:rsidRPr="002E5E60">
        <w:t xml:space="preserve"> </w:t>
      </w:r>
      <w:r>
        <w:t>koja</w:t>
      </w:r>
      <w:r w:rsidR="002E5E60" w:rsidRPr="002E5E60">
        <w:t xml:space="preserve"> </w:t>
      </w:r>
      <w:r>
        <w:t>nadziru</w:t>
      </w:r>
      <w:r w:rsidR="002E5E60" w:rsidRPr="002E5E60">
        <w:t xml:space="preserve"> </w:t>
      </w:r>
      <w:r>
        <w:t>njen</w:t>
      </w:r>
      <w:r w:rsidR="002E5E60" w:rsidRPr="002E5E60">
        <w:t xml:space="preserve"> </w:t>
      </w:r>
      <w:r>
        <w:t>rad</w:t>
      </w:r>
      <w:r w:rsidR="002E5E60" w:rsidRPr="002E5E60">
        <w:t xml:space="preserve"> </w:t>
      </w:r>
      <w:r>
        <w:t>i</w:t>
      </w:r>
      <w:r w:rsidR="002E5E60" w:rsidRPr="002E5E60">
        <w:t xml:space="preserve"> </w:t>
      </w:r>
      <w:r>
        <w:t>načinu</w:t>
      </w:r>
      <w:r w:rsidR="002E5E60" w:rsidRPr="002E5E60">
        <w:t xml:space="preserve"> </w:t>
      </w:r>
      <w:r>
        <w:t>kontakta</w:t>
      </w:r>
      <w:r w:rsidR="002E5E60" w:rsidRPr="002E5E60">
        <w:t xml:space="preserve"> </w:t>
      </w:r>
      <w:r>
        <w:t>sa</w:t>
      </w:r>
      <w:r w:rsidR="002E5E60" w:rsidRPr="002E5E60">
        <w:t xml:space="preserve"> </w:t>
      </w:r>
      <w:r>
        <w:t>njima</w:t>
      </w:r>
      <w:r w:rsidR="002E5E60" w:rsidRPr="002E5E60">
        <w:t xml:space="preserve"> </w:t>
      </w:r>
      <w:r>
        <w:t>i</w:t>
      </w:r>
      <w:r w:rsidR="002E5E60" w:rsidRPr="002E5E60">
        <w:t xml:space="preserve"> </w:t>
      </w:r>
      <w:r>
        <w:t>o</w:t>
      </w:r>
      <w:r w:rsidR="002E5E60" w:rsidRPr="002E5E60">
        <w:t xml:space="preserve"> </w:t>
      </w:r>
      <w:r>
        <w:t>drugim</w:t>
      </w:r>
      <w:r w:rsidR="002E5E60" w:rsidRPr="002E5E60">
        <w:t xml:space="preserve"> </w:t>
      </w:r>
      <w:r>
        <w:t>podacima</w:t>
      </w:r>
      <w:r w:rsidR="002E5E60" w:rsidRPr="002E5E60">
        <w:t xml:space="preserve"> </w:t>
      </w:r>
      <w:r>
        <w:t>bitnim</w:t>
      </w:r>
      <w:r w:rsidR="002E5E60" w:rsidRPr="002E5E60">
        <w:t xml:space="preserve"> </w:t>
      </w:r>
      <w:r>
        <w:t>za</w:t>
      </w:r>
      <w:r w:rsidR="002E5E60" w:rsidRPr="002E5E60">
        <w:t xml:space="preserve"> </w:t>
      </w:r>
      <w:r>
        <w:t>javnost</w:t>
      </w:r>
      <w:r w:rsidR="002E5E60" w:rsidRPr="002E5E60">
        <w:t xml:space="preserve"> </w:t>
      </w:r>
      <w:r>
        <w:t>njenog</w:t>
      </w:r>
      <w:r w:rsidR="002E5E60" w:rsidRPr="002E5E60">
        <w:t xml:space="preserve"> </w:t>
      </w:r>
      <w:r>
        <w:t>rada</w:t>
      </w:r>
      <w:r w:rsidR="002E5E60" w:rsidRPr="002E5E60">
        <w:t xml:space="preserve"> </w:t>
      </w:r>
      <w:r>
        <w:t>i</w:t>
      </w:r>
      <w:r w:rsidR="002E5E60" w:rsidRPr="002E5E60">
        <w:t xml:space="preserve"> </w:t>
      </w:r>
      <w:r>
        <w:t>odnose</w:t>
      </w:r>
      <w:r w:rsidR="002E5E60" w:rsidRPr="002E5E60">
        <w:t xml:space="preserve"> </w:t>
      </w:r>
      <w:r>
        <w:t>sa</w:t>
      </w:r>
      <w:r w:rsidR="002E5E60" w:rsidRPr="002E5E60">
        <w:t xml:space="preserve"> </w:t>
      </w:r>
      <w:r>
        <w:t>korisnicima</w:t>
      </w:r>
      <w:r w:rsidR="002E5E60" w:rsidRPr="002E5E60">
        <w:t xml:space="preserve">. </w:t>
      </w:r>
    </w:p>
    <w:p w14:paraId="68201CC8" w14:textId="77777777" w:rsidR="002E5E60" w:rsidRDefault="002E5E60" w:rsidP="002E5E60">
      <w:pPr>
        <w:pStyle w:val="NoSpacing"/>
      </w:pPr>
    </w:p>
    <w:p w14:paraId="4B7009BD" w14:textId="1CA83AFE" w:rsidR="00E54DDE" w:rsidRPr="00E54DDE" w:rsidRDefault="008929D0" w:rsidP="00E54DDE">
      <w:pPr>
        <w:pStyle w:val="NoSpacing"/>
        <w:rPr>
          <w:lang w:val="sr-Cyrl-RS"/>
        </w:rPr>
      </w:pPr>
      <w:r>
        <w:rPr>
          <w:lang w:val="sr-Cyrl-RS"/>
        </w:rPr>
        <w:t>Agencija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za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privredne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registre</w:t>
      </w:r>
      <w:r w:rsidR="00E54DDE" w:rsidRPr="00E54DDE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E54DDE" w:rsidRPr="00E54DDE">
        <w:rPr>
          <w:lang w:val="sr-Cyrl-RS"/>
        </w:rPr>
        <w:t>:</w:t>
      </w:r>
    </w:p>
    <w:p w14:paraId="24327FD0" w14:textId="6E5BD64D" w:rsidR="00E54DDE" w:rsidRPr="00E54DDE" w:rsidRDefault="00E54DDE" w:rsidP="00E54DDE">
      <w:pPr>
        <w:pStyle w:val="NoSpacing"/>
        <w:rPr>
          <w:lang w:val="sr-Cyrl-RS"/>
        </w:rPr>
      </w:pPr>
      <w:r w:rsidRPr="00E54DDE">
        <w:rPr>
          <w:lang w:val="sr-Cyrl-RS"/>
        </w:rPr>
        <w:t>-</w:t>
      </w:r>
      <w:r w:rsidRPr="00E54DDE">
        <w:rPr>
          <w:lang w:val="sr-Cyrl-RS"/>
        </w:rPr>
        <w:tab/>
      </w:r>
      <w:r w:rsidR="008929D0">
        <w:rPr>
          <w:lang w:val="sr-Cyrl-RS"/>
        </w:rPr>
        <w:t>da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sedištu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Agencije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Službi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arhive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organizacionim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jedinicama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jasno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istaknu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podaci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radnom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vremenu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zaposlenih</w:t>
      </w:r>
      <w:r w:rsidRPr="00E54DDE">
        <w:rPr>
          <w:lang w:val="sr-Cyrl-RS"/>
        </w:rPr>
        <w:t xml:space="preserve"> (</w:t>
      </w:r>
      <w:r w:rsidR="008929D0">
        <w:rPr>
          <w:lang w:val="sr-Cyrl-RS"/>
        </w:rPr>
        <w:t>od</w:t>
      </w:r>
      <w:r w:rsidRPr="00E54DDE">
        <w:rPr>
          <w:lang w:val="sr-Cyrl-RS"/>
        </w:rPr>
        <w:t xml:space="preserve"> 07:30 </w:t>
      </w:r>
      <w:r w:rsidR="008929D0">
        <w:rPr>
          <w:lang w:val="sr-Cyrl-RS"/>
        </w:rPr>
        <w:t>do</w:t>
      </w:r>
      <w:r w:rsidRPr="00E54DDE">
        <w:rPr>
          <w:lang w:val="sr-Cyrl-RS"/>
        </w:rPr>
        <w:t xml:space="preserve"> 15:30 </w:t>
      </w:r>
      <w:r w:rsidR="008929D0">
        <w:rPr>
          <w:lang w:val="sr-Cyrl-RS"/>
        </w:rPr>
        <w:t>sati</w:t>
      </w:r>
      <w:r w:rsidRPr="00E54DDE">
        <w:rPr>
          <w:lang w:val="sr-Cyrl-RS"/>
        </w:rPr>
        <w:t xml:space="preserve">)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radnom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vremenu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za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rad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strankama</w:t>
      </w:r>
      <w:r w:rsidRPr="00E54DDE">
        <w:rPr>
          <w:lang w:val="sr-Cyrl-RS"/>
        </w:rPr>
        <w:t xml:space="preserve"> (</w:t>
      </w:r>
      <w:r w:rsidR="008929D0">
        <w:rPr>
          <w:lang w:val="sr-Cyrl-RS"/>
        </w:rPr>
        <w:t>od</w:t>
      </w:r>
      <w:r w:rsidRPr="00E54DDE">
        <w:rPr>
          <w:lang w:val="sr-Cyrl-RS"/>
        </w:rPr>
        <w:t xml:space="preserve"> 09:00 </w:t>
      </w:r>
      <w:r w:rsidR="008929D0">
        <w:rPr>
          <w:lang w:val="sr-Cyrl-RS"/>
        </w:rPr>
        <w:t>do</w:t>
      </w:r>
      <w:r w:rsidRPr="00E54DDE">
        <w:rPr>
          <w:lang w:val="sr-Cyrl-RS"/>
        </w:rPr>
        <w:t xml:space="preserve"> 15:00 </w:t>
      </w:r>
      <w:r w:rsidR="008929D0">
        <w:rPr>
          <w:lang w:val="sr-Cyrl-RS"/>
        </w:rPr>
        <w:t>sati</w:t>
      </w:r>
      <w:r w:rsidRPr="00E54DDE">
        <w:rPr>
          <w:lang w:val="sr-Cyrl-RS"/>
        </w:rPr>
        <w:t xml:space="preserve">), </w:t>
      </w:r>
      <w:r w:rsidR="008929D0">
        <w:rPr>
          <w:lang w:val="sr-Cyrl-RS"/>
        </w:rPr>
        <w:t>od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ponedeljka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do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petka</w:t>
      </w:r>
      <w:r w:rsidRPr="00E54DDE">
        <w:rPr>
          <w:lang w:val="sr-Cyrl-RS"/>
        </w:rPr>
        <w:t>;</w:t>
      </w:r>
    </w:p>
    <w:p w14:paraId="405E1479" w14:textId="6196E3BD" w:rsidR="00E54DDE" w:rsidRPr="00E54DDE" w:rsidRDefault="00E54DDE" w:rsidP="00E54DDE">
      <w:pPr>
        <w:pStyle w:val="NoSpacing"/>
        <w:rPr>
          <w:lang w:val="sr-Cyrl-RS"/>
        </w:rPr>
      </w:pPr>
      <w:r w:rsidRPr="00E54DDE">
        <w:rPr>
          <w:lang w:val="sr-Cyrl-RS"/>
        </w:rPr>
        <w:t>-</w:t>
      </w:r>
      <w:r w:rsidRPr="00E54DDE">
        <w:rPr>
          <w:lang w:val="sr-Cyrl-RS"/>
        </w:rPr>
        <w:tab/>
      </w:r>
      <w:r w:rsidR="008929D0">
        <w:rPr>
          <w:lang w:val="sr-Cyrl-RS"/>
        </w:rPr>
        <w:t>da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svi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zaposleni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Agenciji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naročito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oni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koji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obavljanju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svojih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redovnih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poslova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dolaze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neposredan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kontakt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korisnicima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na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radnom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mestu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nose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vidno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istaknuta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identifikaciona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obeležja</w:t>
      </w:r>
      <w:r w:rsidRPr="00E54DDE">
        <w:rPr>
          <w:lang w:val="sr-Cyrl-RS"/>
        </w:rPr>
        <w:t>;</w:t>
      </w:r>
    </w:p>
    <w:p w14:paraId="74442B7D" w14:textId="3E0EE1D4" w:rsidR="00E54DDE" w:rsidRPr="00E54DDE" w:rsidRDefault="00E54DDE" w:rsidP="00E54DDE">
      <w:pPr>
        <w:pStyle w:val="NoSpacing"/>
        <w:rPr>
          <w:lang w:val="sr-Cyrl-RS"/>
        </w:rPr>
      </w:pPr>
      <w:r w:rsidRPr="00E54DDE">
        <w:rPr>
          <w:lang w:val="sr-Cyrl-RS"/>
        </w:rPr>
        <w:t>-</w:t>
      </w:r>
      <w:r w:rsidRPr="00E54DDE">
        <w:rPr>
          <w:lang w:val="sr-Cyrl-RS"/>
        </w:rPr>
        <w:tab/>
      </w:r>
      <w:r w:rsidR="008929D0">
        <w:rPr>
          <w:lang w:val="sr-Cyrl-RS"/>
        </w:rPr>
        <w:t>organizacione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tehničke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uslove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za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rad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Info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centra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koji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pruža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informacije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putem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telefona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elektronske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pošte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na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info</w:t>
      </w:r>
      <w:r w:rsidRPr="00E54DDE">
        <w:rPr>
          <w:lang w:val="sr-Cyrl-RS"/>
        </w:rPr>
        <w:t>-</w:t>
      </w:r>
      <w:r w:rsidR="008929D0">
        <w:rPr>
          <w:lang w:val="sr-Cyrl-RS"/>
        </w:rPr>
        <w:t>šalterima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dostupnim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prostorijama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Agencije</w:t>
      </w:r>
      <w:r w:rsidRPr="00E54DDE">
        <w:rPr>
          <w:lang w:val="sr-Cyrl-RS"/>
        </w:rPr>
        <w:t>;</w:t>
      </w:r>
    </w:p>
    <w:p w14:paraId="3ABC402A" w14:textId="6564CF15" w:rsidR="004D544D" w:rsidRDefault="00E54DDE" w:rsidP="00E54DDE">
      <w:pPr>
        <w:pStyle w:val="NoSpacing"/>
        <w:rPr>
          <w:lang w:val="sr-Cyrl-RS"/>
        </w:rPr>
      </w:pPr>
      <w:r w:rsidRPr="00E54DDE">
        <w:rPr>
          <w:lang w:val="sr-Cyrl-RS"/>
        </w:rPr>
        <w:t>-</w:t>
      </w:r>
      <w:r w:rsidRPr="00E54DDE">
        <w:rPr>
          <w:lang w:val="sr-Cyrl-RS"/>
        </w:rPr>
        <w:tab/>
      </w:r>
      <w:r w:rsidR="008929D0">
        <w:rPr>
          <w:lang w:val="sr-Cyrl-RS"/>
        </w:rPr>
        <w:t>javnost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registara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evidencija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putem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internet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strane</w:t>
      </w:r>
      <w:r w:rsidRPr="00E54DDE">
        <w:rPr>
          <w:lang w:val="sr-Cyrl-RS"/>
        </w:rPr>
        <w:t xml:space="preserve"> </w:t>
      </w:r>
      <w:hyperlink r:id="rId30" w:history="1">
        <w:r w:rsidR="004216C9" w:rsidRPr="00541457">
          <w:rPr>
            <w:rStyle w:val="Hyperlink"/>
            <w:lang w:val="sr-Cyrl-RS"/>
          </w:rPr>
          <w:t>www.apr.gov.rs</w:t>
        </w:r>
      </w:hyperlink>
      <w:r w:rsidRPr="00E54DDE">
        <w:rPr>
          <w:lang w:val="sr-Cyrl-RS"/>
        </w:rPr>
        <w:t xml:space="preserve">, </w:t>
      </w:r>
      <w:r w:rsidR="008929D0">
        <w:rPr>
          <w:lang w:val="sr-Cyrl-RS"/>
        </w:rPr>
        <w:t>na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kojoj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redovno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ažuriraju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registrovani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podaci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dokumenta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objavljuju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informacije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registrima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evidencija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uputstva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obrasci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registracionih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prijava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ostalih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zahteva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primeri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akata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tehnička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uputstva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za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korisnike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eServisa</w:t>
      </w:r>
      <w:r w:rsidRPr="00E54DDE">
        <w:rPr>
          <w:lang w:val="sr-Cyrl-RS"/>
        </w:rPr>
        <w:t xml:space="preserve">, </w:t>
      </w:r>
      <w:r w:rsidR="008929D0">
        <w:rPr>
          <w:lang w:val="sr-Cyrl-RS"/>
        </w:rPr>
        <w:t>kao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svi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kontakti</w:t>
      </w:r>
      <w:r w:rsidRPr="00E54DDE">
        <w:rPr>
          <w:lang w:val="sr-Cyrl-RS"/>
        </w:rPr>
        <w:t xml:space="preserve"> </w:t>
      </w:r>
      <w:r w:rsidR="008929D0">
        <w:rPr>
          <w:lang w:val="sr-Cyrl-RS"/>
        </w:rPr>
        <w:t>Agencije</w:t>
      </w:r>
      <w:r w:rsidRPr="00E54DDE">
        <w:rPr>
          <w:lang w:val="sr-Cyrl-RS"/>
        </w:rPr>
        <w:t>.</w:t>
      </w:r>
    </w:p>
    <w:p w14:paraId="1E542264" w14:textId="77777777" w:rsidR="004216C9" w:rsidRDefault="004216C9" w:rsidP="00D43A0B">
      <w:pPr>
        <w:jc w:val="both"/>
        <w:rPr>
          <w:lang w:val="sr-Cyrl-CS"/>
        </w:rPr>
      </w:pPr>
    </w:p>
    <w:p w14:paraId="1CB80F47" w14:textId="3F3A3895" w:rsidR="004216C9" w:rsidRDefault="008929D0" w:rsidP="00D43A0B">
      <w:pPr>
        <w:jc w:val="both"/>
        <w:rPr>
          <w:lang w:val="sr-Cyrl-RS"/>
        </w:rPr>
      </w:pPr>
      <w:r>
        <w:rPr>
          <w:lang w:val="sr-Cyrl-CS"/>
        </w:rPr>
        <w:t>Agencija</w:t>
      </w:r>
      <w:r w:rsidR="004D544D">
        <w:rPr>
          <w:lang w:val="sr-Cyrl-CS"/>
        </w:rPr>
        <w:t xml:space="preserve"> </w:t>
      </w:r>
      <w:r>
        <w:rPr>
          <w:lang w:val="sr-Cyrl-CS"/>
        </w:rPr>
        <w:t>za</w:t>
      </w:r>
      <w:r w:rsidR="004D544D">
        <w:rPr>
          <w:lang w:val="sr-Cyrl-CS"/>
        </w:rPr>
        <w:t xml:space="preserve"> </w:t>
      </w:r>
      <w:r>
        <w:rPr>
          <w:lang w:val="sr-Cyrl-CS"/>
        </w:rPr>
        <w:t>privredne</w:t>
      </w:r>
      <w:r w:rsidR="004D544D">
        <w:rPr>
          <w:lang w:val="sr-Cyrl-CS"/>
        </w:rPr>
        <w:t xml:space="preserve"> </w:t>
      </w:r>
      <w:r>
        <w:rPr>
          <w:lang w:val="sr-Cyrl-CS"/>
        </w:rPr>
        <w:t>registre</w:t>
      </w:r>
      <w:r w:rsidR="004D544D">
        <w:rPr>
          <w:lang w:val="sr-Cyrl-CS"/>
        </w:rPr>
        <w:t xml:space="preserve"> </w:t>
      </w:r>
      <w:r>
        <w:rPr>
          <w:lang w:val="sr-Cyrl-CS"/>
        </w:rPr>
        <w:t>obezbeđuje</w:t>
      </w:r>
      <w:r w:rsidR="004D544D">
        <w:rPr>
          <w:lang w:val="sr-Cyrl-CS"/>
        </w:rPr>
        <w:t xml:space="preserve"> </w:t>
      </w:r>
      <w:r>
        <w:rPr>
          <w:lang w:val="sr-Cyrl-CS"/>
        </w:rPr>
        <w:t>pristup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javnim</w:t>
      </w:r>
      <w:r w:rsidR="004D544D">
        <w:rPr>
          <w:lang w:val="sr-Cyrl-CS"/>
        </w:rPr>
        <w:t xml:space="preserve"> </w:t>
      </w:r>
      <w:r>
        <w:rPr>
          <w:lang w:val="sr-Cyrl-CS"/>
        </w:rPr>
        <w:t>podacima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316971">
        <w:rPr>
          <w:lang w:val="sr-Cyrl-CS"/>
        </w:rPr>
        <w:t xml:space="preserve"> </w:t>
      </w:r>
      <w:r>
        <w:rPr>
          <w:lang w:val="sr-Cyrl-CS"/>
        </w:rPr>
        <w:t>dokumentima</w:t>
      </w:r>
      <w:r w:rsidR="00316971">
        <w:rPr>
          <w:lang w:val="sr-Cyrl-CS"/>
        </w:rPr>
        <w:t xml:space="preserve"> </w:t>
      </w:r>
      <w:r>
        <w:rPr>
          <w:lang w:val="sr-Cyrl-CS"/>
        </w:rPr>
        <w:t>putem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internet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stranice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Agencije</w:t>
      </w:r>
      <w:r w:rsidR="00AD60A5" w:rsidRPr="0098727A">
        <w:rPr>
          <w:lang w:val="sr-Cyrl-CS"/>
        </w:rPr>
        <w:t xml:space="preserve"> </w:t>
      </w:r>
      <w:hyperlink r:id="rId31" w:history="1">
        <w:r w:rsidR="00F74D77" w:rsidRPr="00B17899">
          <w:rPr>
            <w:rStyle w:val="Hyperlink"/>
          </w:rPr>
          <w:t>www</w:t>
        </w:r>
        <w:r w:rsidR="00F74D77" w:rsidRPr="008929D0">
          <w:rPr>
            <w:rStyle w:val="Hyperlink"/>
            <w:lang w:val="sr-Cyrl-CS"/>
          </w:rPr>
          <w:t>.</w:t>
        </w:r>
        <w:r w:rsidR="00F74D77" w:rsidRPr="00B17899">
          <w:rPr>
            <w:rStyle w:val="Hyperlink"/>
          </w:rPr>
          <w:t>apr</w:t>
        </w:r>
        <w:r w:rsidR="00F74D77" w:rsidRPr="008929D0">
          <w:rPr>
            <w:rStyle w:val="Hyperlink"/>
            <w:lang w:val="sr-Cyrl-CS"/>
          </w:rPr>
          <w:t>.</w:t>
        </w:r>
        <w:r w:rsidR="00F74D77" w:rsidRPr="00B17899">
          <w:rPr>
            <w:rStyle w:val="Hyperlink"/>
          </w:rPr>
          <w:t>gov</w:t>
        </w:r>
        <w:r w:rsidR="00F74D77" w:rsidRPr="008929D0">
          <w:rPr>
            <w:rStyle w:val="Hyperlink"/>
            <w:lang w:val="sr-Cyrl-CS"/>
          </w:rPr>
          <w:t>.</w:t>
        </w:r>
        <w:r w:rsidR="00F74D77" w:rsidRPr="00B17899">
          <w:rPr>
            <w:rStyle w:val="Hyperlink"/>
          </w:rPr>
          <w:t>rs</w:t>
        </w:r>
      </w:hyperlink>
      <w:r w:rsidR="004D544D">
        <w:rPr>
          <w:rStyle w:val="Hyperlink"/>
          <w:lang w:val="sr-Cyrl-RS"/>
        </w:rPr>
        <w:t>,</w:t>
      </w:r>
      <w:r w:rsidR="00316971">
        <w:rPr>
          <w:lang w:val="sr-Cyrl-RS"/>
        </w:rPr>
        <w:t xml:space="preserve"> </w:t>
      </w:r>
      <w:r>
        <w:rPr>
          <w:lang w:val="sr-Cyrl-RS"/>
        </w:rPr>
        <w:t>na</w:t>
      </w:r>
      <w:r w:rsidR="00316971">
        <w:rPr>
          <w:lang w:val="sr-Cyrl-RS"/>
        </w:rPr>
        <w:t xml:space="preserve"> </w:t>
      </w:r>
      <w:r>
        <w:rPr>
          <w:lang w:val="sr-Cyrl-RS"/>
        </w:rPr>
        <w:t>stranicama</w:t>
      </w:r>
      <w:r w:rsidR="004D544D">
        <w:rPr>
          <w:lang w:val="sr-Cyrl-RS"/>
        </w:rPr>
        <w:t>-</w:t>
      </w:r>
      <w:r w:rsidR="00316971">
        <w:rPr>
          <w:lang w:val="sr-Cyrl-RS"/>
        </w:rPr>
        <w:t xml:space="preserve"> </w:t>
      </w:r>
      <w:hyperlink r:id="rId32" w:history="1">
        <w:r>
          <w:rPr>
            <w:rStyle w:val="Hyperlink"/>
            <w:lang w:val="sr-Cyrl-RS"/>
          </w:rPr>
          <w:t>Pretrage</w:t>
        </w:r>
      </w:hyperlink>
      <w:r w:rsidR="004D544D">
        <w:rPr>
          <w:lang w:val="sr-Cyrl-RS"/>
        </w:rPr>
        <w:t>.</w:t>
      </w:r>
    </w:p>
    <w:p w14:paraId="44983AF4" w14:textId="5C2ECC11" w:rsidR="004216C9" w:rsidRDefault="00316971" w:rsidP="00D43A0B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14:paraId="480CBA66" w14:textId="58C6C563" w:rsidR="00D43A0B" w:rsidRDefault="008929D0" w:rsidP="00D43A0B">
      <w:pPr>
        <w:jc w:val="both"/>
        <w:rPr>
          <w:lang w:val="sr-Cyrl-RS"/>
        </w:rPr>
      </w:pPr>
      <w:r>
        <w:rPr>
          <w:lang w:val="sr-Cyrl-RS"/>
        </w:rPr>
        <w:t>Putem</w:t>
      </w:r>
      <w:r w:rsidR="004D544D">
        <w:rPr>
          <w:lang w:val="sr-Cyrl-RS"/>
        </w:rPr>
        <w:t xml:space="preserve"> </w:t>
      </w:r>
      <w:r>
        <w:rPr>
          <w:lang w:val="sr-Cyrl-RS"/>
        </w:rPr>
        <w:t>interneta</w:t>
      </w:r>
      <w:r w:rsidR="004D544D">
        <w:rPr>
          <w:lang w:val="sr-Cyrl-RS"/>
        </w:rPr>
        <w:t xml:space="preserve">, </w:t>
      </w:r>
      <w:r>
        <w:rPr>
          <w:lang w:val="sr-Cyrl-RS"/>
        </w:rPr>
        <w:t>Agencija</w:t>
      </w:r>
      <w:r w:rsidR="004D544D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4D544D">
        <w:rPr>
          <w:lang w:val="sr-Cyrl-RS"/>
        </w:rPr>
        <w:t xml:space="preserve"> </w:t>
      </w:r>
      <w:r>
        <w:rPr>
          <w:lang w:val="sr-Cyrl-RS"/>
        </w:rPr>
        <w:t>javnost</w:t>
      </w:r>
      <w:r w:rsidR="004D544D">
        <w:rPr>
          <w:lang w:val="sr-Cyrl-RS"/>
        </w:rPr>
        <w:t xml:space="preserve"> </w:t>
      </w:r>
      <w:r>
        <w:rPr>
          <w:lang w:val="sr-Cyrl-RS"/>
        </w:rPr>
        <w:t>i</w:t>
      </w:r>
      <w:r w:rsidR="004D544D">
        <w:rPr>
          <w:lang w:val="sr-Cyrl-RS"/>
        </w:rPr>
        <w:t xml:space="preserve"> </w:t>
      </w:r>
      <w:r>
        <w:rPr>
          <w:lang w:val="sr-Cyrl-RS"/>
        </w:rPr>
        <w:t>dostupnost</w:t>
      </w:r>
      <w:r w:rsidR="004D544D">
        <w:rPr>
          <w:lang w:val="sr-Cyrl-RS"/>
        </w:rPr>
        <w:t xml:space="preserve"> </w:t>
      </w:r>
      <w:r>
        <w:rPr>
          <w:lang w:val="sr-Cyrl-RS"/>
        </w:rPr>
        <w:t>podataka</w:t>
      </w:r>
      <w:r w:rsidR="00316971">
        <w:rPr>
          <w:lang w:val="sr-Cyrl-RS"/>
        </w:rPr>
        <w:t xml:space="preserve"> </w:t>
      </w:r>
      <w:r>
        <w:rPr>
          <w:lang w:val="sr-Cyrl-RS"/>
        </w:rPr>
        <w:t>i</w:t>
      </w:r>
      <w:r w:rsidR="00316971">
        <w:rPr>
          <w:lang w:val="sr-Cyrl-RS"/>
        </w:rPr>
        <w:t xml:space="preserve"> </w:t>
      </w:r>
      <w:r>
        <w:rPr>
          <w:lang w:val="sr-Cyrl-RS"/>
        </w:rPr>
        <w:t>dokumenata</w:t>
      </w:r>
      <w:r w:rsidR="00316971">
        <w:rPr>
          <w:lang w:val="sr-Cyrl-RS"/>
        </w:rPr>
        <w:t xml:space="preserve"> </w:t>
      </w:r>
      <w:r>
        <w:rPr>
          <w:lang w:val="sr-Cyrl-RS"/>
        </w:rPr>
        <w:t>propisanih</w:t>
      </w:r>
      <w:r w:rsidR="004D544D">
        <w:rPr>
          <w:lang w:val="sr-Cyrl-RS"/>
        </w:rPr>
        <w:t xml:space="preserve"> </w:t>
      </w:r>
      <w:r>
        <w:rPr>
          <w:lang w:val="sr-Cyrl-RS"/>
        </w:rPr>
        <w:t>zakonima</w:t>
      </w:r>
      <w:r w:rsidR="004D544D">
        <w:rPr>
          <w:lang w:val="sr-Cyrl-RS"/>
        </w:rPr>
        <w:t xml:space="preserve"> </w:t>
      </w:r>
      <w:r>
        <w:rPr>
          <w:lang w:val="sr-Cyrl-RS"/>
        </w:rPr>
        <w:t>i</w:t>
      </w:r>
      <w:r w:rsidR="004D544D">
        <w:rPr>
          <w:lang w:val="sr-Cyrl-RS"/>
        </w:rPr>
        <w:t xml:space="preserve"> </w:t>
      </w:r>
      <w:r>
        <w:rPr>
          <w:lang w:val="sr-Cyrl-RS"/>
        </w:rPr>
        <w:t>drugim</w:t>
      </w:r>
      <w:r w:rsidR="004D544D">
        <w:rPr>
          <w:lang w:val="sr-Cyrl-RS"/>
        </w:rPr>
        <w:t xml:space="preserve"> </w:t>
      </w:r>
      <w:r>
        <w:rPr>
          <w:lang w:val="sr-Cyrl-RS"/>
        </w:rPr>
        <w:t>podzakonskim</w:t>
      </w:r>
      <w:r w:rsidR="004D544D">
        <w:rPr>
          <w:lang w:val="sr-Cyrl-RS"/>
        </w:rPr>
        <w:t xml:space="preserve"> </w:t>
      </w:r>
      <w:r>
        <w:rPr>
          <w:lang w:val="sr-Cyrl-RS"/>
        </w:rPr>
        <w:t>aktima</w:t>
      </w:r>
      <w:r w:rsidR="004D544D">
        <w:rPr>
          <w:lang w:val="sr-Cyrl-RS"/>
        </w:rPr>
        <w:t xml:space="preserve"> </w:t>
      </w:r>
      <w:r>
        <w:rPr>
          <w:lang w:val="sr-Cyrl-RS"/>
        </w:rPr>
        <w:t>na</w:t>
      </w:r>
      <w:r w:rsidR="00665B53">
        <w:rPr>
          <w:lang w:val="sr-Cyrl-RS"/>
        </w:rPr>
        <w:t xml:space="preserve"> </w:t>
      </w:r>
      <w:r>
        <w:rPr>
          <w:lang w:val="sr-Cyrl-RS"/>
        </w:rPr>
        <w:t>osnovu</w:t>
      </w:r>
      <w:r w:rsidR="00665B53">
        <w:rPr>
          <w:lang w:val="sr-Cyrl-RS"/>
        </w:rPr>
        <w:t xml:space="preserve"> </w:t>
      </w:r>
      <w:r>
        <w:rPr>
          <w:lang w:val="sr-Cyrl-RS"/>
        </w:rPr>
        <w:t>kojih</w:t>
      </w:r>
      <w:r w:rsidR="004D544D">
        <w:rPr>
          <w:lang w:val="sr-Cyrl-RS"/>
        </w:rPr>
        <w:t xml:space="preserve"> </w:t>
      </w:r>
      <w:r>
        <w:rPr>
          <w:lang w:val="sr-Cyrl-RS"/>
        </w:rPr>
        <w:t>su</w:t>
      </w:r>
      <w:r w:rsidR="00665B53">
        <w:rPr>
          <w:lang w:val="sr-Cyrl-RS"/>
        </w:rPr>
        <w:t xml:space="preserve"> </w:t>
      </w:r>
      <w:r>
        <w:rPr>
          <w:lang w:val="sr-Cyrl-RS"/>
        </w:rPr>
        <w:t>uspostavljeni</w:t>
      </w:r>
      <w:r w:rsidR="00665B53">
        <w:rPr>
          <w:lang w:val="sr-Cyrl-RS"/>
        </w:rPr>
        <w:t xml:space="preserve"> </w:t>
      </w:r>
      <w:r>
        <w:rPr>
          <w:lang w:val="sr-Cyrl-RS"/>
        </w:rPr>
        <w:t>registri</w:t>
      </w:r>
      <w:r w:rsidR="00665B53">
        <w:rPr>
          <w:lang w:val="sr-Cyrl-RS"/>
        </w:rPr>
        <w:t xml:space="preserve"> </w:t>
      </w:r>
      <w:r>
        <w:rPr>
          <w:lang w:val="sr-Cyrl-RS"/>
        </w:rPr>
        <w:t>i</w:t>
      </w:r>
      <w:r w:rsidR="00665B53">
        <w:rPr>
          <w:lang w:val="sr-Cyrl-RS"/>
        </w:rPr>
        <w:t xml:space="preserve"> </w:t>
      </w:r>
      <w:r>
        <w:rPr>
          <w:lang w:val="sr-Cyrl-RS"/>
        </w:rPr>
        <w:t>evidencije</w:t>
      </w:r>
      <w:r w:rsidR="004216C9">
        <w:rPr>
          <w:lang w:val="sr-Cyrl-RS"/>
        </w:rPr>
        <w:t xml:space="preserve"> </w:t>
      </w:r>
      <w:r>
        <w:rPr>
          <w:lang w:val="sr-Cyrl-RS"/>
        </w:rPr>
        <w:t>i</w:t>
      </w:r>
      <w:r w:rsidR="00665B53">
        <w:rPr>
          <w:lang w:val="sr-Cyrl-RS"/>
        </w:rPr>
        <w:t xml:space="preserve"> </w:t>
      </w:r>
      <w:r>
        <w:rPr>
          <w:lang w:val="sr-Cyrl-RS"/>
        </w:rPr>
        <w:t>koji</w:t>
      </w:r>
      <w:r w:rsidR="00665B53">
        <w:rPr>
          <w:lang w:val="sr-Cyrl-RS"/>
        </w:rPr>
        <w:t xml:space="preserve"> </w:t>
      </w:r>
      <w:r>
        <w:rPr>
          <w:lang w:val="sr-Cyrl-RS"/>
        </w:rPr>
        <w:t>uređuju</w:t>
      </w:r>
      <w:r w:rsidR="00665B53">
        <w:rPr>
          <w:lang w:val="sr-Cyrl-RS"/>
        </w:rPr>
        <w:t xml:space="preserve"> </w:t>
      </w:r>
      <w:r>
        <w:rPr>
          <w:lang w:val="sr-Cyrl-RS"/>
        </w:rPr>
        <w:t>njihovo</w:t>
      </w:r>
      <w:r w:rsidR="00665B53">
        <w:rPr>
          <w:lang w:val="sr-Cyrl-RS"/>
        </w:rPr>
        <w:t xml:space="preserve"> </w:t>
      </w:r>
      <w:r>
        <w:rPr>
          <w:lang w:val="sr-Cyrl-RS"/>
        </w:rPr>
        <w:t>vođenje</w:t>
      </w:r>
      <w:r w:rsidR="00D43A0B">
        <w:rPr>
          <w:lang w:val="sr-Cyrl-RS"/>
        </w:rPr>
        <w:t xml:space="preserve">. </w:t>
      </w:r>
    </w:p>
    <w:p w14:paraId="5E398D12" w14:textId="77777777" w:rsidR="00D43A0B" w:rsidRDefault="00D43A0B" w:rsidP="00D43A0B">
      <w:pPr>
        <w:jc w:val="both"/>
        <w:rPr>
          <w:lang w:val="sr-Cyrl-RS"/>
        </w:rPr>
      </w:pPr>
    </w:p>
    <w:p w14:paraId="6B9430E4" w14:textId="0C8CCD05" w:rsidR="00D43A0B" w:rsidRDefault="008929D0" w:rsidP="00D43A0B">
      <w:pPr>
        <w:jc w:val="both"/>
        <w:rPr>
          <w:lang w:val="sr-Cyrl-RS"/>
        </w:rPr>
      </w:pPr>
      <w:r>
        <w:rPr>
          <w:lang w:val="sr-Cyrl-RS"/>
        </w:rPr>
        <w:t>Putem</w:t>
      </w:r>
      <w:r w:rsidR="00665B53">
        <w:rPr>
          <w:lang w:val="sr-Cyrl-RS"/>
        </w:rPr>
        <w:t xml:space="preserve"> </w:t>
      </w:r>
      <w:r>
        <w:rPr>
          <w:lang w:val="sr-Cyrl-RS"/>
        </w:rPr>
        <w:t>Brojčanika</w:t>
      </w:r>
      <w:r w:rsidR="003F3C2C">
        <w:rPr>
          <w:lang w:val="sr-Cyrl-RS"/>
        </w:rPr>
        <w:t xml:space="preserve">, </w:t>
      </w:r>
      <w:r>
        <w:rPr>
          <w:lang w:val="sr-Cyrl-RS"/>
        </w:rPr>
        <w:t>na</w:t>
      </w:r>
      <w:r w:rsidR="003F3C2C">
        <w:rPr>
          <w:lang w:val="sr-Cyrl-RS"/>
        </w:rPr>
        <w:t xml:space="preserve"> </w:t>
      </w:r>
      <w:r>
        <w:rPr>
          <w:lang w:val="sr-Cyrl-RS"/>
        </w:rPr>
        <w:t>naslovnoj</w:t>
      </w:r>
      <w:r w:rsidR="003F3C2C">
        <w:rPr>
          <w:lang w:val="sr-Cyrl-RS"/>
        </w:rPr>
        <w:t xml:space="preserve"> </w:t>
      </w:r>
      <w:r>
        <w:rPr>
          <w:lang w:val="sr-Cyrl-RS"/>
        </w:rPr>
        <w:t>internet</w:t>
      </w:r>
      <w:r w:rsidR="00665B53">
        <w:rPr>
          <w:lang w:val="sr-Cyrl-RS"/>
        </w:rPr>
        <w:t xml:space="preserve"> </w:t>
      </w:r>
      <w:r>
        <w:rPr>
          <w:lang w:val="sr-Cyrl-RS"/>
        </w:rPr>
        <w:t>strani</w:t>
      </w:r>
      <w:r w:rsidR="003F3C2C">
        <w:rPr>
          <w:lang w:val="sr-Cyrl-RS"/>
        </w:rPr>
        <w:t xml:space="preserve"> </w:t>
      </w:r>
      <w:r>
        <w:rPr>
          <w:lang w:val="sr-Cyrl-RS"/>
        </w:rPr>
        <w:t>Agencije</w:t>
      </w:r>
      <w:r w:rsidR="00665B53">
        <w:rPr>
          <w:lang w:val="sr-Cyrl-RS"/>
        </w:rPr>
        <w:t>,</w:t>
      </w:r>
      <w:r w:rsidR="003F3C2C">
        <w:rPr>
          <w:lang w:val="sr-Cyrl-RS"/>
        </w:rPr>
        <w:t xml:space="preserve"> </w:t>
      </w:r>
      <w:r>
        <w:rPr>
          <w:lang w:val="sr-Cyrl-RS"/>
        </w:rPr>
        <w:t>obezbeđuje</w:t>
      </w:r>
      <w:r w:rsidR="00665B53">
        <w:rPr>
          <w:lang w:val="sr-Cyrl-RS"/>
        </w:rPr>
        <w:t xml:space="preserve"> </w:t>
      </w:r>
      <w:r>
        <w:rPr>
          <w:lang w:val="sr-Cyrl-RS"/>
        </w:rPr>
        <w:t>se</w:t>
      </w:r>
      <w:r w:rsidR="00665B53">
        <w:rPr>
          <w:lang w:val="sr-Cyrl-RS"/>
        </w:rPr>
        <w:t xml:space="preserve"> </w:t>
      </w:r>
      <w:r>
        <w:rPr>
          <w:lang w:val="sr-Cyrl-RS"/>
        </w:rPr>
        <w:t>prikaz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osnovnih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zbirnih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podataka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iz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jedinstvenih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centralizovanih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baza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podataka</w:t>
      </w:r>
      <w:r w:rsidR="00665B53">
        <w:rPr>
          <w:lang w:val="sr-Cyrl-RS"/>
        </w:rPr>
        <w:t>,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čiji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je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zvanični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t>izvor</w:t>
      </w:r>
      <w:r w:rsidR="00D43A0B" w:rsidRPr="00D43A0B">
        <w:rPr>
          <w:lang w:val="sr-Cyrl-RS"/>
        </w:rPr>
        <w:t xml:space="preserve"> </w:t>
      </w:r>
      <w:r>
        <w:rPr>
          <w:lang w:val="sr-Cyrl-RS"/>
        </w:rPr>
        <w:lastRenderedPageBreak/>
        <w:t>Agencija</w:t>
      </w:r>
      <w:r w:rsidR="00D43A0B">
        <w:rPr>
          <w:lang w:val="sr-Cyrl-RS"/>
        </w:rPr>
        <w:t>.</w:t>
      </w:r>
      <w:r w:rsidR="004216C9">
        <w:rPr>
          <w:lang w:val="sr-Cyrl-RS"/>
        </w:rPr>
        <w:t xml:space="preserve"> </w:t>
      </w:r>
      <w:r>
        <w:rPr>
          <w:lang w:val="sr-Cyrl-RS"/>
        </w:rPr>
        <w:t>Objavljivanje</w:t>
      </w:r>
      <w:r w:rsidR="004216C9">
        <w:rPr>
          <w:lang w:val="sr-Cyrl-RS"/>
        </w:rPr>
        <w:t xml:space="preserve"> </w:t>
      </w:r>
      <w:r>
        <w:rPr>
          <w:lang w:val="sr-Cyrl-RS"/>
        </w:rPr>
        <w:t>ovih</w:t>
      </w:r>
      <w:r w:rsidR="004216C9">
        <w:rPr>
          <w:lang w:val="sr-Cyrl-RS"/>
        </w:rPr>
        <w:t xml:space="preserve"> </w:t>
      </w:r>
      <w:r>
        <w:rPr>
          <w:lang w:val="sr-Cyrl-RS"/>
        </w:rPr>
        <w:t>podataka</w:t>
      </w:r>
      <w:r w:rsidR="004216C9">
        <w:rPr>
          <w:lang w:val="sr-Cyrl-RS"/>
        </w:rPr>
        <w:t xml:space="preserve"> </w:t>
      </w:r>
      <w:r>
        <w:rPr>
          <w:lang w:val="sr-Cyrl-RS"/>
        </w:rPr>
        <w:t>nema</w:t>
      </w:r>
      <w:r w:rsidR="004216C9">
        <w:rPr>
          <w:lang w:val="sr-Cyrl-RS"/>
        </w:rPr>
        <w:t xml:space="preserve"> </w:t>
      </w:r>
      <w:r>
        <w:rPr>
          <w:lang w:val="sr-Cyrl-RS"/>
        </w:rPr>
        <w:t>svrhu</w:t>
      </w:r>
      <w:r w:rsidR="004216C9">
        <w:rPr>
          <w:lang w:val="sr-Cyrl-RS"/>
        </w:rPr>
        <w:t xml:space="preserve"> </w:t>
      </w:r>
      <w:r>
        <w:rPr>
          <w:lang w:val="sr-Cyrl-RS"/>
        </w:rPr>
        <w:t>statističkog</w:t>
      </w:r>
      <w:r w:rsidR="004216C9">
        <w:rPr>
          <w:lang w:val="sr-Cyrl-RS"/>
        </w:rPr>
        <w:t xml:space="preserve"> </w:t>
      </w:r>
      <w:r>
        <w:rPr>
          <w:lang w:val="sr-Cyrl-RS"/>
        </w:rPr>
        <w:t>izveštavanja</w:t>
      </w:r>
      <w:r w:rsidR="004216C9">
        <w:rPr>
          <w:lang w:val="sr-Cyrl-RS"/>
        </w:rPr>
        <w:t xml:space="preserve">, </w:t>
      </w:r>
      <w:r>
        <w:rPr>
          <w:lang w:val="sr-Cyrl-RS"/>
        </w:rPr>
        <w:t>već</w:t>
      </w:r>
      <w:r w:rsidR="004216C9">
        <w:rPr>
          <w:lang w:val="sr-Cyrl-RS"/>
        </w:rPr>
        <w:t xml:space="preserve"> </w:t>
      </w:r>
      <w:r>
        <w:rPr>
          <w:lang w:val="sr-Cyrl-RS"/>
        </w:rPr>
        <w:t>je</w:t>
      </w:r>
      <w:r w:rsidR="004216C9">
        <w:rPr>
          <w:lang w:val="sr-Cyrl-RS"/>
        </w:rPr>
        <w:t xml:space="preserve"> </w:t>
      </w:r>
      <w:r>
        <w:rPr>
          <w:lang w:val="sr-Cyrl-RS"/>
        </w:rPr>
        <w:t>namenjena</w:t>
      </w:r>
      <w:r w:rsidR="004216C9">
        <w:rPr>
          <w:lang w:val="sr-Cyrl-RS"/>
        </w:rPr>
        <w:t xml:space="preserve"> </w:t>
      </w:r>
      <w:r>
        <w:rPr>
          <w:lang w:val="sr-Cyrl-RS"/>
        </w:rPr>
        <w:t>opštem</w:t>
      </w:r>
      <w:r w:rsidR="004216C9">
        <w:rPr>
          <w:lang w:val="sr-Cyrl-RS"/>
        </w:rPr>
        <w:t xml:space="preserve"> </w:t>
      </w:r>
      <w:r>
        <w:rPr>
          <w:lang w:val="sr-Cyrl-RS"/>
        </w:rPr>
        <w:t>informisanju</w:t>
      </w:r>
      <w:r w:rsidR="004216C9">
        <w:rPr>
          <w:lang w:val="sr-Cyrl-RS"/>
        </w:rPr>
        <w:t xml:space="preserve"> </w:t>
      </w:r>
      <w:r>
        <w:rPr>
          <w:lang w:val="sr-Cyrl-RS"/>
        </w:rPr>
        <w:t>javnosti</w:t>
      </w:r>
      <w:r w:rsidR="004216C9">
        <w:rPr>
          <w:lang w:val="sr-Cyrl-RS"/>
        </w:rPr>
        <w:t xml:space="preserve">. </w:t>
      </w:r>
    </w:p>
    <w:p w14:paraId="42BB133F" w14:textId="77777777" w:rsidR="00665B53" w:rsidRPr="00D43A0B" w:rsidRDefault="00665B53" w:rsidP="00D43A0B">
      <w:pPr>
        <w:jc w:val="both"/>
        <w:rPr>
          <w:lang w:val="sr-Cyrl-RS"/>
        </w:rPr>
      </w:pPr>
    </w:p>
    <w:p w14:paraId="77C83AE1" w14:textId="344C1264" w:rsidR="00665B53" w:rsidRDefault="008929D0" w:rsidP="00AD60A5">
      <w:pPr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eposredan</w:t>
      </w:r>
      <w:r w:rsidR="00665B53">
        <w:rPr>
          <w:lang w:val="sr-Cyrl-CS"/>
        </w:rPr>
        <w:t xml:space="preserve"> </w:t>
      </w:r>
      <w:r>
        <w:rPr>
          <w:lang w:val="sr-Cyrl-CS"/>
        </w:rPr>
        <w:t>uvid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registre</w:t>
      </w:r>
      <w:r w:rsidR="00665B53">
        <w:rPr>
          <w:lang w:val="sr-Cyrl-CS"/>
        </w:rPr>
        <w:t xml:space="preserve"> </w:t>
      </w:r>
      <w:r>
        <w:rPr>
          <w:lang w:val="sr-Cyrl-CS"/>
        </w:rPr>
        <w:t>i</w:t>
      </w:r>
      <w:r w:rsidR="00665B53">
        <w:rPr>
          <w:lang w:val="sr-Cyrl-CS"/>
        </w:rPr>
        <w:t xml:space="preserve"> </w:t>
      </w:r>
      <w:r>
        <w:rPr>
          <w:lang w:val="sr-Cyrl-CS"/>
        </w:rPr>
        <w:t>evidencije</w:t>
      </w:r>
      <w:r w:rsidR="004216C9">
        <w:rPr>
          <w:lang w:val="sr-Cyrl-CS"/>
        </w:rPr>
        <w:t xml:space="preserve"> </w:t>
      </w:r>
      <w:r>
        <w:rPr>
          <w:lang w:val="sr-Cyrl-CS"/>
        </w:rPr>
        <w:t>iz</w:t>
      </w:r>
      <w:r w:rsidR="004216C9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4216C9">
        <w:rPr>
          <w:lang w:val="sr-Cyrl-CS"/>
        </w:rPr>
        <w:t xml:space="preserve"> </w:t>
      </w:r>
      <w:r>
        <w:rPr>
          <w:lang w:val="sr-Cyrl-CS"/>
        </w:rPr>
        <w:t>Agencije</w:t>
      </w:r>
      <w:r w:rsidR="00AD60A5" w:rsidRPr="0098727A">
        <w:rPr>
          <w:lang w:val="sr-Cyrl-CS"/>
        </w:rPr>
        <w:t xml:space="preserve">, </w:t>
      </w:r>
      <w:r>
        <w:rPr>
          <w:lang w:val="sr-Cyrl-CS"/>
        </w:rPr>
        <w:t>odnosno</w:t>
      </w:r>
      <w:r w:rsidR="00F74D77">
        <w:rPr>
          <w:lang w:val="sr-Cyrl-CS"/>
        </w:rPr>
        <w:t xml:space="preserve"> </w:t>
      </w:r>
      <w:r>
        <w:rPr>
          <w:lang w:val="sr-Cyrl-CS"/>
        </w:rPr>
        <w:t>u</w:t>
      </w:r>
      <w:r w:rsidR="00A04AAC">
        <w:rPr>
          <w:lang w:val="sr-Cyrl-CS"/>
        </w:rPr>
        <w:t xml:space="preserve"> </w:t>
      </w:r>
      <w:r>
        <w:rPr>
          <w:lang w:val="sr-Cyrl-CS"/>
        </w:rPr>
        <w:t>podatke</w:t>
      </w:r>
      <w:r w:rsidR="00A04AAC">
        <w:rPr>
          <w:lang w:val="sr-Cyrl-CS"/>
        </w:rPr>
        <w:t xml:space="preserve"> </w:t>
      </w:r>
      <w:r>
        <w:rPr>
          <w:lang w:val="sr-Cyrl-CS"/>
        </w:rPr>
        <w:t>i</w:t>
      </w:r>
      <w:r w:rsidR="00A04AAC">
        <w:rPr>
          <w:lang w:val="sr-Cyrl-CS"/>
        </w:rPr>
        <w:t xml:space="preserve"> </w:t>
      </w:r>
      <w:r>
        <w:rPr>
          <w:lang w:val="sr-Cyrl-CS"/>
        </w:rPr>
        <w:t>dokumenta</w:t>
      </w:r>
      <w:r w:rsidR="00F74D77">
        <w:rPr>
          <w:lang w:val="sr-Cyrl-CS"/>
        </w:rPr>
        <w:t xml:space="preserve"> </w:t>
      </w:r>
      <w:r>
        <w:rPr>
          <w:lang w:val="sr-Cyrl-CS"/>
        </w:rPr>
        <w:t>koji</w:t>
      </w:r>
      <w:r w:rsidR="00F74D77">
        <w:rPr>
          <w:lang w:val="sr-Cyrl-CS"/>
        </w:rPr>
        <w:t xml:space="preserve"> </w:t>
      </w:r>
      <w:r>
        <w:rPr>
          <w:lang w:val="sr-Cyrl-CS"/>
        </w:rPr>
        <w:t>su</w:t>
      </w:r>
      <w:r w:rsidR="00F74D77">
        <w:rPr>
          <w:lang w:val="sr-Cyrl-CS"/>
        </w:rPr>
        <w:t xml:space="preserve"> </w:t>
      </w:r>
      <w:r>
        <w:rPr>
          <w:lang w:val="sr-Cyrl-CS"/>
        </w:rPr>
        <w:t>sastavni</w:t>
      </w:r>
      <w:r w:rsidR="00F74D77">
        <w:rPr>
          <w:lang w:val="sr-Cyrl-CS"/>
        </w:rPr>
        <w:t xml:space="preserve"> </w:t>
      </w:r>
      <w:r>
        <w:rPr>
          <w:lang w:val="sr-Cyrl-CS"/>
        </w:rPr>
        <w:t>deo</w:t>
      </w:r>
      <w:r w:rsidR="00F74D77">
        <w:rPr>
          <w:lang w:val="sr-Cyrl-CS"/>
        </w:rPr>
        <w:t xml:space="preserve"> </w:t>
      </w:r>
      <w:r>
        <w:rPr>
          <w:lang w:val="sr-Cyrl-CS"/>
        </w:rPr>
        <w:t>registara</w:t>
      </w:r>
      <w:r w:rsidR="00665B53">
        <w:rPr>
          <w:lang w:val="sr-Cyrl-CS"/>
        </w:rPr>
        <w:t xml:space="preserve"> </w:t>
      </w:r>
      <w:r>
        <w:rPr>
          <w:lang w:val="sr-Cyrl-CS"/>
        </w:rPr>
        <w:t>i</w:t>
      </w:r>
      <w:r w:rsidR="00665B53">
        <w:rPr>
          <w:lang w:val="sr-Cyrl-CS"/>
        </w:rPr>
        <w:t xml:space="preserve"> </w:t>
      </w:r>
      <w:r>
        <w:rPr>
          <w:lang w:val="sr-Cyrl-CS"/>
        </w:rPr>
        <w:t>evidencija</w:t>
      </w:r>
      <w:r w:rsidR="004216C9">
        <w:rPr>
          <w:lang w:val="sr-Cyrl-CS"/>
        </w:rPr>
        <w:t xml:space="preserve"> </w:t>
      </w:r>
      <w:r>
        <w:rPr>
          <w:lang w:val="sr-Cyrl-CS"/>
        </w:rPr>
        <w:t>koje</w:t>
      </w:r>
      <w:r w:rsidR="004216C9">
        <w:rPr>
          <w:lang w:val="sr-Cyrl-CS"/>
        </w:rPr>
        <w:t xml:space="preserve"> </w:t>
      </w:r>
      <w:r>
        <w:rPr>
          <w:lang w:val="sr-Cyrl-CS"/>
        </w:rPr>
        <w:t>vodi</w:t>
      </w:r>
      <w:r w:rsidR="004216C9">
        <w:rPr>
          <w:lang w:val="sr-Cyrl-CS"/>
        </w:rPr>
        <w:t xml:space="preserve"> </w:t>
      </w:r>
      <w:r>
        <w:rPr>
          <w:lang w:val="sr-Cyrl-CS"/>
        </w:rPr>
        <w:t>Agencija</w:t>
      </w:r>
      <w:r w:rsidR="00F74D77">
        <w:rPr>
          <w:lang w:val="sr-Cyrl-CS"/>
        </w:rPr>
        <w:t xml:space="preserve">, </w:t>
      </w:r>
      <w:r>
        <w:rPr>
          <w:lang w:val="sr-Cyrl-CS"/>
        </w:rPr>
        <w:t>ostvaruje</w:t>
      </w:r>
      <w:r w:rsidR="00F74D77">
        <w:rPr>
          <w:lang w:val="sr-Cyrl-CS"/>
        </w:rPr>
        <w:t xml:space="preserve"> </w:t>
      </w:r>
      <w:r>
        <w:rPr>
          <w:lang w:val="sr-Cyrl-CS"/>
        </w:rPr>
        <w:t>se</w:t>
      </w:r>
      <w:r w:rsidR="00F74D77">
        <w:rPr>
          <w:lang w:val="sr-Cyrl-CS"/>
        </w:rPr>
        <w:t xml:space="preserve"> </w:t>
      </w:r>
      <w:r>
        <w:rPr>
          <w:lang w:val="sr-Cyrl-CS"/>
        </w:rPr>
        <w:t>u</w:t>
      </w:r>
      <w:r w:rsidR="00AD60A5" w:rsidRPr="0098727A">
        <w:rPr>
          <w:lang w:val="sr-Cyrl-CS"/>
        </w:rPr>
        <w:t xml:space="preserve"> </w:t>
      </w:r>
      <w:r>
        <w:rPr>
          <w:lang w:val="sr-Cyrl-CS"/>
        </w:rPr>
        <w:t>prostorijama</w:t>
      </w:r>
      <w:r w:rsidR="00F74D77">
        <w:rPr>
          <w:lang w:val="sr-Cyrl-CS"/>
        </w:rPr>
        <w:t xml:space="preserve"> </w:t>
      </w:r>
      <w:r>
        <w:rPr>
          <w:lang w:val="sr-Cyrl-CS"/>
        </w:rPr>
        <w:t>Agencije</w:t>
      </w:r>
      <w:r w:rsidR="00665B53">
        <w:rPr>
          <w:lang w:val="sr-Cyrl-CS"/>
        </w:rPr>
        <w:t xml:space="preserve"> </w:t>
      </w:r>
      <w:r>
        <w:rPr>
          <w:lang w:val="sr-Cyrl-CS"/>
        </w:rPr>
        <w:t>za</w:t>
      </w:r>
      <w:r w:rsidR="00665B53">
        <w:rPr>
          <w:lang w:val="sr-Cyrl-CS"/>
        </w:rPr>
        <w:t xml:space="preserve"> </w:t>
      </w:r>
      <w:r>
        <w:rPr>
          <w:lang w:val="sr-Cyrl-CS"/>
        </w:rPr>
        <w:t>privredne</w:t>
      </w:r>
      <w:r w:rsidR="00665B53">
        <w:rPr>
          <w:lang w:val="sr-Cyrl-CS"/>
        </w:rPr>
        <w:t xml:space="preserve"> </w:t>
      </w:r>
      <w:r>
        <w:rPr>
          <w:lang w:val="sr-Cyrl-CS"/>
        </w:rPr>
        <w:t>registre</w:t>
      </w:r>
      <w:r w:rsidR="00665B53">
        <w:rPr>
          <w:lang w:val="sr-Cyrl-CS"/>
        </w:rPr>
        <w:t>.</w:t>
      </w:r>
    </w:p>
    <w:p w14:paraId="0EE7F979" w14:textId="77777777" w:rsidR="00665B53" w:rsidRDefault="00665B53" w:rsidP="00AD60A5">
      <w:pPr>
        <w:jc w:val="both"/>
        <w:rPr>
          <w:lang w:val="sr-Cyrl-CS"/>
        </w:rPr>
      </w:pPr>
    </w:p>
    <w:p w14:paraId="6159E6E1" w14:textId="31187D37" w:rsidR="006D651F" w:rsidRDefault="008929D0" w:rsidP="00AD60A5">
      <w:pPr>
        <w:jc w:val="both"/>
        <w:rPr>
          <w:lang w:val="sr-Cyrl-CS"/>
        </w:rPr>
      </w:pPr>
      <w:r>
        <w:rPr>
          <w:lang w:val="sr-Cyrl-CS"/>
        </w:rPr>
        <w:t>Neposredno</w:t>
      </w:r>
      <w:r w:rsidR="00665B53">
        <w:rPr>
          <w:lang w:val="sr-Cyrl-CS"/>
        </w:rPr>
        <w:t xml:space="preserve"> </w:t>
      </w:r>
      <w:r>
        <w:rPr>
          <w:lang w:val="sr-Cyrl-CS"/>
        </w:rPr>
        <w:t>podnošenje</w:t>
      </w:r>
      <w:r w:rsidR="00665B53">
        <w:rPr>
          <w:lang w:val="sr-Cyrl-CS"/>
        </w:rPr>
        <w:t xml:space="preserve"> </w:t>
      </w:r>
      <w:r>
        <w:rPr>
          <w:lang w:val="sr-Cyrl-CS"/>
        </w:rPr>
        <w:t>registracionih</w:t>
      </w:r>
      <w:r w:rsidR="00665B53">
        <w:rPr>
          <w:lang w:val="sr-Cyrl-CS"/>
        </w:rPr>
        <w:t xml:space="preserve"> </w:t>
      </w:r>
      <w:r>
        <w:rPr>
          <w:lang w:val="sr-Cyrl-CS"/>
        </w:rPr>
        <w:t>prijava</w:t>
      </w:r>
      <w:r w:rsidR="00665B53">
        <w:rPr>
          <w:lang w:val="sr-Cyrl-CS"/>
        </w:rPr>
        <w:t xml:space="preserve"> </w:t>
      </w:r>
      <w:r>
        <w:rPr>
          <w:lang w:val="sr-Cyrl-CS"/>
        </w:rPr>
        <w:t>i</w:t>
      </w:r>
      <w:r w:rsidR="00665B53">
        <w:rPr>
          <w:lang w:val="sr-Cyrl-CS"/>
        </w:rPr>
        <w:t xml:space="preserve"> </w:t>
      </w:r>
      <w:r>
        <w:rPr>
          <w:lang w:val="sr-Cyrl-CS"/>
        </w:rPr>
        <w:t>drugih</w:t>
      </w:r>
      <w:r w:rsidR="00665B53">
        <w:rPr>
          <w:lang w:val="sr-Cyrl-CS"/>
        </w:rPr>
        <w:t xml:space="preserve"> </w:t>
      </w:r>
      <w:r>
        <w:rPr>
          <w:lang w:val="sr-Cyrl-CS"/>
        </w:rPr>
        <w:t>podnesaka</w:t>
      </w:r>
      <w:r w:rsidR="00665B53">
        <w:rPr>
          <w:lang w:val="sr-Cyrl-CS"/>
        </w:rPr>
        <w:t xml:space="preserve"> </w:t>
      </w:r>
      <w:r>
        <w:rPr>
          <w:lang w:val="sr-Cyrl-CS"/>
        </w:rPr>
        <w:t>ostvaruje</w:t>
      </w:r>
      <w:r w:rsidR="006D651F">
        <w:rPr>
          <w:lang w:val="sr-Cyrl-CS"/>
        </w:rPr>
        <w:t xml:space="preserve"> </w:t>
      </w:r>
      <w:r>
        <w:rPr>
          <w:lang w:val="sr-Cyrl-CS"/>
        </w:rPr>
        <w:t>se</w:t>
      </w:r>
      <w:r w:rsidR="006D651F">
        <w:rPr>
          <w:lang w:val="sr-Cyrl-CS"/>
        </w:rPr>
        <w:t xml:space="preserve"> </w:t>
      </w:r>
      <w:r>
        <w:rPr>
          <w:lang w:val="sr-Cyrl-CS"/>
        </w:rPr>
        <w:t>na</w:t>
      </w:r>
      <w:r w:rsidR="006D651F">
        <w:rPr>
          <w:lang w:val="sr-Cyrl-CS"/>
        </w:rPr>
        <w:t xml:space="preserve"> </w:t>
      </w:r>
      <w:r>
        <w:rPr>
          <w:lang w:val="sr-Cyrl-CS"/>
        </w:rPr>
        <w:t>šalterima</w:t>
      </w:r>
      <w:r w:rsidR="006D651F">
        <w:rPr>
          <w:lang w:val="sr-Cyrl-CS"/>
        </w:rPr>
        <w:t xml:space="preserve"> </w:t>
      </w:r>
      <w:r>
        <w:rPr>
          <w:lang w:val="sr-Cyrl-CS"/>
        </w:rPr>
        <w:t>Agencije</w:t>
      </w:r>
      <w:r w:rsidR="006D651F">
        <w:rPr>
          <w:lang w:val="sr-Cyrl-CS"/>
        </w:rPr>
        <w:t xml:space="preserve">, </w:t>
      </w:r>
      <w:r>
        <w:rPr>
          <w:lang w:val="sr-Cyrl-CS"/>
        </w:rPr>
        <w:t>u</w:t>
      </w:r>
      <w:r w:rsidR="006D651F">
        <w:rPr>
          <w:lang w:val="sr-Cyrl-CS"/>
        </w:rPr>
        <w:t xml:space="preserve"> </w:t>
      </w:r>
      <w:r>
        <w:rPr>
          <w:lang w:val="sr-Cyrl-CS"/>
        </w:rPr>
        <w:t>u</w:t>
      </w:r>
      <w:r w:rsidR="004216C9" w:rsidRPr="004216C9">
        <w:rPr>
          <w:lang w:val="sr-Cyrl-CS"/>
        </w:rPr>
        <w:t xml:space="preserve"> </w:t>
      </w:r>
      <w:r>
        <w:rPr>
          <w:lang w:val="sr-Cyrl-CS"/>
        </w:rPr>
        <w:t>Beogradu</w:t>
      </w:r>
      <w:r w:rsidR="004216C9" w:rsidRPr="004216C9">
        <w:rPr>
          <w:lang w:val="sr-Cyrl-CS"/>
        </w:rPr>
        <w:t xml:space="preserve">, </w:t>
      </w:r>
      <w:r>
        <w:rPr>
          <w:lang w:val="sr-Cyrl-CS"/>
        </w:rPr>
        <w:t>u</w:t>
      </w:r>
      <w:r w:rsidR="004216C9" w:rsidRPr="004216C9">
        <w:rPr>
          <w:lang w:val="sr-Cyrl-CS"/>
        </w:rPr>
        <w:t xml:space="preserve"> </w:t>
      </w:r>
      <w:r>
        <w:rPr>
          <w:lang w:val="sr-Cyrl-CS"/>
        </w:rPr>
        <w:t>ul</w:t>
      </w:r>
      <w:r w:rsidR="004216C9" w:rsidRPr="004216C9">
        <w:rPr>
          <w:lang w:val="sr-Cyrl-CS"/>
        </w:rPr>
        <w:t xml:space="preserve">. </w:t>
      </w:r>
      <w:r>
        <w:rPr>
          <w:lang w:val="sr-Cyrl-CS"/>
        </w:rPr>
        <w:t>Brankova</w:t>
      </w:r>
      <w:r w:rsidR="004216C9" w:rsidRPr="004216C9">
        <w:rPr>
          <w:lang w:val="sr-Cyrl-CS"/>
        </w:rPr>
        <w:t xml:space="preserve"> 25 </w:t>
      </w:r>
      <w:r>
        <w:rPr>
          <w:lang w:val="sr-Cyrl-CS"/>
        </w:rPr>
        <w:t>i</w:t>
      </w:r>
      <w:r w:rsidR="004216C9" w:rsidRPr="004216C9">
        <w:rPr>
          <w:lang w:val="sr-Cyrl-CS"/>
        </w:rPr>
        <w:t xml:space="preserve"> </w:t>
      </w:r>
      <w:r>
        <w:rPr>
          <w:lang w:val="sr-Cyrl-CS"/>
        </w:rPr>
        <w:t>u</w:t>
      </w:r>
      <w:r w:rsidR="004216C9" w:rsidRPr="004216C9">
        <w:rPr>
          <w:lang w:val="sr-Cyrl-CS"/>
        </w:rPr>
        <w:t xml:space="preserve"> </w:t>
      </w:r>
      <w:r>
        <w:rPr>
          <w:lang w:val="sr-Cyrl-CS"/>
        </w:rPr>
        <w:t>ul</w:t>
      </w:r>
      <w:r w:rsidR="004216C9" w:rsidRPr="004216C9">
        <w:rPr>
          <w:lang w:val="sr-Cyrl-CS"/>
        </w:rPr>
        <w:t xml:space="preserve">. </w:t>
      </w:r>
      <w:r>
        <w:rPr>
          <w:lang w:val="sr-Cyrl-CS"/>
        </w:rPr>
        <w:t>Oslobođenja</w:t>
      </w:r>
      <w:r w:rsidR="004216C9" w:rsidRPr="004216C9">
        <w:rPr>
          <w:lang w:val="sr-Cyrl-CS"/>
        </w:rPr>
        <w:t xml:space="preserve"> 1</w:t>
      </w:r>
      <w:r>
        <w:rPr>
          <w:lang w:val="sr-Cyrl-CS"/>
        </w:rPr>
        <w:t>b</w:t>
      </w:r>
      <w:r w:rsidR="004216C9">
        <w:rPr>
          <w:lang w:val="sr-Cyrl-CS"/>
        </w:rPr>
        <w:t>,</w:t>
      </w:r>
      <w:r w:rsidR="006D651F">
        <w:rPr>
          <w:lang w:val="sr-Cyrl-CS"/>
        </w:rPr>
        <w:t xml:space="preserve"> </w:t>
      </w:r>
      <w:r>
        <w:rPr>
          <w:lang w:val="sr-Cyrl-CS"/>
        </w:rPr>
        <w:t>kao</w:t>
      </w:r>
      <w:r w:rsidR="004216C9">
        <w:rPr>
          <w:lang w:val="sr-Cyrl-CS"/>
        </w:rPr>
        <w:t xml:space="preserve"> </w:t>
      </w:r>
      <w:r>
        <w:rPr>
          <w:lang w:val="sr-Cyrl-CS"/>
        </w:rPr>
        <w:t>i</w:t>
      </w:r>
      <w:r w:rsidR="006D651F">
        <w:rPr>
          <w:lang w:val="sr-Cyrl-CS"/>
        </w:rPr>
        <w:t xml:space="preserve"> </w:t>
      </w:r>
      <w:r>
        <w:rPr>
          <w:lang w:val="sr-Cyrl-CS"/>
        </w:rPr>
        <w:t>u</w:t>
      </w:r>
      <w:r w:rsidR="004216C9">
        <w:rPr>
          <w:lang w:val="sr-Cyrl-CS"/>
        </w:rPr>
        <w:t xml:space="preserve"> </w:t>
      </w:r>
      <w:r>
        <w:rPr>
          <w:lang w:val="sr-Cyrl-CS"/>
        </w:rPr>
        <w:t>organizacionim</w:t>
      </w:r>
      <w:r w:rsidR="006D651F">
        <w:rPr>
          <w:lang w:val="sr-Cyrl-CS"/>
        </w:rPr>
        <w:t xml:space="preserve"> </w:t>
      </w:r>
      <w:r>
        <w:rPr>
          <w:lang w:val="sr-Cyrl-CS"/>
        </w:rPr>
        <w:t>jedinicama</w:t>
      </w:r>
      <w:r w:rsidR="006D651F">
        <w:rPr>
          <w:lang w:val="sr-Cyrl-CS"/>
        </w:rPr>
        <w:t xml:space="preserve">. </w:t>
      </w:r>
    </w:p>
    <w:p w14:paraId="4EB1EE85" w14:textId="77777777" w:rsidR="006D651F" w:rsidRDefault="006D651F" w:rsidP="00AD60A5">
      <w:pPr>
        <w:jc w:val="both"/>
        <w:rPr>
          <w:lang w:val="sr-Cyrl-CS"/>
        </w:rPr>
      </w:pPr>
    </w:p>
    <w:p w14:paraId="369C2B22" w14:textId="46EF5037" w:rsidR="00A04AAC" w:rsidRDefault="008929D0" w:rsidP="00AD60A5">
      <w:pPr>
        <w:jc w:val="both"/>
        <w:rPr>
          <w:lang w:val="sr-Cyrl-CS"/>
        </w:rPr>
      </w:pPr>
      <w:r>
        <w:rPr>
          <w:lang w:val="sr-Cyrl-CS"/>
        </w:rPr>
        <w:t>Neposredan</w:t>
      </w:r>
      <w:r w:rsidR="006D651F">
        <w:rPr>
          <w:lang w:val="sr-Cyrl-CS"/>
        </w:rPr>
        <w:t xml:space="preserve"> </w:t>
      </w:r>
      <w:r>
        <w:rPr>
          <w:lang w:val="sr-Cyrl-CS"/>
        </w:rPr>
        <w:t>uvid</w:t>
      </w:r>
      <w:r w:rsidR="006D651F">
        <w:rPr>
          <w:lang w:val="sr-Cyrl-CS"/>
        </w:rPr>
        <w:t xml:space="preserve"> </w:t>
      </w:r>
      <w:r>
        <w:rPr>
          <w:lang w:val="sr-Cyrl-CS"/>
        </w:rPr>
        <w:t>u</w:t>
      </w:r>
      <w:r w:rsidR="006D651F">
        <w:rPr>
          <w:lang w:val="sr-Cyrl-CS"/>
        </w:rPr>
        <w:t xml:space="preserve"> </w:t>
      </w:r>
      <w:r>
        <w:rPr>
          <w:lang w:val="sr-Cyrl-CS"/>
        </w:rPr>
        <w:t>podatke</w:t>
      </w:r>
      <w:r w:rsidR="006D651F">
        <w:rPr>
          <w:lang w:val="sr-Cyrl-CS"/>
        </w:rPr>
        <w:t xml:space="preserve"> </w:t>
      </w:r>
      <w:r>
        <w:rPr>
          <w:lang w:val="sr-Cyrl-CS"/>
        </w:rPr>
        <w:t>i</w:t>
      </w:r>
      <w:r w:rsidR="006D651F">
        <w:rPr>
          <w:lang w:val="sr-Cyrl-CS"/>
        </w:rPr>
        <w:t xml:space="preserve"> </w:t>
      </w:r>
      <w:r>
        <w:rPr>
          <w:lang w:val="sr-Cyrl-CS"/>
        </w:rPr>
        <w:t>dokumenta</w:t>
      </w:r>
      <w:r w:rsidR="006D651F">
        <w:rPr>
          <w:lang w:val="sr-Cyrl-CS"/>
        </w:rPr>
        <w:t xml:space="preserve">, </w:t>
      </w:r>
      <w:r>
        <w:rPr>
          <w:lang w:val="sr-Cyrl-CS"/>
        </w:rPr>
        <w:t>koji</w:t>
      </w:r>
      <w:r w:rsidR="006D651F" w:rsidRPr="006D651F">
        <w:rPr>
          <w:lang w:val="sr-Cyrl-CS"/>
        </w:rPr>
        <w:t xml:space="preserve"> </w:t>
      </w:r>
      <w:r>
        <w:rPr>
          <w:lang w:val="sr-Cyrl-CS"/>
        </w:rPr>
        <w:t>su</w:t>
      </w:r>
      <w:r w:rsidR="006D651F" w:rsidRPr="006D651F">
        <w:rPr>
          <w:lang w:val="sr-Cyrl-CS"/>
        </w:rPr>
        <w:t xml:space="preserve"> </w:t>
      </w:r>
      <w:r>
        <w:rPr>
          <w:lang w:val="sr-Cyrl-CS"/>
        </w:rPr>
        <w:t>sastavni</w:t>
      </w:r>
      <w:r w:rsidR="006D651F" w:rsidRPr="006D651F">
        <w:rPr>
          <w:lang w:val="sr-Cyrl-CS"/>
        </w:rPr>
        <w:t xml:space="preserve"> </w:t>
      </w:r>
      <w:r>
        <w:rPr>
          <w:lang w:val="sr-Cyrl-CS"/>
        </w:rPr>
        <w:t>deo</w:t>
      </w:r>
      <w:r w:rsidR="006D651F" w:rsidRPr="006D651F">
        <w:rPr>
          <w:lang w:val="sr-Cyrl-CS"/>
        </w:rPr>
        <w:t xml:space="preserve"> </w:t>
      </w:r>
      <w:r>
        <w:rPr>
          <w:lang w:val="sr-Cyrl-CS"/>
        </w:rPr>
        <w:t>registra</w:t>
      </w:r>
      <w:r w:rsidR="006D651F" w:rsidRPr="006D651F">
        <w:rPr>
          <w:lang w:val="sr-Cyrl-CS"/>
        </w:rPr>
        <w:t xml:space="preserve"> </w:t>
      </w:r>
      <w:r>
        <w:rPr>
          <w:lang w:val="sr-Cyrl-CS"/>
        </w:rPr>
        <w:t>i</w:t>
      </w:r>
      <w:r w:rsidR="006D651F" w:rsidRPr="006D651F">
        <w:rPr>
          <w:lang w:val="sr-Cyrl-CS"/>
        </w:rPr>
        <w:t xml:space="preserve"> </w:t>
      </w:r>
      <w:r>
        <w:rPr>
          <w:lang w:val="sr-Cyrl-CS"/>
        </w:rPr>
        <w:t>evidencije</w:t>
      </w:r>
      <w:r w:rsidR="006D651F">
        <w:rPr>
          <w:lang w:val="sr-Cyrl-CS"/>
        </w:rPr>
        <w:t xml:space="preserve"> </w:t>
      </w:r>
      <w:r>
        <w:rPr>
          <w:lang w:val="sr-Cyrl-CS"/>
        </w:rPr>
        <w:t>čije</w:t>
      </w:r>
      <w:r w:rsidR="006D651F">
        <w:rPr>
          <w:lang w:val="sr-Cyrl-CS"/>
        </w:rPr>
        <w:t xml:space="preserve"> </w:t>
      </w:r>
      <w:r>
        <w:rPr>
          <w:lang w:val="sr-Cyrl-CS"/>
        </w:rPr>
        <w:t>je</w:t>
      </w:r>
      <w:r w:rsidR="006D651F">
        <w:rPr>
          <w:lang w:val="sr-Cyrl-CS"/>
        </w:rPr>
        <w:t xml:space="preserve"> </w:t>
      </w:r>
      <w:r>
        <w:rPr>
          <w:lang w:val="sr-Cyrl-CS"/>
        </w:rPr>
        <w:t>vođenje</w:t>
      </w:r>
      <w:r w:rsidR="006D651F">
        <w:rPr>
          <w:lang w:val="sr-Cyrl-CS"/>
        </w:rPr>
        <w:t xml:space="preserve"> </w:t>
      </w:r>
      <w:r>
        <w:rPr>
          <w:lang w:val="sr-Cyrl-CS"/>
        </w:rPr>
        <w:t>u</w:t>
      </w:r>
      <w:r w:rsidR="006D651F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6D651F">
        <w:rPr>
          <w:lang w:val="sr-Cyrl-CS"/>
        </w:rPr>
        <w:t xml:space="preserve"> </w:t>
      </w:r>
      <w:r>
        <w:rPr>
          <w:lang w:val="sr-Cyrl-CS"/>
        </w:rPr>
        <w:t>Agencije</w:t>
      </w:r>
      <w:r w:rsidR="006D651F">
        <w:rPr>
          <w:lang w:val="sr-Cyrl-CS"/>
        </w:rPr>
        <w:t xml:space="preserve">, </w:t>
      </w:r>
      <w:r>
        <w:rPr>
          <w:lang w:val="sr-Cyrl-CS"/>
        </w:rPr>
        <w:t>ostvaruje</w:t>
      </w:r>
      <w:r w:rsidR="006D651F">
        <w:rPr>
          <w:lang w:val="sr-Cyrl-CS"/>
        </w:rPr>
        <w:t xml:space="preserve"> </w:t>
      </w:r>
      <w:r>
        <w:rPr>
          <w:lang w:val="sr-Cyrl-CS"/>
        </w:rPr>
        <w:t>se</w:t>
      </w:r>
      <w:r w:rsidR="006D651F">
        <w:rPr>
          <w:lang w:val="sr-Cyrl-CS"/>
        </w:rPr>
        <w:t xml:space="preserve"> </w:t>
      </w:r>
      <w:r>
        <w:rPr>
          <w:lang w:val="sr-Cyrl-CS"/>
        </w:rPr>
        <w:t>u</w:t>
      </w:r>
      <w:r w:rsidR="006D651F">
        <w:rPr>
          <w:lang w:val="sr-Cyrl-CS"/>
        </w:rPr>
        <w:t xml:space="preserve"> </w:t>
      </w:r>
      <w:r>
        <w:rPr>
          <w:lang w:val="sr-Cyrl-CS"/>
        </w:rPr>
        <w:t>prostorijama</w:t>
      </w:r>
      <w:r w:rsidR="006D651F" w:rsidRPr="006D651F">
        <w:rPr>
          <w:lang w:val="sr-Cyrl-CS"/>
        </w:rPr>
        <w:t xml:space="preserve"> </w:t>
      </w:r>
      <w:r>
        <w:rPr>
          <w:lang w:val="sr-Cyrl-CS"/>
        </w:rPr>
        <w:t>Agencije</w:t>
      </w:r>
      <w:r w:rsidR="00A04AAC">
        <w:rPr>
          <w:lang w:val="sr-Cyrl-CS"/>
        </w:rPr>
        <w:t xml:space="preserve"> </w:t>
      </w:r>
      <w:r>
        <w:rPr>
          <w:lang w:val="sr-Cyrl-CS"/>
        </w:rPr>
        <w:t>i</w:t>
      </w:r>
      <w:r w:rsidR="00A04AAC">
        <w:rPr>
          <w:lang w:val="sr-Cyrl-CS"/>
        </w:rPr>
        <w:t xml:space="preserve"> </w:t>
      </w:r>
      <w:r>
        <w:rPr>
          <w:lang w:val="sr-Cyrl-CS"/>
        </w:rPr>
        <w:t>to</w:t>
      </w:r>
      <w:r w:rsidR="00A04AAC">
        <w:rPr>
          <w:lang w:val="sr-Cyrl-CS"/>
        </w:rPr>
        <w:t xml:space="preserve">: </w:t>
      </w:r>
    </w:p>
    <w:p w14:paraId="7F1A6357" w14:textId="732DD337" w:rsidR="002F65D1" w:rsidRDefault="008929D0" w:rsidP="008141ED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kancelarija</w:t>
      </w:r>
      <w:r w:rsidR="00316971" w:rsidRPr="00A04AAC">
        <w:rPr>
          <w:lang w:val="sr-Cyrl-CS"/>
        </w:rPr>
        <w:t xml:space="preserve"> </w:t>
      </w:r>
      <w:r>
        <w:rPr>
          <w:lang w:val="sr-Cyrl-CS"/>
        </w:rPr>
        <w:t>arhive</w:t>
      </w:r>
      <w:r w:rsidR="006D651F">
        <w:rPr>
          <w:lang w:val="sr-Cyrl-CS"/>
        </w:rPr>
        <w:t xml:space="preserve"> (</w:t>
      </w:r>
      <w:r>
        <w:rPr>
          <w:lang w:val="sr-Cyrl-CS"/>
        </w:rPr>
        <w:t>broj</w:t>
      </w:r>
      <w:r w:rsidR="006D651F">
        <w:rPr>
          <w:lang w:val="sr-Cyrl-CS"/>
        </w:rPr>
        <w:t xml:space="preserve"> </w:t>
      </w:r>
      <w:r w:rsidR="003201C6">
        <w:rPr>
          <w:lang w:val="sr-Cyrl-CS"/>
        </w:rPr>
        <w:t>0</w:t>
      </w:r>
      <w:r w:rsidR="006D651F">
        <w:rPr>
          <w:lang w:val="sr-Cyrl-CS"/>
        </w:rPr>
        <w:t>03)</w:t>
      </w:r>
      <w:r w:rsidR="00316971" w:rsidRPr="00A04AAC">
        <w:rPr>
          <w:lang w:val="sr-Cyrl-CS"/>
        </w:rPr>
        <w:t xml:space="preserve">, </w:t>
      </w:r>
      <w:r>
        <w:rPr>
          <w:lang w:val="sr-Cyrl-CS"/>
        </w:rPr>
        <w:t>u</w:t>
      </w:r>
      <w:r w:rsidR="006D651F">
        <w:rPr>
          <w:lang w:val="sr-Cyrl-CS"/>
        </w:rPr>
        <w:t xml:space="preserve"> </w:t>
      </w:r>
      <w:r>
        <w:rPr>
          <w:lang w:val="sr-Cyrl-CS"/>
        </w:rPr>
        <w:t>sedištu</w:t>
      </w:r>
      <w:r w:rsidR="002F65D1">
        <w:rPr>
          <w:lang w:val="sr-Cyrl-CS"/>
        </w:rPr>
        <w:t xml:space="preserve"> </w:t>
      </w:r>
      <w:r>
        <w:rPr>
          <w:lang w:val="sr-Cyrl-CS"/>
        </w:rPr>
        <w:t>Agencije</w:t>
      </w:r>
      <w:r w:rsidR="002F65D1">
        <w:rPr>
          <w:lang w:val="sr-Cyrl-CS"/>
        </w:rPr>
        <w:t xml:space="preserve">, </w:t>
      </w:r>
      <w:r>
        <w:rPr>
          <w:lang w:val="sr-Cyrl-CS"/>
        </w:rPr>
        <w:t>na</w:t>
      </w:r>
      <w:r w:rsidR="006D651F">
        <w:rPr>
          <w:lang w:val="sr-Cyrl-CS"/>
        </w:rPr>
        <w:t xml:space="preserve"> </w:t>
      </w:r>
      <w:r>
        <w:rPr>
          <w:lang w:val="sr-Cyrl-CS"/>
        </w:rPr>
        <w:t>adresi</w:t>
      </w:r>
      <w:r w:rsidR="006D651F">
        <w:rPr>
          <w:lang w:val="sr-Cyrl-CS"/>
        </w:rPr>
        <w:t xml:space="preserve">: </w:t>
      </w:r>
      <w:r>
        <w:rPr>
          <w:lang w:val="sr-Cyrl-CS"/>
        </w:rPr>
        <w:t>Brankova</w:t>
      </w:r>
      <w:r w:rsidR="00AD60A5" w:rsidRPr="00A04AAC">
        <w:rPr>
          <w:lang w:val="sr-Cyrl-CS"/>
        </w:rPr>
        <w:t xml:space="preserve"> 25, </w:t>
      </w:r>
      <w:r>
        <w:rPr>
          <w:lang w:val="sr-Cyrl-CS"/>
        </w:rPr>
        <w:t>Beograd</w:t>
      </w:r>
      <w:r w:rsidR="002F65D1">
        <w:rPr>
          <w:lang w:val="sr-Cyrl-CS"/>
        </w:rPr>
        <w:t xml:space="preserve"> -</w:t>
      </w:r>
      <w:r w:rsidR="00F74D77" w:rsidRPr="00A04AAC">
        <w:rPr>
          <w:lang w:val="sr-Cyrl-CS"/>
        </w:rPr>
        <w:t xml:space="preserve"> </w:t>
      </w:r>
      <w:r>
        <w:rPr>
          <w:lang w:val="sr-Cyrl-CS"/>
        </w:rPr>
        <w:t>Savski</w:t>
      </w:r>
      <w:r w:rsidR="002F65D1">
        <w:rPr>
          <w:lang w:val="sr-Cyrl-CS"/>
        </w:rPr>
        <w:t xml:space="preserve"> </w:t>
      </w:r>
      <w:r>
        <w:rPr>
          <w:lang w:val="sr-Cyrl-CS"/>
        </w:rPr>
        <w:t>venac</w:t>
      </w:r>
      <w:r w:rsidR="002F65D1">
        <w:rPr>
          <w:lang w:val="sr-Cyrl-CS"/>
        </w:rPr>
        <w:t xml:space="preserve"> </w:t>
      </w:r>
      <w:r>
        <w:rPr>
          <w:lang w:val="sr-Cyrl-CS"/>
        </w:rPr>
        <w:t>i</w:t>
      </w:r>
    </w:p>
    <w:p w14:paraId="4D9F14D6" w14:textId="1AF52B25" w:rsidR="00AD60A5" w:rsidRPr="00A04AAC" w:rsidRDefault="008929D0" w:rsidP="008141ED">
      <w:pPr>
        <w:pStyle w:val="ListParagraph"/>
        <w:numPr>
          <w:ilvl w:val="0"/>
          <w:numId w:val="23"/>
        </w:numPr>
        <w:jc w:val="both"/>
        <w:rPr>
          <w:lang w:val="sr-Cyrl-CS"/>
        </w:rPr>
      </w:pPr>
      <w:r>
        <w:rPr>
          <w:lang w:val="sr-Cyrl-CS"/>
        </w:rPr>
        <w:t>zgrada</w:t>
      </w:r>
      <w:r w:rsidR="00316971" w:rsidRPr="00A04AAC">
        <w:rPr>
          <w:lang w:val="sr-Cyrl-CS"/>
        </w:rPr>
        <w:t xml:space="preserve"> </w:t>
      </w:r>
      <w:r>
        <w:rPr>
          <w:lang w:val="sr-Cyrl-CS"/>
        </w:rPr>
        <w:t>arhive</w:t>
      </w:r>
      <w:r w:rsidR="002F65D1">
        <w:rPr>
          <w:lang w:val="sr-Cyrl-CS"/>
        </w:rPr>
        <w:t xml:space="preserve"> </w:t>
      </w:r>
      <w:r>
        <w:rPr>
          <w:lang w:val="sr-Cyrl-CS"/>
        </w:rPr>
        <w:t>Agencije</w:t>
      </w:r>
      <w:r w:rsidR="002F65D1">
        <w:rPr>
          <w:lang w:val="sr-Cyrl-CS"/>
        </w:rPr>
        <w:t xml:space="preserve"> </w:t>
      </w:r>
      <w:r>
        <w:rPr>
          <w:lang w:val="sr-Cyrl-CS"/>
        </w:rPr>
        <w:t>za</w:t>
      </w:r>
      <w:r w:rsidR="002F65D1">
        <w:rPr>
          <w:lang w:val="sr-Cyrl-CS"/>
        </w:rPr>
        <w:t xml:space="preserve"> </w:t>
      </w:r>
      <w:r>
        <w:rPr>
          <w:lang w:val="sr-Cyrl-CS"/>
        </w:rPr>
        <w:t>privredne</w:t>
      </w:r>
      <w:r w:rsidR="002F65D1">
        <w:rPr>
          <w:lang w:val="sr-Cyrl-CS"/>
        </w:rPr>
        <w:t xml:space="preserve"> </w:t>
      </w:r>
      <w:r>
        <w:rPr>
          <w:lang w:val="sr-Cyrl-CS"/>
        </w:rPr>
        <w:t>registre</w:t>
      </w:r>
      <w:r w:rsidR="00316971" w:rsidRPr="00A04AAC">
        <w:rPr>
          <w:lang w:val="sr-Cyrl-CS"/>
        </w:rPr>
        <w:t xml:space="preserve">, </w:t>
      </w:r>
      <w:r>
        <w:rPr>
          <w:lang w:val="sr-Cyrl-CS"/>
        </w:rPr>
        <w:t>na</w:t>
      </w:r>
      <w:r w:rsidR="006D651F">
        <w:rPr>
          <w:lang w:val="sr-Cyrl-CS"/>
        </w:rPr>
        <w:t xml:space="preserve"> </w:t>
      </w:r>
      <w:r>
        <w:rPr>
          <w:lang w:val="sr-Cyrl-CS"/>
        </w:rPr>
        <w:t>adresi</w:t>
      </w:r>
      <w:r w:rsidR="006D651F">
        <w:rPr>
          <w:lang w:val="sr-Cyrl-CS"/>
        </w:rPr>
        <w:t xml:space="preserve">: </w:t>
      </w:r>
      <w:r>
        <w:rPr>
          <w:lang w:val="sr-Cyrl-CS"/>
        </w:rPr>
        <w:t>Ulica</w:t>
      </w:r>
      <w:r w:rsidR="00F74D77" w:rsidRPr="00A04AAC">
        <w:rPr>
          <w:lang w:val="sr-Cyrl-CS"/>
        </w:rPr>
        <w:t xml:space="preserve"> </w:t>
      </w:r>
      <w:r>
        <w:rPr>
          <w:lang w:val="sr-Cyrl-CS"/>
        </w:rPr>
        <w:t>oslobođenja</w:t>
      </w:r>
      <w:r w:rsidR="00F74D77" w:rsidRPr="00A04AAC">
        <w:rPr>
          <w:lang w:val="sr-Cyrl-CS"/>
        </w:rPr>
        <w:t xml:space="preserve"> 1</w:t>
      </w:r>
      <w:r>
        <w:rPr>
          <w:lang w:val="sr-Cyrl-CS"/>
        </w:rPr>
        <w:t>B</w:t>
      </w:r>
      <w:r w:rsidR="00F74D77" w:rsidRPr="00A04AAC">
        <w:rPr>
          <w:lang w:val="sr-Cyrl-CS"/>
        </w:rPr>
        <w:t xml:space="preserve">, </w:t>
      </w:r>
      <w:r>
        <w:rPr>
          <w:lang w:val="sr-Cyrl-CS"/>
        </w:rPr>
        <w:t>Beograd</w:t>
      </w:r>
      <w:r w:rsidR="002F65D1">
        <w:rPr>
          <w:lang w:val="sr-Cyrl-CS"/>
        </w:rPr>
        <w:t xml:space="preserve"> -</w:t>
      </w:r>
      <w:r>
        <w:rPr>
          <w:lang w:val="sr-Cyrl-CS"/>
        </w:rPr>
        <w:t>Rakovica</w:t>
      </w:r>
      <w:r w:rsidR="00F74D77" w:rsidRPr="00A04AAC">
        <w:rPr>
          <w:lang w:val="sr-Cyrl-CS"/>
        </w:rPr>
        <w:t>.</w:t>
      </w:r>
      <w:r w:rsidR="00A873A1" w:rsidRPr="00A04AAC">
        <w:rPr>
          <w:lang w:val="sr-Cyrl-CS"/>
        </w:rPr>
        <w:t xml:space="preserve"> </w:t>
      </w:r>
    </w:p>
    <w:p w14:paraId="54FB1214" w14:textId="77777777" w:rsidR="00C73D00" w:rsidRDefault="00C73D00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3BDEEA" w14:textId="21162D68" w:rsidR="006D651F" w:rsidRDefault="008929D0" w:rsidP="00811C30">
      <w:pPr>
        <w:pStyle w:val="NoSpacing"/>
        <w:rPr>
          <w:lang w:val="sr-Cyrl-RS"/>
        </w:rPr>
      </w:pPr>
      <w:r>
        <w:t>Korisnici</w:t>
      </w:r>
      <w:r w:rsidR="006D651F">
        <w:t xml:space="preserve"> </w:t>
      </w:r>
      <w:r>
        <w:t>usluga</w:t>
      </w:r>
      <w:r w:rsidR="006D651F">
        <w:t xml:space="preserve"> </w:t>
      </w:r>
      <w:r>
        <w:t>eServisa</w:t>
      </w:r>
      <w:r w:rsidR="006D651F">
        <w:t xml:space="preserve"> </w:t>
      </w:r>
      <w:r>
        <w:t>ostvaruju</w:t>
      </w:r>
      <w:r w:rsidR="00811C30">
        <w:t xml:space="preserve"> </w:t>
      </w:r>
      <w:r>
        <w:t>isključivo</w:t>
      </w:r>
      <w:r w:rsidR="00811C30">
        <w:t xml:space="preserve"> </w:t>
      </w:r>
      <w:r>
        <w:t>elektronsku</w:t>
      </w:r>
      <w:r w:rsidR="00811C30">
        <w:t xml:space="preserve"> </w:t>
      </w:r>
      <w:r>
        <w:t>komunikaciju</w:t>
      </w:r>
      <w:r w:rsidR="00811C30" w:rsidRPr="00811C30">
        <w:t xml:space="preserve"> </w:t>
      </w:r>
      <w:r>
        <w:t>sa</w:t>
      </w:r>
      <w:r w:rsidR="00811C30">
        <w:t xml:space="preserve"> </w:t>
      </w:r>
      <w:r>
        <w:t>Agencijom</w:t>
      </w:r>
      <w:r w:rsidR="00811C30">
        <w:t xml:space="preserve">, </w:t>
      </w:r>
      <w:r>
        <w:t>putem</w:t>
      </w:r>
      <w:r w:rsidR="00811C30">
        <w:t xml:space="preserve"> </w:t>
      </w:r>
      <w:r>
        <w:t>aplikacija</w:t>
      </w:r>
      <w:r w:rsidR="00811C30">
        <w:t xml:space="preserve"> </w:t>
      </w:r>
      <w:r>
        <w:rPr>
          <w:lang w:val="sr-Cyrl-RS"/>
        </w:rPr>
        <w:t>dostupnih</w:t>
      </w:r>
      <w:r w:rsidR="00811C30">
        <w:rPr>
          <w:lang w:val="sr-Cyrl-RS"/>
        </w:rPr>
        <w:t xml:space="preserve"> </w:t>
      </w:r>
      <w:r>
        <w:rPr>
          <w:lang w:val="sr-Cyrl-RS"/>
        </w:rPr>
        <w:t>na</w:t>
      </w:r>
      <w:r w:rsidR="00811C30">
        <w:rPr>
          <w:lang w:val="sr-Cyrl-RS"/>
        </w:rPr>
        <w:t xml:space="preserve"> </w:t>
      </w:r>
      <w:r>
        <w:rPr>
          <w:lang w:val="sr-Cyrl-RS"/>
        </w:rPr>
        <w:t>portalu</w:t>
      </w:r>
      <w:r w:rsidR="00811C30">
        <w:rPr>
          <w:lang w:val="sr-Cyrl-RS"/>
        </w:rPr>
        <w:t xml:space="preserve"> </w:t>
      </w:r>
      <w:r>
        <w:rPr>
          <w:lang w:val="sr-Cyrl-RS"/>
        </w:rPr>
        <w:t>Agencije</w:t>
      </w:r>
      <w:r w:rsidR="00811C30">
        <w:rPr>
          <w:lang w:val="sr-Cyrl-RS"/>
        </w:rPr>
        <w:t xml:space="preserve">, </w:t>
      </w:r>
      <w:r>
        <w:rPr>
          <w:lang w:val="sr-Cyrl-RS"/>
        </w:rPr>
        <w:t>koje</w:t>
      </w:r>
      <w:r w:rsidR="00811C30">
        <w:rPr>
          <w:lang w:val="sr-Cyrl-RS"/>
        </w:rPr>
        <w:t xml:space="preserve"> </w:t>
      </w:r>
      <w:r>
        <w:rPr>
          <w:lang w:val="sr-Cyrl-RS"/>
        </w:rPr>
        <w:t>se</w:t>
      </w:r>
      <w:r w:rsidR="00811C30">
        <w:rPr>
          <w:lang w:val="sr-Cyrl-RS"/>
        </w:rPr>
        <w:t xml:space="preserve"> </w:t>
      </w:r>
      <w:r>
        <w:rPr>
          <w:lang w:val="sr-Cyrl-RS"/>
        </w:rPr>
        <w:t>mogu</w:t>
      </w:r>
      <w:r w:rsidR="00811C30">
        <w:rPr>
          <w:lang w:val="sr-Cyrl-RS"/>
        </w:rPr>
        <w:t xml:space="preserve"> </w:t>
      </w:r>
      <w:r>
        <w:rPr>
          <w:lang w:val="sr-Cyrl-RS"/>
        </w:rPr>
        <w:t>koristiti</w:t>
      </w:r>
      <w:r w:rsidR="00811C30">
        <w:rPr>
          <w:lang w:val="sr-Cyrl-RS"/>
        </w:rPr>
        <w:t xml:space="preserve"> </w:t>
      </w:r>
      <w:r>
        <w:rPr>
          <w:lang w:val="sr-Cyrl-RS"/>
        </w:rPr>
        <w:t>samo</w:t>
      </w:r>
      <w:r w:rsidR="00811C30">
        <w:rPr>
          <w:lang w:val="sr-Cyrl-RS"/>
        </w:rPr>
        <w:t xml:space="preserve"> </w:t>
      </w:r>
      <w:r>
        <w:rPr>
          <w:lang w:val="sr-Cyrl-RS"/>
        </w:rPr>
        <w:t>ukoliko</w:t>
      </w:r>
      <w:r w:rsidR="00811C30">
        <w:rPr>
          <w:lang w:val="sr-Cyrl-RS"/>
        </w:rPr>
        <w:t xml:space="preserve"> </w:t>
      </w:r>
      <w:r>
        <w:rPr>
          <w:lang w:val="sr-Cyrl-RS"/>
        </w:rPr>
        <w:t>podnosilac</w:t>
      </w:r>
      <w:r w:rsidR="00811C30">
        <w:rPr>
          <w:lang w:val="sr-Cyrl-RS"/>
        </w:rPr>
        <w:t xml:space="preserve"> </w:t>
      </w:r>
      <w:r>
        <w:rPr>
          <w:lang w:val="sr-Cyrl-RS"/>
        </w:rPr>
        <w:t>prijave</w:t>
      </w:r>
      <w:r w:rsidR="00811C30">
        <w:rPr>
          <w:lang w:val="sr-Cyrl-RS"/>
        </w:rPr>
        <w:t xml:space="preserve"> </w:t>
      </w:r>
      <w:r>
        <w:rPr>
          <w:lang w:val="sr-Cyrl-RS"/>
        </w:rPr>
        <w:t>poseduje</w:t>
      </w:r>
      <w:r w:rsidR="00811C30">
        <w:rPr>
          <w:lang w:val="sr-Cyrl-RS"/>
        </w:rPr>
        <w:t xml:space="preserve">: </w:t>
      </w:r>
    </w:p>
    <w:p w14:paraId="5B4DC034" w14:textId="7AB0588B" w:rsidR="00811C30" w:rsidRPr="00811C30" w:rsidRDefault="008929D0" w:rsidP="008141ED">
      <w:pPr>
        <w:pStyle w:val="NoSpacing"/>
        <w:numPr>
          <w:ilvl w:val="0"/>
          <w:numId w:val="25"/>
        </w:numPr>
        <w:rPr>
          <w:lang w:val="sr-Cyrl-RS"/>
        </w:rPr>
      </w:pPr>
      <w:r>
        <w:rPr>
          <w:lang w:val="sr-Cyrl-RS"/>
        </w:rPr>
        <w:t>kvalifikovani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elektronski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sertifikat</w:t>
      </w:r>
      <w:r w:rsidR="00811C30" w:rsidRPr="00811C30">
        <w:rPr>
          <w:lang w:val="sr-Cyrl-RS"/>
        </w:rPr>
        <w:t xml:space="preserve"> (</w:t>
      </w:r>
      <w:r>
        <w:rPr>
          <w:lang w:val="sr-Cyrl-RS"/>
        </w:rPr>
        <w:t>elektronski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potpis</w:t>
      </w:r>
      <w:r w:rsidR="00811C30" w:rsidRPr="00811C30">
        <w:rPr>
          <w:lang w:val="sr-Cyrl-RS"/>
        </w:rPr>
        <w:t xml:space="preserve">) </w:t>
      </w:r>
      <w:r>
        <w:rPr>
          <w:lang w:val="sr-Cyrl-RS"/>
        </w:rPr>
        <w:t>izdat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od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sertifikacionog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tela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u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Republici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Srbiji</w:t>
      </w:r>
      <w:r w:rsidR="00811C30" w:rsidRPr="00811C30">
        <w:rPr>
          <w:lang w:val="sr-Cyrl-RS"/>
        </w:rPr>
        <w:t>,</w:t>
      </w:r>
    </w:p>
    <w:p w14:paraId="50D3640E" w14:textId="6AFF84F8" w:rsidR="00811C30" w:rsidRPr="00811C30" w:rsidRDefault="008929D0" w:rsidP="008141ED">
      <w:pPr>
        <w:pStyle w:val="NoSpacing"/>
        <w:numPr>
          <w:ilvl w:val="0"/>
          <w:numId w:val="25"/>
        </w:numPr>
        <w:rPr>
          <w:lang w:val="sr-Cyrl-RS"/>
        </w:rPr>
      </w:pPr>
      <w:r>
        <w:rPr>
          <w:lang w:val="sr-Cyrl-RS"/>
        </w:rPr>
        <w:t>instaliran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čitač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elektronskih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kartica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i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instaliranu</w:t>
      </w:r>
      <w:r w:rsidR="00811C30" w:rsidRPr="00811C30">
        <w:rPr>
          <w:lang w:val="sr-Cyrl-RS"/>
        </w:rPr>
        <w:t xml:space="preserve"> NEXU </w:t>
      </w:r>
      <w:r>
        <w:rPr>
          <w:lang w:val="sr-Cyrl-RS"/>
        </w:rPr>
        <w:t>aplikaciju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za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elektronsko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potpisivanje</w:t>
      </w:r>
      <w:r w:rsidR="00811C30" w:rsidRPr="00811C30">
        <w:rPr>
          <w:lang w:val="sr-Cyrl-RS"/>
        </w:rPr>
        <w:t>,</w:t>
      </w:r>
    </w:p>
    <w:p w14:paraId="37B0CECA" w14:textId="5D2446E0" w:rsidR="00811C30" w:rsidRDefault="008929D0" w:rsidP="008141ED">
      <w:pPr>
        <w:pStyle w:val="NoSpacing"/>
        <w:numPr>
          <w:ilvl w:val="0"/>
          <w:numId w:val="25"/>
        </w:numPr>
        <w:rPr>
          <w:lang w:val="sr-Cyrl-RS"/>
        </w:rPr>
      </w:pPr>
      <w:r>
        <w:rPr>
          <w:lang w:val="sr-Cyrl-RS"/>
        </w:rPr>
        <w:t>platnu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karticu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za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plaćanje</w:t>
      </w:r>
      <w:r w:rsidR="00811C30" w:rsidRPr="00811C30">
        <w:rPr>
          <w:lang w:val="sr-Cyrl-RS"/>
        </w:rPr>
        <w:t xml:space="preserve"> </w:t>
      </w:r>
      <w:r>
        <w:rPr>
          <w:lang w:val="sr-Cyrl-RS"/>
        </w:rPr>
        <w:t>naknade</w:t>
      </w:r>
      <w:r w:rsidR="00811C30">
        <w:rPr>
          <w:lang w:val="sr-Cyrl-RS"/>
        </w:rPr>
        <w:t xml:space="preserve"> </w:t>
      </w:r>
      <w:r>
        <w:rPr>
          <w:lang w:val="sr-Cyrl-RS"/>
        </w:rPr>
        <w:t>za</w:t>
      </w:r>
      <w:r w:rsidR="00811C30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811C30">
        <w:rPr>
          <w:lang w:val="sr-Cyrl-RS"/>
        </w:rPr>
        <w:t xml:space="preserve"> </w:t>
      </w:r>
      <w:r>
        <w:rPr>
          <w:lang w:val="sr-Cyrl-RS"/>
        </w:rPr>
        <w:t>i</w:t>
      </w:r>
      <w:r w:rsidR="00811C30">
        <w:rPr>
          <w:lang w:val="sr-Cyrl-RS"/>
        </w:rPr>
        <w:t xml:space="preserve"> </w:t>
      </w:r>
      <w:r>
        <w:rPr>
          <w:lang w:val="sr-Cyrl-RS"/>
        </w:rPr>
        <w:t>druge</w:t>
      </w:r>
      <w:r w:rsidR="00811C30">
        <w:rPr>
          <w:lang w:val="sr-Cyrl-RS"/>
        </w:rPr>
        <w:t xml:space="preserve"> </w:t>
      </w:r>
      <w:r>
        <w:rPr>
          <w:lang w:val="sr-Cyrl-RS"/>
        </w:rPr>
        <w:t>usluge</w:t>
      </w:r>
      <w:r w:rsidR="00811C30">
        <w:rPr>
          <w:lang w:val="sr-Cyrl-RS"/>
        </w:rPr>
        <w:t xml:space="preserve"> </w:t>
      </w:r>
      <w:r>
        <w:rPr>
          <w:lang w:val="sr-Cyrl-RS"/>
        </w:rPr>
        <w:t>Agencije</w:t>
      </w:r>
      <w:r w:rsidR="00811C30" w:rsidRPr="00811C30">
        <w:rPr>
          <w:lang w:val="sr-Cyrl-RS"/>
        </w:rPr>
        <w:t>.</w:t>
      </w:r>
    </w:p>
    <w:p w14:paraId="1B83A4F6" w14:textId="1BE75FC4" w:rsidR="00F15560" w:rsidRDefault="00F15560" w:rsidP="005818CF">
      <w:pPr>
        <w:pStyle w:val="NoSpacing"/>
      </w:pPr>
    </w:p>
    <w:p w14:paraId="04E4CD5D" w14:textId="4579DF2B" w:rsidR="003201C6" w:rsidRDefault="008929D0" w:rsidP="005818CF">
      <w:pPr>
        <w:pStyle w:val="NoSpacing"/>
        <w:rPr>
          <w:lang w:val="sr-Cyrl-RS"/>
        </w:rPr>
      </w:pPr>
      <w:r>
        <w:rPr>
          <w:lang w:val="sr-Cyrl-RS"/>
        </w:rPr>
        <w:t>Korisnicima</w:t>
      </w:r>
      <w:r w:rsidR="003201C6">
        <w:rPr>
          <w:lang w:val="sr-Cyrl-RS"/>
        </w:rPr>
        <w:t xml:space="preserve"> </w:t>
      </w:r>
      <w:r>
        <w:rPr>
          <w:lang w:val="sr-Cyrl-RS"/>
        </w:rPr>
        <w:t>usluga</w:t>
      </w:r>
      <w:r w:rsidR="003201C6">
        <w:rPr>
          <w:lang w:val="sr-Cyrl-RS"/>
        </w:rPr>
        <w:t xml:space="preserve"> </w:t>
      </w:r>
      <w:r>
        <w:rPr>
          <w:lang w:val="sr-Cyrl-RS"/>
        </w:rPr>
        <w:t>Agencije</w:t>
      </w:r>
      <w:r w:rsidR="003201C6">
        <w:rPr>
          <w:lang w:val="sr-Cyrl-RS"/>
        </w:rPr>
        <w:t xml:space="preserve"> </w:t>
      </w:r>
      <w:r>
        <w:rPr>
          <w:lang w:val="sr-Cyrl-RS"/>
        </w:rPr>
        <w:t>na</w:t>
      </w:r>
      <w:r w:rsidR="003201C6">
        <w:rPr>
          <w:lang w:val="sr-Cyrl-RS"/>
        </w:rPr>
        <w:t xml:space="preserve"> </w:t>
      </w:r>
      <w:r>
        <w:rPr>
          <w:lang w:val="sr-Cyrl-RS"/>
        </w:rPr>
        <w:t>raspolaganju</w:t>
      </w:r>
      <w:r w:rsidR="003201C6">
        <w:rPr>
          <w:lang w:val="sr-Cyrl-RS"/>
        </w:rPr>
        <w:t xml:space="preserve"> </w:t>
      </w:r>
      <w:r>
        <w:rPr>
          <w:lang w:val="sr-Cyrl-RS"/>
        </w:rPr>
        <w:t>je</w:t>
      </w:r>
      <w:r w:rsidR="003201C6">
        <w:rPr>
          <w:lang w:val="sr-Cyrl-RS"/>
        </w:rPr>
        <w:t xml:space="preserve"> </w:t>
      </w:r>
      <w:r>
        <w:rPr>
          <w:lang w:val="sr-Cyrl-RS"/>
        </w:rPr>
        <w:t>besplatna</w:t>
      </w:r>
      <w:r w:rsidR="003201C6">
        <w:rPr>
          <w:lang w:val="sr-Cyrl-RS"/>
        </w:rPr>
        <w:t xml:space="preserve"> </w:t>
      </w:r>
      <w:r>
        <w:rPr>
          <w:lang w:val="sr-Cyrl-RS"/>
        </w:rPr>
        <w:t>pravna</w:t>
      </w:r>
      <w:r w:rsidR="003201C6">
        <w:rPr>
          <w:lang w:val="sr-Cyrl-RS"/>
        </w:rPr>
        <w:t xml:space="preserve"> </w:t>
      </w:r>
      <w:r>
        <w:rPr>
          <w:lang w:val="sr-Cyrl-RS"/>
        </w:rPr>
        <w:t>pomoć</w:t>
      </w:r>
      <w:r w:rsidR="003201C6">
        <w:rPr>
          <w:lang w:val="sr-Cyrl-RS"/>
        </w:rPr>
        <w:t xml:space="preserve"> </w:t>
      </w:r>
      <w:r>
        <w:rPr>
          <w:lang w:val="sr-Cyrl-RS"/>
        </w:rPr>
        <w:t>u</w:t>
      </w:r>
      <w:r w:rsidR="003201C6">
        <w:rPr>
          <w:lang w:val="sr-Cyrl-RS"/>
        </w:rPr>
        <w:t xml:space="preserve"> </w:t>
      </w:r>
      <w:r>
        <w:rPr>
          <w:lang w:val="sr-Cyrl-RS"/>
        </w:rPr>
        <w:t>vezi</w:t>
      </w:r>
      <w:r w:rsidR="003201C6">
        <w:rPr>
          <w:lang w:val="sr-Cyrl-RS"/>
        </w:rPr>
        <w:t xml:space="preserve"> </w:t>
      </w:r>
      <w:r>
        <w:rPr>
          <w:lang w:val="sr-Cyrl-RS"/>
        </w:rPr>
        <w:t>postupka</w:t>
      </w:r>
      <w:r w:rsidR="003201C6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3201C6">
        <w:rPr>
          <w:lang w:val="sr-Cyrl-RS"/>
        </w:rPr>
        <w:t xml:space="preserve"> </w:t>
      </w:r>
      <w:r>
        <w:rPr>
          <w:lang w:val="sr-Cyrl-RS"/>
        </w:rPr>
        <w:t>i</w:t>
      </w:r>
      <w:r w:rsidR="003201C6">
        <w:rPr>
          <w:lang w:val="sr-Cyrl-RS"/>
        </w:rPr>
        <w:t xml:space="preserve"> </w:t>
      </w:r>
      <w:r>
        <w:rPr>
          <w:lang w:val="sr-Cyrl-RS"/>
        </w:rPr>
        <w:t>poslova</w:t>
      </w:r>
      <w:r w:rsidR="003201C6">
        <w:rPr>
          <w:lang w:val="sr-Cyrl-RS"/>
        </w:rPr>
        <w:t xml:space="preserve"> </w:t>
      </w:r>
      <w:r>
        <w:rPr>
          <w:lang w:val="sr-Cyrl-RS"/>
        </w:rPr>
        <w:t>iz</w:t>
      </w:r>
      <w:r w:rsidR="003201C6">
        <w:rPr>
          <w:lang w:val="sr-Cyrl-RS"/>
        </w:rPr>
        <w:t xml:space="preserve"> </w:t>
      </w:r>
      <w:r>
        <w:rPr>
          <w:lang w:val="sr-Cyrl-RS"/>
        </w:rPr>
        <w:t>nadležnosti</w:t>
      </w:r>
      <w:r w:rsidR="003201C6">
        <w:rPr>
          <w:lang w:val="sr-Cyrl-RS"/>
        </w:rPr>
        <w:t xml:space="preserve"> </w:t>
      </w:r>
      <w:r>
        <w:rPr>
          <w:lang w:val="sr-Cyrl-RS"/>
        </w:rPr>
        <w:t>Agencije</w:t>
      </w:r>
      <w:r w:rsidR="003201C6">
        <w:rPr>
          <w:lang w:val="sr-Cyrl-RS"/>
        </w:rPr>
        <w:t xml:space="preserve">, </w:t>
      </w:r>
      <w:r>
        <w:rPr>
          <w:lang w:val="sr-Cyrl-RS"/>
        </w:rPr>
        <w:t>radnim</w:t>
      </w:r>
      <w:r w:rsidR="003201C6">
        <w:rPr>
          <w:lang w:val="sr-Cyrl-RS"/>
        </w:rPr>
        <w:t xml:space="preserve"> </w:t>
      </w:r>
      <w:r>
        <w:rPr>
          <w:lang w:val="sr-Cyrl-RS"/>
        </w:rPr>
        <w:t>danima</w:t>
      </w:r>
      <w:r w:rsidR="003201C6">
        <w:rPr>
          <w:lang w:val="sr-Cyrl-RS"/>
        </w:rPr>
        <w:t xml:space="preserve"> </w:t>
      </w:r>
      <w:r>
        <w:rPr>
          <w:lang w:val="sr-Cyrl-RS"/>
        </w:rPr>
        <w:t>Agencije</w:t>
      </w:r>
      <w:r w:rsidR="003201C6">
        <w:rPr>
          <w:lang w:val="sr-Cyrl-RS"/>
        </w:rPr>
        <w:t xml:space="preserve">, </w:t>
      </w:r>
      <w:r>
        <w:rPr>
          <w:lang w:val="sr-Cyrl-RS"/>
        </w:rPr>
        <w:t>u</w:t>
      </w:r>
      <w:r w:rsidR="003201C6">
        <w:rPr>
          <w:lang w:val="sr-Cyrl-RS"/>
        </w:rPr>
        <w:t xml:space="preserve"> </w:t>
      </w:r>
      <w:r>
        <w:rPr>
          <w:lang w:val="sr-Cyrl-RS"/>
        </w:rPr>
        <w:t>kancelariji</w:t>
      </w:r>
      <w:r w:rsidR="003201C6">
        <w:rPr>
          <w:lang w:val="sr-Cyrl-RS"/>
        </w:rPr>
        <w:t xml:space="preserve"> </w:t>
      </w:r>
      <w:r>
        <w:rPr>
          <w:lang w:val="sr-Cyrl-RS"/>
        </w:rPr>
        <w:t>br</w:t>
      </w:r>
      <w:r w:rsidR="003201C6">
        <w:rPr>
          <w:lang w:val="sr-Cyrl-RS"/>
        </w:rPr>
        <w:t xml:space="preserve">. 1 </w:t>
      </w:r>
      <w:r>
        <w:rPr>
          <w:lang w:val="sr-Cyrl-RS"/>
        </w:rPr>
        <w:t>i</w:t>
      </w:r>
      <w:r w:rsidR="003201C6">
        <w:rPr>
          <w:lang w:val="sr-Cyrl-RS"/>
        </w:rPr>
        <w:t xml:space="preserve"> 2, </w:t>
      </w:r>
      <w:r>
        <w:rPr>
          <w:lang w:val="sr-Cyrl-RS"/>
        </w:rPr>
        <w:t>u</w:t>
      </w:r>
      <w:r w:rsidR="003201C6">
        <w:rPr>
          <w:lang w:val="sr-Cyrl-RS"/>
        </w:rPr>
        <w:t xml:space="preserve"> </w:t>
      </w:r>
      <w:r>
        <w:rPr>
          <w:lang w:val="sr-Cyrl-RS"/>
        </w:rPr>
        <w:t>sedištu</w:t>
      </w:r>
      <w:r w:rsidR="003201C6">
        <w:rPr>
          <w:lang w:val="sr-Cyrl-RS"/>
        </w:rPr>
        <w:t xml:space="preserve"> </w:t>
      </w:r>
      <w:r>
        <w:rPr>
          <w:lang w:val="sr-Cyrl-RS"/>
        </w:rPr>
        <w:t>Agencije</w:t>
      </w:r>
      <w:r w:rsidR="003201C6">
        <w:rPr>
          <w:lang w:val="sr-Cyrl-RS"/>
        </w:rPr>
        <w:t xml:space="preserve">, </w:t>
      </w:r>
      <w:r>
        <w:rPr>
          <w:lang w:val="sr-Cyrl-RS"/>
        </w:rPr>
        <w:t>u</w:t>
      </w:r>
      <w:r w:rsidR="003201C6">
        <w:rPr>
          <w:lang w:val="sr-Cyrl-RS"/>
        </w:rPr>
        <w:t xml:space="preserve"> </w:t>
      </w:r>
      <w:r>
        <w:rPr>
          <w:lang w:val="sr-Cyrl-RS"/>
        </w:rPr>
        <w:t>Brankovoj</w:t>
      </w:r>
      <w:r w:rsidR="003201C6">
        <w:rPr>
          <w:lang w:val="sr-Cyrl-RS"/>
        </w:rPr>
        <w:t xml:space="preserve"> 25, </w:t>
      </w:r>
      <w:r>
        <w:rPr>
          <w:lang w:val="sr-Cyrl-RS"/>
        </w:rPr>
        <w:t>Beograd</w:t>
      </w:r>
      <w:r w:rsidR="003201C6">
        <w:rPr>
          <w:lang w:val="sr-Cyrl-RS"/>
        </w:rPr>
        <w:t xml:space="preserve"> - </w:t>
      </w:r>
      <w:r>
        <w:rPr>
          <w:lang w:val="sr-Cyrl-RS"/>
        </w:rPr>
        <w:t>Savski</w:t>
      </w:r>
      <w:r w:rsidR="003201C6">
        <w:rPr>
          <w:lang w:val="sr-Cyrl-RS"/>
        </w:rPr>
        <w:t xml:space="preserve"> </w:t>
      </w:r>
      <w:r>
        <w:rPr>
          <w:lang w:val="sr-Cyrl-RS"/>
        </w:rPr>
        <w:t>venac</w:t>
      </w:r>
      <w:r w:rsidR="003201C6">
        <w:rPr>
          <w:lang w:val="sr-Cyrl-RS"/>
        </w:rPr>
        <w:t xml:space="preserve"> </w:t>
      </w:r>
      <w:r>
        <w:rPr>
          <w:lang w:val="sr-Cyrl-RS"/>
        </w:rPr>
        <w:t>i</w:t>
      </w:r>
      <w:r w:rsidR="003201C6">
        <w:rPr>
          <w:lang w:val="sr-Cyrl-RS"/>
        </w:rPr>
        <w:t xml:space="preserve"> </w:t>
      </w:r>
      <w:r>
        <w:rPr>
          <w:lang w:val="sr-Cyrl-RS"/>
        </w:rPr>
        <w:t>u</w:t>
      </w:r>
      <w:r w:rsidR="003201C6">
        <w:rPr>
          <w:lang w:val="sr-Cyrl-RS"/>
        </w:rPr>
        <w:t xml:space="preserve"> </w:t>
      </w:r>
      <w:r>
        <w:rPr>
          <w:lang w:val="sr-Cyrl-RS"/>
        </w:rPr>
        <w:t>Ulici</w:t>
      </w:r>
      <w:r w:rsidR="003201C6">
        <w:rPr>
          <w:lang w:val="sr-Cyrl-RS"/>
        </w:rPr>
        <w:t xml:space="preserve"> </w:t>
      </w:r>
      <w:r>
        <w:rPr>
          <w:lang w:val="sr-Cyrl-RS"/>
        </w:rPr>
        <w:t>oslobođenja</w:t>
      </w:r>
      <w:r w:rsidR="003201C6">
        <w:rPr>
          <w:lang w:val="sr-Cyrl-RS"/>
        </w:rPr>
        <w:t xml:space="preserve"> 1</w:t>
      </w:r>
      <w:r>
        <w:rPr>
          <w:lang w:val="sr-Cyrl-RS"/>
        </w:rPr>
        <w:t>B</w:t>
      </w:r>
      <w:r w:rsidR="003201C6">
        <w:rPr>
          <w:lang w:val="sr-Cyrl-RS"/>
        </w:rPr>
        <w:t xml:space="preserve">, </w:t>
      </w:r>
      <w:r>
        <w:rPr>
          <w:lang w:val="sr-Cyrl-RS"/>
        </w:rPr>
        <w:t>Beograd</w:t>
      </w:r>
      <w:r w:rsidR="003201C6">
        <w:rPr>
          <w:lang w:val="sr-Cyrl-RS"/>
        </w:rPr>
        <w:t xml:space="preserve"> – </w:t>
      </w:r>
      <w:r>
        <w:rPr>
          <w:lang w:val="sr-Cyrl-RS"/>
        </w:rPr>
        <w:t>Rakovica</w:t>
      </w:r>
      <w:r w:rsidR="003201C6">
        <w:rPr>
          <w:lang w:val="sr-Cyrl-RS"/>
        </w:rPr>
        <w:t>.</w:t>
      </w:r>
    </w:p>
    <w:p w14:paraId="68BC6676" w14:textId="1D4A6FA5" w:rsidR="003201C6" w:rsidRPr="003201C6" w:rsidRDefault="003201C6" w:rsidP="005818CF">
      <w:pPr>
        <w:pStyle w:val="NoSpacing"/>
        <w:rPr>
          <w:lang w:val="sr-Cyrl-RS"/>
        </w:rPr>
      </w:pPr>
    </w:p>
    <w:p w14:paraId="18D75232" w14:textId="3730E40C" w:rsidR="00604BA8" w:rsidRPr="00604BA8" w:rsidRDefault="008929D0" w:rsidP="00604BA8">
      <w:pPr>
        <w:pStyle w:val="NoSpacing"/>
        <w:rPr>
          <w:b/>
          <w:lang w:val="sr-Cyrl-RS"/>
        </w:rPr>
      </w:pPr>
      <w:r>
        <w:rPr>
          <w:b/>
        </w:rPr>
        <w:t>Sedište</w:t>
      </w:r>
      <w:r w:rsidR="00604BA8" w:rsidRPr="00604BA8">
        <w:rPr>
          <w:b/>
        </w:rPr>
        <w:t xml:space="preserve"> </w:t>
      </w:r>
      <w:r>
        <w:rPr>
          <w:b/>
        </w:rPr>
        <w:t>Agencije</w:t>
      </w:r>
      <w:r w:rsidR="00604BA8" w:rsidRPr="00604BA8">
        <w:rPr>
          <w:b/>
        </w:rPr>
        <w:t xml:space="preserve"> </w:t>
      </w:r>
      <w:r>
        <w:rPr>
          <w:b/>
        </w:rPr>
        <w:t>za</w:t>
      </w:r>
      <w:r w:rsidR="00604BA8" w:rsidRPr="00604BA8">
        <w:rPr>
          <w:b/>
        </w:rPr>
        <w:t xml:space="preserve"> </w:t>
      </w:r>
      <w:r>
        <w:rPr>
          <w:b/>
        </w:rPr>
        <w:t>privredne</w:t>
      </w:r>
      <w:r w:rsidR="00604BA8" w:rsidRPr="00604BA8">
        <w:rPr>
          <w:b/>
        </w:rPr>
        <w:t xml:space="preserve"> </w:t>
      </w:r>
      <w:r>
        <w:rPr>
          <w:b/>
        </w:rPr>
        <w:t>registre</w:t>
      </w:r>
      <w:r w:rsidR="00604BA8" w:rsidRPr="00604BA8">
        <w:rPr>
          <w:b/>
        </w:rPr>
        <w:t xml:space="preserve"> </w:t>
      </w:r>
      <w:r>
        <w:rPr>
          <w:b/>
          <w:lang w:val="sr-Cyrl-RS"/>
        </w:rPr>
        <w:t>i</w:t>
      </w:r>
      <w:r w:rsidR="00604BA8" w:rsidRPr="00604BA8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>
        <w:rPr>
          <w:b/>
        </w:rPr>
        <w:t>dresa</w:t>
      </w:r>
      <w:r w:rsidR="00604BA8" w:rsidRPr="00604BA8">
        <w:rPr>
          <w:b/>
        </w:rPr>
        <w:t xml:space="preserve"> </w:t>
      </w:r>
      <w:r>
        <w:rPr>
          <w:b/>
        </w:rPr>
        <w:t>za</w:t>
      </w:r>
      <w:r w:rsidR="00604BA8" w:rsidRPr="00604BA8">
        <w:rPr>
          <w:b/>
        </w:rPr>
        <w:t xml:space="preserve"> </w:t>
      </w:r>
      <w:r>
        <w:rPr>
          <w:b/>
        </w:rPr>
        <w:t>prijem</w:t>
      </w:r>
      <w:r w:rsidR="00604BA8" w:rsidRPr="00604BA8">
        <w:rPr>
          <w:b/>
        </w:rPr>
        <w:t xml:space="preserve"> </w:t>
      </w:r>
      <w:r>
        <w:rPr>
          <w:b/>
        </w:rPr>
        <w:t>registracionih</w:t>
      </w:r>
      <w:r w:rsidR="00604BA8" w:rsidRPr="00604BA8">
        <w:rPr>
          <w:b/>
        </w:rPr>
        <w:t xml:space="preserve"> </w:t>
      </w:r>
      <w:r>
        <w:rPr>
          <w:b/>
        </w:rPr>
        <w:t>prijava</w:t>
      </w:r>
      <w:r w:rsidR="00604BA8" w:rsidRPr="00604BA8">
        <w:rPr>
          <w:b/>
        </w:rPr>
        <w:t xml:space="preserve"> </w:t>
      </w:r>
      <w:r>
        <w:rPr>
          <w:b/>
        </w:rPr>
        <w:t>i</w:t>
      </w:r>
      <w:r w:rsidR="00604BA8" w:rsidRPr="00604BA8">
        <w:rPr>
          <w:b/>
        </w:rPr>
        <w:t xml:space="preserve"> </w:t>
      </w:r>
      <w:r>
        <w:rPr>
          <w:b/>
        </w:rPr>
        <w:t>drugih</w:t>
      </w:r>
      <w:r w:rsidR="00604BA8" w:rsidRPr="00604BA8">
        <w:rPr>
          <w:b/>
        </w:rPr>
        <w:t xml:space="preserve"> </w:t>
      </w:r>
      <w:r>
        <w:rPr>
          <w:b/>
        </w:rPr>
        <w:t>podnesaka</w:t>
      </w:r>
      <w:r w:rsidR="00604BA8" w:rsidRPr="00604BA8">
        <w:rPr>
          <w:b/>
          <w:lang w:val="sr-Cyrl-RS"/>
        </w:rPr>
        <w:t>:</w:t>
      </w:r>
    </w:p>
    <w:p w14:paraId="1778F69F" w14:textId="7279A335" w:rsidR="00604BA8" w:rsidRDefault="008929D0" w:rsidP="00604BA8">
      <w:pPr>
        <w:pStyle w:val="NoSpacing"/>
      </w:pPr>
      <w:r>
        <w:t>Brankova</w:t>
      </w:r>
      <w:r w:rsidR="00604BA8">
        <w:t xml:space="preserve"> 25, </w:t>
      </w:r>
      <w:r>
        <w:t>Beograd</w:t>
      </w:r>
      <w:r w:rsidR="00604BA8">
        <w:t xml:space="preserve">- </w:t>
      </w:r>
      <w:r>
        <w:t>Savski</w:t>
      </w:r>
      <w:r w:rsidR="00604BA8">
        <w:t xml:space="preserve"> </w:t>
      </w:r>
      <w:r>
        <w:t>Venac</w:t>
      </w:r>
      <w:r w:rsidR="00604BA8">
        <w:t xml:space="preserve">, </w:t>
      </w:r>
      <w:r>
        <w:t>Republika</w:t>
      </w:r>
      <w:r w:rsidR="00604BA8">
        <w:t xml:space="preserve"> </w:t>
      </w:r>
      <w:r>
        <w:t>Srbija</w:t>
      </w:r>
    </w:p>
    <w:p w14:paraId="2A66F50A" w14:textId="77777777" w:rsidR="00604BA8" w:rsidRDefault="00604BA8" w:rsidP="00604BA8">
      <w:pPr>
        <w:pStyle w:val="NoSpacing"/>
      </w:pPr>
    </w:p>
    <w:p w14:paraId="4AD35048" w14:textId="561927B3" w:rsidR="00604BA8" w:rsidRPr="00604BA8" w:rsidRDefault="008929D0" w:rsidP="00604BA8">
      <w:pPr>
        <w:pStyle w:val="NoSpacing"/>
        <w:rPr>
          <w:b/>
          <w:lang w:val="sr-Cyrl-RS"/>
        </w:rPr>
      </w:pPr>
      <w:r>
        <w:rPr>
          <w:b/>
          <w:lang w:val="sr-Cyrl-RS"/>
        </w:rPr>
        <w:t>Poslovni</w:t>
      </w:r>
      <w:r w:rsidR="00C22FF5">
        <w:rPr>
          <w:b/>
          <w:lang w:val="sr-Cyrl-RS"/>
        </w:rPr>
        <w:t xml:space="preserve"> </w:t>
      </w:r>
      <w:r>
        <w:rPr>
          <w:b/>
          <w:lang w:val="sr-Cyrl-RS"/>
        </w:rPr>
        <w:t>objekat</w:t>
      </w:r>
      <w:r w:rsidR="00C22FF5">
        <w:rPr>
          <w:b/>
          <w:lang w:val="sr-Cyrl-RS"/>
        </w:rPr>
        <w:t xml:space="preserve"> </w:t>
      </w:r>
      <w:r>
        <w:rPr>
          <w:b/>
          <w:lang w:val="sr-Cyrl-RS"/>
        </w:rPr>
        <w:t>arhive</w:t>
      </w:r>
      <w:r w:rsidR="00604BA8" w:rsidRPr="00604BA8">
        <w:rPr>
          <w:b/>
          <w:lang w:val="sr-Cyrl-RS"/>
        </w:rPr>
        <w:t xml:space="preserve"> </w:t>
      </w:r>
      <w:r>
        <w:rPr>
          <w:b/>
          <w:lang w:val="sr-Cyrl-RS"/>
        </w:rPr>
        <w:t>Agencije</w:t>
      </w:r>
      <w:r w:rsidR="00604BA8" w:rsidRPr="00604BA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04BA8" w:rsidRPr="00604BA8">
        <w:rPr>
          <w:b/>
          <w:lang w:val="sr-Cyrl-RS"/>
        </w:rPr>
        <w:t xml:space="preserve"> </w:t>
      </w:r>
      <w:r>
        <w:rPr>
          <w:b/>
          <w:lang w:val="sr-Cyrl-RS"/>
        </w:rPr>
        <w:t>privredne</w:t>
      </w:r>
      <w:r w:rsidR="00604BA8" w:rsidRPr="00604BA8">
        <w:rPr>
          <w:b/>
          <w:lang w:val="sr-Cyrl-RS"/>
        </w:rPr>
        <w:t xml:space="preserve"> </w:t>
      </w:r>
      <w:r>
        <w:rPr>
          <w:b/>
          <w:lang w:val="sr-Cyrl-RS"/>
        </w:rPr>
        <w:t>registre</w:t>
      </w:r>
    </w:p>
    <w:p w14:paraId="1699FCEB" w14:textId="22F1B712" w:rsidR="00604BA8" w:rsidRDefault="008929D0" w:rsidP="00604BA8">
      <w:pPr>
        <w:pStyle w:val="NoSpacing"/>
      </w:pPr>
      <w:r>
        <w:t>Oslobođenja</w:t>
      </w:r>
      <w:r w:rsidR="00604BA8">
        <w:t xml:space="preserve"> 1</w:t>
      </w:r>
      <w:r>
        <w:t>B</w:t>
      </w:r>
      <w:r w:rsidR="00604BA8">
        <w:rPr>
          <w:lang w:val="sr-Cyrl-RS"/>
        </w:rPr>
        <w:t xml:space="preserve">, </w:t>
      </w:r>
      <w:r w:rsidR="00604BA8">
        <w:t xml:space="preserve">11090 </w:t>
      </w:r>
      <w:r>
        <w:t>Rakovica</w:t>
      </w:r>
      <w:r w:rsidR="00604BA8">
        <w:rPr>
          <w:lang w:val="sr-Cyrl-RS"/>
        </w:rPr>
        <w:t xml:space="preserve">, </w:t>
      </w:r>
      <w:r>
        <w:rPr>
          <w:lang w:val="sr-Cyrl-RS"/>
        </w:rPr>
        <w:t>Republika</w:t>
      </w:r>
      <w:r w:rsidR="00604BA8">
        <w:rPr>
          <w:lang w:val="sr-Cyrl-RS"/>
        </w:rPr>
        <w:t xml:space="preserve"> </w:t>
      </w:r>
      <w:r>
        <w:t>Srbija</w:t>
      </w:r>
    </w:p>
    <w:p w14:paraId="5A7FA9BB" w14:textId="77777777" w:rsidR="00604BA8" w:rsidRPr="00604BA8" w:rsidRDefault="00604BA8" w:rsidP="00604BA8">
      <w:pPr>
        <w:pStyle w:val="NoSpacing"/>
        <w:rPr>
          <w:lang w:val="sr-Cyrl-RS"/>
        </w:rPr>
      </w:pPr>
    </w:p>
    <w:p w14:paraId="0B554839" w14:textId="26B87C19" w:rsidR="00604BA8" w:rsidRDefault="008929D0" w:rsidP="00604BA8">
      <w:pPr>
        <w:pStyle w:val="NoSpacing"/>
      </w:pPr>
      <w:r>
        <w:rPr>
          <w:b/>
        </w:rPr>
        <w:t>Poreski</w:t>
      </w:r>
      <w:r w:rsidR="00604BA8" w:rsidRPr="00604BA8">
        <w:rPr>
          <w:b/>
        </w:rPr>
        <w:t xml:space="preserve"> </w:t>
      </w:r>
      <w:r>
        <w:rPr>
          <w:b/>
        </w:rPr>
        <w:t>identifikacioni</w:t>
      </w:r>
      <w:r w:rsidR="00604BA8" w:rsidRPr="00604BA8">
        <w:rPr>
          <w:b/>
        </w:rPr>
        <w:t xml:space="preserve"> </w:t>
      </w:r>
      <w:r>
        <w:rPr>
          <w:b/>
        </w:rPr>
        <w:t>broj</w:t>
      </w:r>
      <w:r w:rsidR="00604BA8">
        <w:t>:</w:t>
      </w:r>
      <w:r w:rsidR="00604BA8">
        <w:tab/>
        <w:t>103445385</w:t>
      </w:r>
    </w:p>
    <w:p w14:paraId="61C05DDD" w14:textId="77777777" w:rsidR="00604BA8" w:rsidRDefault="00604BA8" w:rsidP="00604BA8">
      <w:pPr>
        <w:pStyle w:val="NoSpacing"/>
      </w:pPr>
    </w:p>
    <w:p w14:paraId="2BDDD91A" w14:textId="10BFE572" w:rsidR="00604BA8" w:rsidRDefault="008929D0" w:rsidP="00604BA8">
      <w:pPr>
        <w:pStyle w:val="NoSpacing"/>
      </w:pPr>
      <w:r>
        <w:rPr>
          <w:b/>
        </w:rPr>
        <w:t>Radno</w:t>
      </w:r>
      <w:r w:rsidR="00604BA8" w:rsidRPr="00604BA8">
        <w:rPr>
          <w:b/>
        </w:rPr>
        <w:t xml:space="preserve"> </w:t>
      </w:r>
      <w:r>
        <w:rPr>
          <w:b/>
        </w:rPr>
        <w:t>vreme</w:t>
      </w:r>
      <w:r w:rsidR="00604BA8" w:rsidRPr="00604BA8">
        <w:rPr>
          <w:b/>
        </w:rPr>
        <w:t xml:space="preserve"> </w:t>
      </w:r>
      <w:r>
        <w:rPr>
          <w:b/>
        </w:rPr>
        <w:t>Agencije</w:t>
      </w:r>
      <w:r w:rsidR="00604BA8">
        <w:t>:</w:t>
      </w:r>
      <w:r w:rsidR="00604BA8">
        <w:tab/>
        <w:t xml:space="preserve">7:30 - 15:30 </w:t>
      </w:r>
      <w:r>
        <w:t>časova</w:t>
      </w:r>
    </w:p>
    <w:p w14:paraId="78DE90E9" w14:textId="11942D2A" w:rsidR="00604BA8" w:rsidRDefault="008929D0" w:rsidP="00604BA8">
      <w:pPr>
        <w:pStyle w:val="NoSpacing"/>
      </w:pPr>
      <w:r>
        <w:rPr>
          <w:b/>
        </w:rPr>
        <w:t>Rad</w:t>
      </w:r>
      <w:r w:rsidR="00604BA8" w:rsidRPr="00604BA8">
        <w:rPr>
          <w:b/>
        </w:rPr>
        <w:t xml:space="preserve"> </w:t>
      </w:r>
      <w:r>
        <w:rPr>
          <w:b/>
        </w:rPr>
        <w:t>sa</w:t>
      </w:r>
      <w:r w:rsidR="00604BA8" w:rsidRPr="00604BA8">
        <w:rPr>
          <w:b/>
        </w:rPr>
        <w:t xml:space="preserve"> </w:t>
      </w:r>
      <w:r>
        <w:rPr>
          <w:b/>
        </w:rPr>
        <w:t>strankama</w:t>
      </w:r>
      <w:r w:rsidR="00604BA8">
        <w:t xml:space="preserve">: </w:t>
      </w:r>
      <w:r w:rsidR="00604BA8">
        <w:tab/>
      </w:r>
      <w:r w:rsidR="00604BA8">
        <w:tab/>
        <w:t xml:space="preserve">9:00 - 15:00 </w:t>
      </w:r>
      <w:r>
        <w:t>časova</w:t>
      </w:r>
    </w:p>
    <w:p w14:paraId="0D6A2C04" w14:textId="77777777" w:rsidR="00604BA8" w:rsidRDefault="00604BA8" w:rsidP="00604BA8">
      <w:pPr>
        <w:pStyle w:val="NoSpacing"/>
      </w:pPr>
    </w:p>
    <w:p w14:paraId="3D274230" w14:textId="42B18402" w:rsidR="00604BA8" w:rsidRDefault="008929D0" w:rsidP="00604BA8">
      <w:pPr>
        <w:pStyle w:val="NoSpacing"/>
      </w:pPr>
      <w:r>
        <w:rPr>
          <w:b/>
        </w:rPr>
        <w:t>Info</w:t>
      </w:r>
      <w:r w:rsidR="00604BA8" w:rsidRPr="00604BA8">
        <w:rPr>
          <w:b/>
        </w:rPr>
        <w:t xml:space="preserve"> </w:t>
      </w:r>
      <w:r>
        <w:rPr>
          <w:b/>
        </w:rPr>
        <w:t>centar</w:t>
      </w:r>
      <w:r w:rsidR="00604BA8">
        <w:t>:</w:t>
      </w:r>
      <w:r w:rsidR="00604BA8">
        <w:tab/>
      </w:r>
      <w:r w:rsidR="00604BA8">
        <w:tab/>
        <w:t xml:space="preserve">011 20 23 350 </w:t>
      </w:r>
    </w:p>
    <w:p w14:paraId="2622EFC6" w14:textId="296C891A" w:rsidR="00604BA8" w:rsidRDefault="003D3452" w:rsidP="00604BA8">
      <w:pPr>
        <w:pStyle w:val="NoSpacing"/>
      </w:pPr>
      <w:hyperlink r:id="rId33" w:history="1">
        <w:r w:rsidR="00604BA8" w:rsidRPr="00383DF4">
          <w:rPr>
            <w:rStyle w:val="Hyperlink"/>
          </w:rPr>
          <w:t>info@apr.gov.rs</w:t>
        </w:r>
      </w:hyperlink>
    </w:p>
    <w:p w14:paraId="43D46BA2" w14:textId="77777777" w:rsidR="00604BA8" w:rsidRDefault="00604BA8" w:rsidP="00604BA8">
      <w:pPr>
        <w:pStyle w:val="NoSpacing"/>
      </w:pPr>
    </w:p>
    <w:p w14:paraId="473200BD" w14:textId="2DAA0298" w:rsidR="00604BA8" w:rsidRDefault="008929D0" w:rsidP="00604BA8">
      <w:pPr>
        <w:pStyle w:val="NoSpacing"/>
        <w:rPr>
          <w:lang w:val="sr-Cyrl-RS"/>
        </w:rPr>
      </w:pPr>
      <w:r>
        <w:rPr>
          <w:b/>
          <w:lang w:val="sr-Cyrl-RS"/>
        </w:rPr>
        <w:t>Servis</w:t>
      </w:r>
      <w:r w:rsidR="00604BA8" w:rsidRPr="00604BA8">
        <w:rPr>
          <w:b/>
          <w:lang w:val="sr-Cyrl-RS"/>
        </w:rPr>
        <w:t xml:space="preserve"> </w:t>
      </w:r>
      <w:r>
        <w:rPr>
          <w:b/>
          <w:lang w:val="sr-Cyrl-RS"/>
        </w:rPr>
        <w:t>desk</w:t>
      </w:r>
      <w:r w:rsidR="00604BA8">
        <w:rPr>
          <w:lang w:val="sr-Cyrl-RS"/>
        </w:rPr>
        <w:t>:</w:t>
      </w:r>
      <w:r w:rsidR="00604BA8">
        <w:rPr>
          <w:lang w:val="sr-Cyrl-RS"/>
        </w:rPr>
        <w:tab/>
      </w:r>
      <w:r w:rsidR="00604BA8">
        <w:rPr>
          <w:lang w:val="sr-Cyrl-RS"/>
        </w:rPr>
        <w:tab/>
        <w:t>011 20 20 293</w:t>
      </w:r>
    </w:p>
    <w:p w14:paraId="13E358BB" w14:textId="77777777" w:rsidR="00604BA8" w:rsidRPr="008929D0" w:rsidRDefault="003D3452" w:rsidP="00604BA8">
      <w:pPr>
        <w:pStyle w:val="NoSpacing"/>
        <w:rPr>
          <w:lang w:val="sr-Cyrl-RS"/>
        </w:rPr>
      </w:pPr>
      <w:hyperlink r:id="rId34" w:history="1">
        <w:r w:rsidR="00604BA8" w:rsidRPr="00383DF4">
          <w:rPr>
            <w:rStyle w:val="Hyperlink"/>
            <w:lang w:val="en-US"/>
          </w:rPr>
          <w:t>sd</w:t>
        </w:r>
        <w:r w:rsidR="00604BA8" w:rsidRPr="008929D0">
          <w:rPr>
            <w:rStyle w:val="Hyperlink"/>
            <w:lang w:val="sr-Cyrl-RS"/>
          </w:rPr>
          <w:t>@</w:t>
        </w:r>
        <w:r w:rsidR="00604BA8" w:rsidRPr="00383DF4">
          <w:rPr>
            <w:rStyle w:val="Hyperlink"/>
            <w:lang w:val="en-US"/>
          </w:rPr>
          <w:t>apr</w:t>
        </w:r>
        <w:r w:rsidR="00604BA8" w:rsidRPr="008929D0">
          <w:rPr>
            <w:rStyle w:val="Hyperlink"/>
            <w:lang w:val="sr-Cyrl-RS"/>
          </w:rPr>
          <w:t>.</w:t>
        </w:r>
        <w:r w:rsidR="00604BA8" w:rsidRPr="00383DF4">
          <w:rPr>
            <w:rStyle w:val="Hyperlink"/>
            <w:lang w:val="en-US"/>
          </w:rPr>
          <w:t>gov</w:t>
        </w:r>
        <w:r w:rsidR="00604BA8" w:rsidRPr="008929D0">
          <w:rPr>
            <w:rStyle w:val="Hyperlink"/>
            <w:lang w:val="sr-Cyrl-RS"/>
          </w:rPr>
          <w:t>.</w:t>
        </w:r>
        <w:r w:rsidR="00604BA8" w:rsidRPr="00383DF4">
          <w:rPr>
            <w:rStyle w:val="Hyperlink"/>
            <w:lang w:val="en-US"/>
          </w:rPr>
          <w:t>rs</w:t>
        </w:r>
      </w:hyperlink>
    </w:p>
    <w:p w14:paraId="770C5B64" w14:textId="22AA9140" w:rsidR="00604BA8" w:rsidRPr="008929D0" w:rsidRDefault="00604BA8" w:rsidP="00604BA8">
      <w:pPr>
        <w:pStyle w:val="NoSpacing"/>
        <w:rPr>
          <w:lang w:val="sr-Cyrl-RS"/>
        </w:rPr>
      </w:pPr>
    </w:p>
    <w:p w14:paraId="25554B95" w14:textId="48CCB095" w:rsidR="00604BA8" w:rsidRDefault="008929D0" w:rsidP="00604BA8">
      <w:pPr>
        <w:pStyle w:val="NoSpacing"/>
      </w:pPr>
      <w:r>
        <w:rPr>
          <w:b/>
        </w:rPr>
        <w:t>Internet</w:t>
      </w:r>
      <w:r w:rsidR="00604BA8" w:rsidRPr="00604BA8">
        <w:rPr>
          <w:b/>
        </w:rPr>
        <w:t xml:space="preserve"> </w:t>
      </w:r>
      <w:r>
        <w:rPr>
          <w:b/>
        </w:rPr>
        <w:t>prezentacija</w:t>
      </w:r>
      <w:r w:rsidR="00604BA8">
        <w:t xml:space="preserve">: </w:t>
      </w:r>
    </w:p>
    <w:p w14:paraId="54416600" w14:textId="648FEAE6" w:rsidR="00604BA8" w:rsidRPr="00604BA8" w:rsidRDefault="003D3452" w:rsidP="00604BA8">
      <w:pPr>
        <w:pStyle w:val="NoSpacing"/>
        <w:rPr>
          <w:lang w:val="sr-Cyrl-RS"/>
        </w:rPr>
      </w:pPr>
      <w:hyperlink r:id="rId35" w:history="1">
        <w:r w:rsidR="00604BA8" w:rsidRPr="00383DF4">
          <w:rPr>
            <w:rStyle w:val="Hyperlink"/>
          </w:rPr>
          <w:t>www.apr.gov.rs</w:t>
        </w:r>
      </w:hyperlink>
      <w:r w:rsidR="00604BA8">
        <w:rPr>
          <w:lang w:val="sr-Cyrl-RS"/>
        </w:rPr>
        <w:t xml:space="preserve"> </w:t>
      </w:r>
    </w:p>
    <w:p w14:paraId="6BF2E3CA" w14:textId="77777777" w:rsidR="00604BA8" w:rsidRDefault="00604BA8" w:rsidP="00604BA8">
      <w:pPr>
        <w:pStyle w:val="NoSpacing"/>
      </w:pPr>
    </w:p>
    <w:p w14:paraId="6019BBC2" w14:textId="239FA0C6" w:rsidR="00604BA8" w:rsidRPr="00604BA8" w:rsidRDefault="008929D0" w:rsidP="00604BA8">
      <w:pPr>
        <w:pStyle w:val="NoSpacing"/>
        <w:rPr>
          <w:b/>
        </w:rPr>
      </w:pPr>
      <w:r>
        <w:rPr>
          <w:b/>
        </w:rPr>
        <w:t>Agencij</w:t>
      </w:r>
      <w:r>
        <w:rPr>
          <w:b/>
          <w:lang w:val="sr-Cyrl-RS"/>
        </w:rPr>
        <w:t>a</w:t>
      </w:r>
      <w:r w:rsidR="00604BA8" w:rsidRPr="00604BA8">
        <w:rPr>
          <w:b/>
        </w:rPr>
        <w:t xml:space="preserve"> </w:t>
      </w:r>
      <w:r>
        <w:rPr>
          <w:b/>
        </w:rPr>
        <w:t>za</w:t>
      </w:r>
      <w:r w:rsidR="00604BA8" w:rsidRPr="00604BA8">
        <w:rPr>
          <w:b/>
        </w:rPr>
        <w:t xml:space="preserve"> </w:t>
      </w:r>
      <w:r>
        <w:rPr>
          <w:b/>
        </w:rPr>
        <w:t>privredne</w:t>
      </w:r>
      <w:r w:rsidR="00604BA8" w:rsidRPr="00604BA8">
        <w:rPr>
          <w:b/>
        </w:rPr>
        <w:t xml:space="preserve"> </w:t>
      </w:r>
      <w:r>
        <w:rPr>
          <w:b/>
        </w:rPr>
        <w:t>registre</w:t>
      </w:r>
      <w:r w:rsidR="00604BA8" w:rsidRPr="00604BA8">
        <w:rPr>
          <w:b/>
        </w:rPr>
        <w:t xml:space="preserve"> </w:t>
      </w:r>
      <w:r>
        <w:rPr>
          <w:b/>
        </w:rPr>
        <w:t>na</w:t>
      </w:r>
      <w:r w:rsidR="00604BA8" w:rsidRPr="00604BA8">
        <w:rPr>
          <w:b/>
        </w:rPr>
        <w:t xml:space="preserve"> </w:t>
      </w:r>
      <w:r>
        <w:rPr>
          <w:b/>
        </w:rPr>
        <w:t>društvenim</w:t>
      </w:r>
      <w:r w:rsidR="00604BA8" w:rsidRPr="00604BA8">
        <w:rPr>
          <w:b/>
        </w:rPr>
        <w:t xml:space="preserve"> </w:t>
      </w:r>
      <w:r>
        <w:rPr>
          <w:b/>
        </w:rPr>
        <w:t>mrežama</w:t>
      </w:r>
    </w:p>
    <w:p w14:paraId="5644F996" w14:textId="021D01A9" w:rsidR="00604BA8" w:rsidRDefault="003D3452" w:rsidP="00604BA8">
      <w:pPr>
        <w:pStyle w:val="NoSpacing"/>
      </w:pPr>
      <w:hyperlink r:id="rId36" w:history="1">
        <w:r w:rsidR="00604BA8" w:rsidRPr="00383DF4">
          <w:rPr>
            <w:rStyle w:val="Hyperlink"/>
          </w:rPr>
          <w:t>https://www.facebook.com/www.apr.gov.rs</w:t>
        </w:r>
      </w:hyperlink>
      <w:r w:rsidR="00604BA8" w:rsidRPr="008929D0">
        <w:t xml:space="preserve"> </w:t>
      </w:r>
      <w:r w:rsidR="00604BA8">
        <w:t xml:space="preserve"> </w:t>
      </w:r>
    </w:p>
    <w:p w14:paraId="2F27CFDA" w14:textId="5B0E6E77" w:rsidR="00604BA8" w:rsidRDefault="003D3452" w:rsidP="00604BA8">
      <w:pPr>
        <w:pStyle w:val="NoSpacing"/>
      </w:pPr>
      <w:hyperlink r:id="rId37" w:history="1">
        <w:r w:rsidR="00604BA8" w:rsidRPr="00383DF4">
          <w:rPr>
            <w:rStyle w:val="Hyperlink"/>
          </w:rPr>
          <w:t>https://www.youtube.com/user/aprsrbija</w:t>
        </w:r>
      </w:hyperlink>
      <w:r w:rsidR="00604BA8" w:rsidRPr="008929D0">
        <w:t xml:space="preserve"> </w:t>
      </w:r>
      <w:r w:rsidR="00604BA8">
        <w:t xml:space="preserve"> </w:t>
      </w:r>
    </w:p>
    <w:p w14:paraId="255DA84D" w14:textId="77777777" w:rsidR="00604BA8" w:rsidRDefault="00604BA8" w:rsidP="00604BA8">
      <w:pPr>
        <w:pStyle w:val="NoSpacing"/>
      </w:pPr>
    </w:p>
    <w:p w14:paraId="4492818E" w14:textId="07314609" w:rsidR="00604BA8" w:rsidRPr="00604BA8" w:rsidRDefault="008929D0" w:rsidP="00604BA8">
      <w:pPr>
        <w:pStyle w:val="NoSpacing"/>
        <w:rPr>
          <w:b/>
        </w:rPr>
      </w:pPr>
      <w:r>
        <w:rPr>
          <w:b/>
        </w:rPr>
        <w:t>Adresa</w:t>
      </w:r>
      <w:r w:rsidR="00604BA8" w:rsidRPr="00604BA8">
        <w:rPr>
          <w:b/>
        </w:rPr>
        <w:t xml:space="preserve"> </w:t>
      </w:r>
      <w:r>
        <w:rPr>
          <w:b/>
        </w:rPr>
        <w:t>za</w:t>
      </w:r>
      <w:r w:rsidR="00604BA8" w:rsidRPr="00604BA8">
        <w:rPr>
          <w:b/>
        </w:rPr>
        <w:t xml:space="preserve"> </w:t>
      </w:r>
      <w:r>
        <w:rPr>
          <w:b/>
          <w:lang w:val="sr-Cyrl-RS"/>
        </w:rPr>
        <w:t>saradnju</w:t>
      </w:r>
      <w:r w:rsidR="00604BA8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604BA8">
        <w:rPr>
          <w:b/>
          <w:lang w:val="sr-Cyrl-RS"/>
        </w:rPr>
        <w:t xml:space="preserve"> </w:t>
      </w:r>
      <w:r>
        <w:rPr>
          <w:b/>
          <w:lang w:val="sr-Cyrl-RS"/>
        </w:rPr>
        <w:t>medijima</w:t>
      </w:r>
      <w:r w:rsidR="00604BA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04BA8">
        <w:rPr>
          <w:b/>
          <w:lang w:val="sr-Cyrl-RS"/>
        </w:rPr>
        <w:t xml:space="preserve"> </w:t>
      </w:r>
      <w:r>
        <w:rPr>
          <w:b/>
        </w:rPr>
        <w:t>prijem</w:t>
      </w:r>
      <w:r w:rsidR="00604BA8" w:rsidRPr="00604BA8">
        <w:rPr>
          <w:b/>
        </w:rPr>
        <w:t xml:space="preserve"> </w:t>
      </w:r>
      <w:r>
        <w:rPr>
          <w:b/>
        </w:rPr>
        <w:t>zahteva</w:t>
      </w:r>
      <w:r w:rsidR="00604BA8" w:rsidRPr="00604BA8">
        <w:rPr>
          <w:b/>
        </w:rPr>
        <w:t xml:space="preserve"> </w:t>
      </w:r>
      <w:r>
        <w:rPr>
          <w:b/>
        </w:rPr>
        <w:t>za</w:t>
      </w:r>
      <w:r w:rsidR="00604BA8" w:rsidRPr="00604BA8">
        <w:rPr>
          <w:b/>
        </w:rPr>
        <w:t xml:space="preserve"> </w:t>
      </w:r>
      <w:r>
        <w:rPr>
          <w:b/>
        </w:rPr>
        <w:t>slobodan</w:t>
      </w:r>
      <w:r w:rsidR="00604BA8" w:rsidRPr="00604BA8">
        <w:rPr>
          <w:b/>
        </w:rPr>
        <w:t xml:space="preserve"> </w:t>
      </w:r>
      <w:r>
        <w:rPr>
          <w:b/>
        </w:rPr>
        <w:t>pristup</w:t>
      </w:r>
      <w:r w:rsidR="00604BA8" w:rsidRPr="00604BA8">
        <w:rPr>
          <w:b/>
        </w:rPr>
        <w:t xml:space="preserve"> </w:t>
      </w:r>
      <w:r>
        <w:rPr>
          <w:b/>
        </w:rPr>
        <w:t>informacija</w:t>
      </w:r>
      <w:r w:rsidR="00604BA8" w:rsidRPr="00604BA8">
        <w:rPr>
          <w:b/>
        </w:rPr>
        <w:t xml:space="preserve"> </w:t>
      </w:r>
      <w:r>
        <w:rPr>
          <w:b/>
        </w:rPr>
        <w:t>od</w:t>
      </w:r>
      <w:r w:rsidR="00604BA8" w:rsidRPr="00604BA8">
        <w:rPr>
          <w:b/>
        </w:rPr>
        <w:t xml:space="preserve"> </w:t>
      </w:r>
      <w:r>
        <w:rPr>
          <w:b/>
        </w:rPr>
        <w:t>javnog</w:t>
      </w:r>
      <w:r w:rsidR="00604BA8" w:rsidRPr="00604BA8">
        <w:rPr>
          <w:b/>
        </w:rPr>
        <w:t xml:space="preserve"> </w:t>
      </w:r>
      <w:r>
        <w:rPr>
          <w:b/>
        </w:rPr>
        <w:t>značaja</w:t>
      </w:r>
    </w:p>
    <w:p w14:paraId="43810EFC" w14:textId="63201B90" w:rsidR="00604BA8" w:rsidRDefault="008929D0" w:rsidP="00604BA8">
      <w:pPr>
        <w:pStyle w:val="NoSpacing"/>
      </w:pPr>
      <w:r>
        <w:t>Brankova</w:t>
      </w:r>
      <w:r w:rsidR="00604BA8">
        <w:t xml:space="preserve"> </w:t>
      </w:r>
      <w:r>
        <w:t>br</w:t>
      </w:r>
      <w:r w:rsidR="00604BA8">
        <w:t xml:space="preserve">. 25, 11000 </w:t>
      </w:r>
      <w:r>
        <w:t>Beograd</w:t>
      </w:r>
    </w:p>
    <w:p w14:paraId="4928B0B0" w14:textId="72642162" w:rsidR="00604BA8" w:rsidRPr="001E42E7" w:rsidRDefault="003D3452" w:rsidP="00604BA8">
      <w:pPr>
        <w:pStyle w:val="NoSpacing"/>
        <w:rPr>
          <w:b/>
          <w:bCs/>
          <w:color w:val="004680"/>
          <w:u w:val="single"/>
        </w:rPr>
      </w:pPr>
      <w:hyperlink r:id="rId38" w:history="1">
        <w:r w:rsidR="00604BA8" w:rsidRPr="00383DF4">
          <w:rPr>
            <w:rStyle w:val="Hyperlink"/>
          </w:rPr>
          <w:t>press@apr.gov.rs</w:t>
        </w:r>
      </w:hyperlink>
      <w:r w:rsidR="00604BA8">
        <w:rPr>
          <w:lang w:val="sr-Cyrl-RS"/>
        </w:rPr>
        <w:t xml:space="preserve"> </w:t>
      </w:r>
    </w:p>
    <w:p w14:paraId="637CFE86" w14:textId="1FF14641" w:rsidR="00604BA8" w:rsidRDefault="008929D0" w:rsidP="00604BA8">
      <w:pPr>
        <w:pStyle w:val="NoSpacing"/>
      </w:pPr>
      <w:r>
        <w:t>Telefon</w:t>
      </w:r>
      <w:r w:rsidR="00604BA8">
        <w:t>: 011 635 9771</w:t>
      </w:r>
    </w:p>
    <w:p w14:paraId="6DEFE600" w14:textId="77777777" w:rsidR="00831F43" w:rsidRDefault="00831F43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4D11814" w14:textId="6B192C58" w:rsidR="005818CF" w:rsidRPr="00F15560" w:rsidRDefault="008929D0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Kontakti</w:t>
      </w:r>
      <w:r w:rsidR="005818CF" w:rsidRPr="00F155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Agencije</w:t>
      </w:r>
      <w:r w:rsidR="005818CF" w:rsidRPr="00F155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5818CF" w:rsidRPr="00F155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privredne</w:t>
      </w:r>
      <w:r w:rsidR="005818CF" w:rsidRPr="00F155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registre</w:t>
      </w:r>
      <w:r w:rsidR="005818CF" w:rsidRPr="00F155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</w:p>
    <w:p w14:paraId="4495B5BF" w14:textId="77777777" w:rsidR="005818CF" w:rsidRDefault="005818CF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060"/>
        <w:gridCol w:w="3055"/>
      </w:tblGrid>
      <w:tr w:rsidR="00207AA2" w:rsidRPr="00207AA2" w14:paraId="44AF1278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1D799DC" w14:textId="53DD096D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Info</w:t>
            </w:r>
            <w:r w:rsidR="00207AA2" w:rsidRPr="00207A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centar</w:t>
            </w:r>
            <w:r w:rsidR="00207AA2" w:rsidRPr="00207AA2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736512F" w14:textId="2806D8E9" w:rsidR="00207AA2" w:rsidRPr="005818CF" w:rsidRDefault="003D3452" w:rsidP="00685F52">
            <w:pPr>
              <w:pStyle w:val="NoSpacing"/>
              <w:rPr>
                <w:b/>
                <w:sz w:val="20"/>
                <w:szCs w:val="20"/>
              </w:rPr>
            </w:pPr>
            <w:hyperlink r:id="rId39" w:history="1">
              <w:r w:rsidR="00936720" w:rsidRPr="005818CF">
                <w:rPr>
                  <w:rStyle w:val="Hyperlink"/>
                  <w:b w:val="0"/>
                  <w:sz w:val="20"/>
                  <w:szCs w:val="20"/>
                </w:rPr>
                <w:t>info@apr.gov.rs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9D53DC2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011 20 23 350</w:t>
            </w:r>
          </w:p>
        </w:tc>
      </w:tr>
      <w:tr w:rsidR="00207AA2" w:rsidRPr="00207AA2" w14:paraId="139854CF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645B04" w14:textId="7759F011" w:rsidR="00207AA2" w:rsidRPr="005818CF" w:rsidRDefault="008929D0" w:rsidP="00F15560">
            <w:pPr>
              <w:pStyle w:val="NoSpacing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Servis</w:t>
            </w:r>
            <w:r w:rsidR="005818CF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desk</w:t>
            </w:r>
            <w:r w:rsidR="005818CF">
              <w:rPr>
                <w:sz w:val="22"/>
                <w:szCs w:val="22"/>
                <w:lang w:val="sr-Cyrl-RS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t</w:t>
            </w:r>
            <w:r>
              <w:rPr>
                <w:sz w:val="22"/>
                <w:szCs w:val="22"/>
              </w:rPr>
              <w:t>ehnička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  <w:lang w:val="sr-Cyrl-RS"/>
              </w:rPr>
              <w:t>odrška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</w:t>
            </w:r>
            <w:r w:rsidR="00207AA2" w:rsidRPr="00207A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vez</w:t>
            </w:r>
            <w:r>
              <w:rPr>
                <w:sz w:val="22"/>
                <w:szCs w:val="22"/>
                <w:lang w:val="sr-Cyrl-RS"/>
              </w:rPr>
              <w:t>i</w:t>
            </w:r>
            <w:r w:rsidR="00207AA2" w:rsidRPr="00207A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eServisa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="00207AA2" w:rsidRPr="00207AA2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rad</w:t>
            </w:r>
            <w:r>
              <w:rPr>
                <w:sz w:val="22"/>
                <w:szCs w:val="22"/>
                <w:lang w:val="sr-Cyrl-RS"/>
              </w:rPr>
              <w:t>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aplikacija</w:t>
            </w:r>
            <w:r w:rsidR="005818CF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4045EA1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0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sd@apr.gov.rs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6AF067A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011 20 20 293</w:t>
            </w:r>
          </w:p>
        </w:tc>
      </w:tr>
      <w:tr w:rsidR="00207AA2" w:rsidRPr="00207AA2" w14:paraId="74826832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FA3E8C" w14:textId="3F6F0E0F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Kabinet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direktora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  <w:r w:rsidR="00207AA2" w:rsidRPr="00207A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C3E6748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1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kabinet@apr.gov.rs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10D40FA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011 635 97 44</w:t>
            </w:r>
          </w:p>
        </w:tc>
      </w:tr>
      <w:tr w:rsidR="00207AA2" w:rsidRPr="00207AA2" w14:paraId="1C891B36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9E43AE7" w14:textId="6AC3E212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Pitanja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vezi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korišćenjem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sistema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Centralne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evidencije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objedinjenih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procedura</w:t>
            </w:r>
            <w:r w:rsidR="00207AA2" w:rsidRPr="00207AA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CEOP</w:t>
            </w:r>
            <w:r w:rsidR="00207AA2" w:rsidRPr="00207AA2">
              <w:rPr>
                <w:sz w:val="22"/>
                <w:szCs w:val="22"/>
              </w:rPr>
              <w:t xml:space="preserve">) - </w:t>
            </w:r>
            <w:r>
              <w:rPr>
                <w:sz w:val="22"/>
                <w:szCs w:val="22"/>
              </w:rPr>
              <w:t>eGrađevinske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dozvole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3B49525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2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CEOP-APR@apr.gov.rs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CA957D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 xml:space="preserve">011 635 97 99, </w:t>
            </w:r>
          </w:p>
          <w:p w14:paraId="63D5CF93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011 635 98 35</w:t>
            </w:r>
          </w:p>
        </w:tc>
      </w:tr>
      <w:tr w:rsidR="00207AA2" w:rsidRPr="00207AA2" w14:paraId="729104A1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2E5B42B" w14:textId="5A2DC8F2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privrednih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subjekata</w:t>
            </w:r>
            <w:r w:rsidR="00207AA2" w:rsidRPr="00207AA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preduzetnici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3DAF62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3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info@apr.gov.rs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67E33AB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5CE8B4A7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6B88B4" w14:textId="4EB10317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privrednih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subjekata</w:t>
            </w:r>
            <w:r w:rsidR="00207AA2" w:rsidRPr="00207AA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privredna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društva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86830BD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4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info@apr.gov.rs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022AA36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25B05A20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675F1B" w14:textId="1497DDCB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založnog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prava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6B872FD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5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zaloga@apr.gov.rs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202822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484C95B8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7E32D2" w14:textId="68E42C35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finansijskog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lizinga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970A124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6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lizing@apr.gov.rs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0E2CFD8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0A2D2E54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187E40" w14:textId="1CD30B8B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finansijskih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izveštaja</w:t>
            </w:r>
            <w:r w:rsidR="00207AA2" w:rsidRPr="00207AA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opšta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pitanja</w:t>
            </w:r>
            <w:r w:rsidR="00207AA2" w:rsidRPr="00207AA2">
              <w:rPr>
                <w:sz w:val="22"/>
                <w:szCs w:val="22"/>
              </w:rPr>
              <w:t>)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B01EE2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7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fib@apr.gov.rs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529DC8CC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6F3095F9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256F56E" w14:textId="1D574E2C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finansijskih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izveštaja</w:t>
            </w:r>
            <w:r w:rsidR="00207AA2" w:rsidRPr="00207AA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Finansijski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izveštaji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D12372E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8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finizvestaji@apr.gov.rs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1EDBBEBA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1A990142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5F65856" w14:textId="7F39B3F7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finansijskih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izveštaja</w:t>
            </w:r>
            <w:r w:rsidR="00207AA2" w:rsidRPr="00207AA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Bonitet</w:t>
            </w:r>
            <w:r w:rsidR="00207AA2" w:rsidRPr="00207AA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podaci</w:t>
            </w:r>
            <w:r w:rsidR="00207AA2" w:rsidRPr="00207AA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izvodi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</w:t>
            </w:r>
            <w:r w:rsidR="00207AA2" w:rsidRPr="00207AA2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6A79DDA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49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bonitet@apr.gov.rs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75FA065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EF78E6" w14:paraId="1A1FF74A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D20E26" w14:textId="30C828B4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pružalaca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računovodstvenih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usluga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75CB74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0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registar.pru@apr.gov.rs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14:paraId="2D0B0087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5FFFFA73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5E86DB" w14:textId="6A4FBFEA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udruženja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stranih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udruženja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0686981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1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info@apr.gov.rs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0A473EC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7717C427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38062F" w14:textId="4CEEE8BD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medija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252354E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2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mediji@apr.gov.rs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6D3D178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5E0E77B2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5CD0B05" w14:textId="73A313B2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turizma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62CAC97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3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info@apr.gov.rs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E5D44D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186029AF" w14:textId="77777777" w:rsidTr="005818CF">
        <w:trPr>
          <w:trHeight w:val="387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C12CCE4" w14:textId="737BC1FB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zadužbina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fondacija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predstavništava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stranih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zadužbina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fondacija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84B2FE1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4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info@apr.gov.rs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7897B0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0CCC0E31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C2BE3E2" w14:textId="1DC9812F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mera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podsticaja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regionalnog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razvoja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AD22F9D" w14:textId="410E6023" w:rsidR="00207AA2" w:rsidRPr="005818CF" w:rsidRDefault="003D3452" w:rsidP="005818CF">
            <w:pPr>
              <w:pStyle w:val="NoSpacing"/>
              <w:rPr>
                <w:sz w:val="20"/>
                <w:szCs w:val="20"/>
              </w:rPr>
            </w:pPr>
            <w:hyperlink r:id="rId55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regmprr@apr.gov.rs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C79840E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3D5A56BE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492015" w14:textId="4D7A6D80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stečajnih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masa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F60748A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6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info@apr.gov.rs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2637A60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EF78E6" w14:paraId="682AFEE4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BE94C3" w14:textId="3178FB10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sudskih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zabrana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35DD03D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7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sudske.zabrane@apr.gov.rs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10A6E01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EF78E6" w14:paraId="35D7D1F5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816B8F" w14:textId="7A4B70AB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Registar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ugovori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finansiranju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poljoprivredne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proizvodnje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4083B06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8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poljoprivredni.ugovori@apr.gov.rs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ACD0223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1EF79BAE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39E644B" w14:textId="46541DA0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Centralna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evidencija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stvarnih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vlasnika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7A653D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59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stvarnovlasnistvo@apr.gov.rs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88AC6C1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EF78E6" w14:paraId="06E4D15A" w14:textId="77777777" w:rsidTr="005818CF">
        <w:trPr>
          <w:trHeight w:val="387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C1C1337" w14:textId="2A3F0B76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Saradnja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lokalnim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samoupravama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kojima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ima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potpisane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sporazume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C19F6E0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60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apr-ok@apr.gov.rs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20DDAC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</w:p>
        </w:tc>
      </w:tr>
      <w:tr w:rsidR="00207AA2" w:rsidRPr="00207AA2" w14:paraId="2DE9FA62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401036" w14:textId="428DCC61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Zvanična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internet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strana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BBAA908" w14:textId="5F8AEA17" w:rsidR="00207AA2" w:rsidRPr="005818CF" w:rsidRDefault="003D3452" w:rsidP="005818CF">
            <w:pPr>
              <w:pStyle w:val="NoSpacing"/>
              <w:rPr>
                <w:sz w:val="20"/>
                <w:szCs w:val="20"/>
              </w:rPr>
            </w:pPr>
            <w:hyperlink r:id="rId61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internetstrana@apr.gov.rs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F36156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 </w:t>
            </w:r>
          </w:p>
        </w:tc>
      </w:tr>
      <w:tr w:rsidR="00207AA2" w:rsidRPr="00207AA2" w14:paraId="237EF213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43748CA" w14:textId="669E387D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služba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F00FEC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62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press</w:t>
              </w:r>
            </w:hyperlink>
            <w:hyperlink r:id="rId63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9FC6D3" w14:textId="3563AE2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011 635 97 71</w:t>
            </w:r>
          </w:p>
          <w:p w14:paraId="1F9B4A52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011</w:t>
            </w:r>
            <w:r w:rsidRPr="00207AA2">
              <w:rPr>
                <w:sz w:val="22"/>
                <w:szCs w:val="22"/>
                <w:lang w:val="sr-Cyrl-RS"/>
              </w:rPr>
              <w:t xml:space="preserve"> </w:t>
            </w:r>
            <w:r w:rsidRPr="00207AA2">
              <w:rPr>
                <w:sz w:val="22"/>
                <w:szCs w:val="22"/>
              </w:rPr>
              <w:t>635 99 25</w:t>
            </w:r>
          </w:p>
        </w:tc>
      </w:tr>
      <w:tr w:rsidR="00207AA2" w:rsidRPr="00EF78E6" w14:paraId="10F01AD6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81984EA" w14:textId="7B9E2861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Isporuka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podataka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="00207AA2" w:rsidRPr="00207AA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formi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0CDFD2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64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apr-podaci@apr.gov.rs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6F35AD3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 </w:t>
            </w:r>
          </w:p>
        </w:tc>
      </w:tr>
      <w:tr w:rsidR="00207AA2" w:rsidRPr="00207AA2" w14:paraId="0AEFDD73" w14:textId="77777777" w:rsidTr="005818CF">
        <w:trPr>
          <w:trHeight w:val="387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423079" w14:textId="346A013B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Arhiva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APR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44A7CA8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65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arhiv@apr.gov.rs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9D05B0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011 635 97 64</w:t>
            </w:r>
          </w:p>
        </w:tc>
      </w:tr>
      <w:tr w:rsidR="00207AA2" w:rsidRPr="00207AA2" w14:paraId="0618D4CA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0F3435" w14:textId="2A46ECB2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Zahtevi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informacijama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javnog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značaja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552AE44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66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press</w:t>
              </w:r>
            </w:hyperlink>
            <w:hyperlink r:id="rId67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CE631FE" w14:textId="100C8E6D" w:rsidR="00207AA2" w:rsidRPr="00207AA2" w:rsidRDefault="003D3452" w:rsidP="00685F52">
            <w:pPr>
              <w:pStyle w:val="NoSpacing"/>
              <w:rPr>
                <w:sz w:val="22"/>
                <w:szCs w:val="22"/>
              </w:rPr>
            </w:pPr>
            <w:hyperlink r:id="rId68" w:tgtFrame="_blank" w:history="1">
              <w:r w:rsidR="008929D0">
                <w:rPr>
                  <w:rStyle w:val="Hyperlink"/>
                  <w:b w:val="0"/>
                  <w:sz w:val="22"/>
                  <w:szCs w:val="22"/>
                </w:rPr>
                <w:t>Zahtev</w:t>
              </w:r>
              <w:r w:rsidR="00207AA2" w:rsidRPr="00207AA2">
                <w:rPr>
                  <w:rStyle w:val="Hyperlink"/>
                  <w:b w:val="0"/>
                  <w:sz w:val="22"/>
                  <w:szCs w:val="22"/>
                </w:rPr>
                <w:t xml:space="preserve"> </w:t>
              </w:r>
              <w:r w:rsidR="008929D0">
                <w:rPr>
                  <w:rStyle w:val="Hyperlink"/>
                  <w:b w:val="0"/>
                  <w:sz w:val="22"/>
                  <w:szCs w:val="22"/>
                </w:rPr>
                <w:t>za</w:t>
              </w:r>
              <w:r w:rsidR="00207AA2" w:rsidRPr="00207AA2">
                <w:rPr>
                  <w:rStyle w:val="Hyperlink"/>
                  <w:b w:val="0"/>
                  <w:sz w:val="22"/>
                  <w:szCs w:val="22"/>
                </w:rPr>
                <w:t xml:space="preserve"> </w:t>
              </w:r>
              <w:r w:rsidR="008929D0">
                <w:rPr>
                  <w:rStyle w:val="Hyperlink"/>
                  <w:b w:val="0"/>
                  <w:sz w:val="22"/>
                  <w:szCs w:val="22"/>
                </w:rPr>
                <w:t>slobodan</w:t>
              </w:r>
              <w:r w:rsidR="00207AA2" w:rsidRPr="00207AA2">
                <w:rPr>
                  <w:rStyle w:val="Hyperlink"/>
                  <w:b w:val="0"/>
                  <w:sz w:val="22"/>
                  <w:szCs w:val="22"/>
                </w:rPr>
                <w:t xml:space="preserve"> </w:t>
              </w:r>
              <w:r w:rsidR="008929D0">
                <w:rPr>
                  <w:rStyle w:val="Hyperlink"/>
                  <w:b w:val="0"/>
                  <w:sz w:val="22"/>
                  <w:szCs w:val="22"/>
                </w:rPr>
                <w:t>pristup</w:t>
              </w:r>
              <w:r w:rsidR="00207AA2" w:rsidRPr="00207AA2">
                <w:rPr>
                  <w:rStyle w:val="Hyperlink"/>
                  <w:b w:val="0"/>
                  <w:sz w:val="22"/>
                  <w:szCs w:val="22"/>
                </w:rPr>
                <w:t xml:space="preserve"> </w:t>
              </w:r>
              <w:r w:rsidR="008929D0">
                <w:rPr>
                  <w:rStyle w:val="Hyperlink"/>
                  <w:b w:val="0"/>
                  <w:sz w:val="22"/>
                  <w:szCs w:val="22"/>
                </w:rPr>
                <w:t>informacijama</w:t>
              </w:r>
              <w:r w:rsidR="00207AA2" w:rsidRPr="00207AA2">
                <w:rPr>
                  <w:rStyle w:val="Hyperlink"/>
                  <w:b w:val="0"/>
                  <w:sz w:val="22"/>
                  <w:szCs w:val="22"/>
                </w:rPr>
                <w:t xml:space="preserve"> </w:t>
              </w:r>
              <w:r w:rsidR="008929D0">
                <w:rPr>
                  <w:rStyle w:val="Hyperlink"/>
                  <w:b w:val="0"/>
                  <w:sz w:val="22"/>
                  <w:szCs w:val="22"/>
                </w:rPr>
                <w:t>od</w:t>
              </w:r>
              <w:r w:rsidR="00207AA2" w:rsidRPr="00207AA2">
                <w:rPr>
                  <w:rStyle w:val="Hyperlink"/>
                  <w:b w:val="0"/>
                  <w:sz w:val="22"/>
                  <w:szCs w:val="22"/>
                </w:rPr>
                <w:t xml:space="preserve"> </w:t>
              </w:r>
              <w:r w:rsidR="008929D0">
                <w:rPr>
                  <w:rStyle w:val="Hyperlink"/>
                  <w:b w:val="0"/>
                  <w:sz w:val="22"/>
                  <w:szCs w:val="22"/>
                </w:rPr>
                <w:t>javnog</w:t>
              </w:r>
              <w:r w:rsidR="00207AA2" w:rsidRPr="00207AA2">
                <w:rPr>
                  <w:rStyle w:val="Hyperlink"/>
                  <w:b w:val="0"/>
                  <w:sz w:val="22"/>
                  <w:szCs w:val="22"/>
                </w:rPr>
                <w:t xml:space="preserve"> </w:t>
              </w:r>
              <w:r w:rsidR="008929D0">
                <w:rPr>
                  <w:rStyle w:val="Hyperlink"/>
                  <w:b w:val="0"/>
                  <w:sz w:val="22"/>
                  <w:szCs w:val="22"/>
                </w:rPr>
                <w:t>značaja</w:t>
              </w:r>
            </w:hyperlink>
          </w:p>
        </w:tc>
      </w:tr>
      <w:tr w:rsidR="00207AA2" w:rsidRPr="00207AA2" w14:paraId="771BA9FF" w14:textId="77777777" w:rsidTr="005818CF">
        <w:trPr>
          <w:trHeight w:val="193"/>
        </w:trPr>
        <w:tc>
          <w:tcPr>
            <w:tcW w:w="39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1A7F200" w14:textId="0893D85E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podataka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="00207AA2" w:rsidRPr="00207A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ličnosti</w:t>
            </w:r>
          </w:p>
        </w:tc>
        <w:tc>
          <w:tcPr>
            <w:tcW w:w="306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2FB8859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69" w:tgtFrame="_blank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zastitapodataka@apr.gov.rs</w:t>
              </w:r>
            </w:hyperlink>
          </w:p>
        </w:tc>
        <w:tc>
          <w:tcPr>
            <w:tcW w:w="305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6AA8777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 </w:t>
            </w:r>
          </w:p>
        </w:tc>
      </w:tr>
      <w:tr w:rsidR="00207AA2" w:rsidRPr="00207AA2" w14:paraId="2A761590" w14:textId="77777777" w:rsidTr="005818CF">
        <w:trPr>
          <w:trHeight w:val="193"/>
        </w:trPr>
        <w:tc>
          <w:tcPr>
            <w:tcW w:w="39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B5581F3" w14:textId="0FB89CC4" w:rsidR="00207AA2" w:rsidRPr="00207AA2" w:rsidRDefault="008929D0" w:rsidP="00685F5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Uzbunjivanje</w:t>
            </w:r>
          </w:p>
        </w:tc>
        <w:tc>
          <w:tcPr>
            <w:tcW w:w="306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A673580" w14:textId="77777777" w:rsidR="00207AA2" w:rsidRPr="005818CF" w:rsidRDefault="003D3452" w:rsidP="00685F52">
            <w:pPr>
              <w:pStyle w:val="NoSpacing"/>
              <w:rPr>
                <w:sz w:val="20"/>
                <w:szCs w:val="20"/>
              </w:rPr>
            </w:pPr>
            <w:hyperlink r:id="rId70" w:history="1">
              <w:r w:rsidR="00207AA2" w:rsidRPr="005818CF">
                <w:rPr>
                  <w:rStyle w:val="Hyperlink"/>
                  <w:b w:val="0"/>
                  <w:sz w:val="20"/>
                  <w:szCs w:val="20"/>
                </w:rPr>
                <w:t>odjukic@apr.gov.rs</w:t>
              </w:r>
            </w:hyperlink>
          </w:p>
        </w:tc>
        <w:tc>
          <w:tcPr>
            <w:tcW w:w="305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47C2A79" w14:textId="77777777" w:rsidR="00207AA2" w:rsidRPr="00207AA2" w:rsidRDefault="00207AA2" w:rsidP="00685F52">
            <w:pPr>
              <w:pStyle w:val="NoSpacing"/>
              <w:rPr>
                <w:sz w:val="22"/>
                <w:szCs w:val="22"/>
              </w:rPr>
            </w:pPr>
            <w:r w:rsidRPr="00207AA2">
              <w:rPr>
                <w:sz w:val="22"/>
                <w:szCs w:val="22"/>
              </w:rPr>
              <w:t> </w:t>
            </w:r>
          </w:p>
        </w:tc>
      </w:tr>
    </w:tbl>
    <w:p w14:paraId="0F31BEB0" w14:textId="77777777" w:rsidR="005040F3" w:rsidRPr="0098727A" w:rsidRDefault="005040F3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CA836A" w14:textId="77777777" w:rsidR="005818CF" w:rsidRDefault="005818CF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7D60AFE" w14:textId="14BEB134" w:rsidR="007A5B90" w:rsidRPr="00F15560" w:rsidRDefault="008929D0" w:rsidP="00F15560">
      <w:pPr>
        <w:pStyle w:val="NoSpacing"/>
        <w:rPr>
          <w:b/>
        </w:rPr>
      </w:pPr>
      <w:r>
        <w:rPr>
          <w:b/>
        </w:rPr>
        <w:lastRenderedPageBreak/>
        <w:t>Gradovi</w:t>
      </w:r>
      <w:r w:rsidR="005818CF" w:rsidRPr="00F15560">
        <w:rPr>
          <w:b/>
        </w:rPr>
        <w:t xml:space="preserve">, </w:t>
      </w:r>
      <w:r>
        <w:rPr>
          <w:b/>
        </w:rPr>
        <w:t>adrese</w:t>
      </w:r>
      <w:r w:rsidR="005818CF" w:rsidRPr="00F15560">
        <w:rPr>
          <w:b/>
        </w:rPr>
        <w:t xml:space="preserve"> </w:t>
      </w:r>
      <w:r>
        <w:rPr>
          <w:b/>
        </w:rPr>
        <w:t>i</w:t>
      </w:r>
      <w:r w:rsidR="005818CF" w:rsidRPr="00F15560">
        <w:rPr>
          <w:b/>
        </w:rPr>
        <w:t xml:space="preserve"> </w:t>
      </w:r>
      <w:r>
        <w:rPr>
          <w:b/>
        </w:rPr>
        <w:t>radno</w:t>
      </w:r>
      <w:r w:rsidR="005818CF" w:rsidRPr="00F15560">
        <w:rPr>
          <w:b/>
        </w:rPr>
        <w:t xml:space="preserve"> </w:t>
      </w:r>
      <w:r>
        <w:rPr>
          <w:b/>
        </w:rPr>
        <w:t>vreme</w:t>
      </w:r>
      <w:r w:rsidR="005818CF" w:rsidRPr="00F15560">
        <w:rPr>
          <w:b/>
        </w:rPr>
        <w:t xml:space="preserve"> </w:t>
      </w:r>
      <w:r>
        <w:rPr>
          <w:b/>
        </w:rPr>
        <w:t>Agencije</w:t>
      </w:r>
      <w:r w:rsidR="005818CF" w:rsidRPr="00F15560">
        <w:rPr>
          <w:b/>
        </w:rPr>
        <w:t xml:space="preserve"> </w:t>
      </w:r>
      <w:r>
        <w:rPr>
          <w:b/>
        </w:rPr>
        <w:t>za</w:t>
      </w:r>
      <w:r w:rsidR="005818CF" w:rsidRPr="00F15560">
        <w:rPr>
          <w:b/>
        </w:rPr>
        <w:t xml:space="preserve"> </w:t>
      </w:r>
      <w:r>
        <w:rPr>
          <w:b/>
        </w:rPr>
        <w:t>privredne</w:t>
      </w:r>
      <w:r w:rsidR="005818CF" w:rsidRPr="00F15560">
        <w:rPr>
          <w:b/>
        </w:rPr>
        <w:t xml:space="preserve"> </w:t>
      </w:r>
      <w:r>
        <w:rPr>
          <w:b/>
        </w:rPr>
        <w:t>registre</w:t>
      </w:r>
      <w:r w:rsidR="005818CF" w:rsidRPr="00F15560">
        <w:rPr>
          <w:b/>
        </w:rPr>
        <w:t xml:space="preserve"> </w:t>
      </w:r>
      <w:r>
        <w:rPr>
          <w:b/>
        </w:rPr>
        <w:t>i</w:t>
      </w:r>
      <w:r w:rsidR="005818CF" w:rsidRPr="00F15560">
        <w:rPr>
          <w:b/>
        </w:rPr>
        <w:t xml:space="preserve"> </w:t>
      </w:r>
      <w:r>
        <w:rPr>
          <w:b/>
        </w:rPr>
        <w:t>organizacionih</w:t>
      </w:r>
      <w:r w:rsidR="005818CF" w:rsidRPr="00F15560">
        <w:rPr>
          <w:b/>
        </w:rPr>
        <w:t xml:space="preserve"> </w:t>
      </w:r>
      <w:r>
        <w:rPr>
          <w:b/>
        </w:rPr>
        <w:t>jedinica</w:t>
      </w:r>
      <w:r w:rsidR="005818CF" w:rsidRPr="00F15560">
        <w:rPr>
          <w:b/>
        </w:rPr>
        <w:t xml:space="preserve">: </w:t>
      </w:r>
    </w:p>
    <w:p w14:paraId="6DACAC90" w14:textId="77777777" w:rsidR="00936720" w:rsidRDefault="00936720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5550"/>
        <w:gridCol w:w="2117"/>
      </w:tblGrid>
      <w:tr w:rsidR="00936720" w:rsidRPr="00936720" w14:paraId="3B80804E" w14:textId="77777777" w:rsidTr="00685F52">
        <w:trPr>
          <w:trHeight w:val="194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40EEBE" w14:textId="793F5D6A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Beograd</w:t>
            </w:r>
            <w:r w:rsidR="00936720" w:rsidRPr="00936720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936720" w:rsidRPr="00936720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sedište</w:t>
            </w:r>
            <w:r w:rsidR="00936720" w:rsidRPr="0093672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313D334" w14:textId="70E2724D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Brankova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25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A9A461C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1BF5CB25" w14:textId="77777777" w:rsidTr="00685F52">
        <w:trPr>
          <w:trHeight w:val="194"/>
        </w:trPr>
        <w:tc>
          <w:tcPr>
            <w:tcW w:w="241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BC70BE6" w14:textId="1DFA0312" w:rsidR="00936720" w:rsidRPr="00936720" w:rsidRDefault="008929D0" w:rsidP="005818CF">
            <w:pPr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</w:rPr>
              <w:t>Beograd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 w:rsidR="005818CF">
              <w:rPr>
                <w:rFonts w:eastAsia="Calibri"/>
                <w:sz w:val="22"/>
                <w:szCs w:val="22"/>
              </w:rPr>
              <w:t>–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Rakovica</w:t>
            </w:r>
          </w:p>
        </w:tc>
        <w:tc>
          <w:tcPr>
            <w:tcW w:w="555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204F0C" w14:textId="4FEDF71C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Oslobođenja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1</w:t>
            </w:r>
            <w:r>
              <w:rPr>
                <w:rFonts w:eastAsia="Calibri"/>
                <w:sz w:val="22"/>
                <w:szCs w:val="22"/>
              </w:rPr>
              <w:t>B</w:t>
            </w:r>
          </w:p>
        </w:tc>
        <w:tc>
          <w:tcPr>
            <w:tcW w:w="211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88546B1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07506F55" w14:textId="77777777" w:rsidTr="00685F52">
        <w:trPr>
          <w:trHeight w:val="194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F7F11EC" w14:textId="14E78087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Novi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Sad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DF6F84" w14:textId="2E9A3FE0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Modene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7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EC5DA30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24DC315B" w14:textId="77777777" w:rsidTr="00685F52">
        <w:trPr>
          <w:trHeight w:val="194"/>
        </w:trPr>
        <w:tc>
          <w:tcPr>
            <w:tcW w:w="241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3CBC827" w14:textId="18549A31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Subotica</w:t>
            </w:r>
          </w:p>
        </w:tc>
        <w:tc>
          <w:tcPr>
            <w:tcW w:w="555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CA4375" w14:textId="18EF15A5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Trg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Lazara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Nešića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1</w:t>
            </w:r>
          </w:p>
        </w:tc>
        <w:tc>
          <w:tcPr>
            <w:tcW w:w="211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98A9754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7F5B8405" w14:textId="77777777" w:rsidTr="00685F52">
        <w:trPr>
          <w:trHeight w:val="194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5E409C" w14:textId="754658AE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Zrenjanin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0E15E43" w14:textId="60572784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Trg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Slobode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10 (</w:t>
            </w:r>
            <w:r>
              <w:rPr>
                <w:rFonts w:eastAsia="Calibri"/>
                <w:sz w:val="22"/>
                <w:szCs w:val="22"/>
              </w:rPr>
              <w:t>zgrada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Gradske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kuće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kancelarija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18)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0EA1605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34862C0D" w14:textId="77777777" w:rsidTr="00685F52">
        <w:trPr>
          <w:trHeight w:val="194"/>
        </w:trPr>
        <w:tc>
          <w:tcPr>
            <w:tcW w:w="241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4E4BB95" w14:textId="09C6E381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Pančevo</w:t>
            </w:r>
          </w:p>
        </w:tc>
        <w:tc>
          <w:tcPr>
            <w:tcW w:w="555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5FD486E" w14:textId="20412ED8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Trg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Nikole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Tesle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5</w:t>
            </w:r>
          </w:p>
        </w:tc>
        <w:tc>
          <w:tcPr>
            <w:tcW w:w="211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0D05CD4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3955F8F5" w14:textId="77777777" w:rsidTr="00685F52">
        <w:trPr>
          <w:trHeight w:val="194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A54ABF1" w14:textId="660FC341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Požarevac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54FF63" w14:textId="4AFD21C5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Stari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korzo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36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0D653B5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6B7A51DD" w14:textId="77777777" w:rsidTr="00685F52">
        <w:trPr>
          <w:trHeight w:val="194"/>
        </w:trPr>
        <w:tc>
          <w:tcPr>
            <w:tcW w:w="241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23C9D4E" w14:textId="645FCEC4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Valjevo</w:t>
            </w:r>
          </w:p>
        </w:tc>
        <w:tc>
          <w:tcPr>
            <w:tcW w:w="555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A6B9785" w14:textId="18FC23A4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Železnička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5, I </w:t>
            </w:r>
            <w:r>
              <w:rPr>
                <w:rFonts w:eastAsia="Calibri"/>
                <w:sz w:val="22"/>
                <w:szCs w:val="22"/>
              </w:rPr>
              <w:t>sprat</w:t>
            </w:r>
          </w:p>
        </w:tc>
        <w:tc>
          <w:tcPr>
            <w:tcW w:w="211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CA0AF84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0E903AD8" w14:textId="77777777" w:rsidTr="00685F52">
        <w:trPr>
          <w:trHeight w:val="194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A36F50" w14:textId="786A454E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Kraljevo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EF23CC8" w14:textId="4B579FC9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Cara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Dušana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41/I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12B400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5236A577" w14:textId="77777777" w:rsidTr="00685F52">
        <w:trPr>
          <w:trHeight w:val="194"/>
        </w:trPr>
        <w:tc>
          <w:tcPr>
            <w:tcW w:w="241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2E37F3" w14:textId="13F6918F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Užice</w:t>
            </w:r>
          </w:p>
        </w:tc>
        <w:tc>
          <w:tcPr>
            <w:tcW w:w="555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E254A0E" w14:textId="6D8C4C11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Ljube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Stojanovića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5 (</w:t>
            </w:r>
            <w:r>
              <w:rPr>
                <w:rFonts w:eastAsia="Calibri"/>
                <w:sz w:val="22"/>
                <w:szCs w:val="22"/>
              </w:rPr>
              <w:t>kancelarija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20)</w:t>
            </w:r>
          </w:p>
        </w:tc>
        <w:tc>
          <w:tcPr>
            <w:tcW w:w="211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96E0B0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052A28BB" w14:textId="77777777" w:rsidTr="00685F52">
        <w:trPr>
          <w:trHeight w:val="194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576A4CB" w14:textId="60233A11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Zaječar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9CBC11" w14:textId="0817F6A5" w:rsidR="00936720" w:rsidRPr="008929D0" w:rsidRDefault="008929D0" w:rsidP="00936720">
            <w:pPr>
              <w:rPr>
                <w:rFonts w:eastAsia="Calibri"/>
                <w:sz w:val="22"/>
                <w:szCs w:val="22"/>
                <w:lang w:val="fr-FR"/>
              </w:rPr>
            </w:pPr>
            <w:r w:rsidRPr="008929D0">
              <w:rPr>
                <w:rFonts w:eastAsia="Calibri"/>
                <w:sz w:val="22"/>
                <w:szCs w:val="22"/>
                <w:lang w:val="fr-FR"/>
              </w:rPr>
              <w:t>Trg</w:t>
            </w:r>
            <w:r w:rsidR="00936720" w:rsidRPr="008929D0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8929D0">
              <w:rPr>
                <w:rFonts w:eastAsia="Calibri"/>
                <w:sz w:val="22"/>
                <w:szCs w:val="22"/>
                <w:lang w:val="fr-FR"/>
              </w:rPr>
              <w:t>oslobođenja</w:t>
            </w:r>
            <w:r w:rsidR="00936720" w:rsidRPr="008929D0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8929D0">
              <w:rPr>
                <w:rFonts w:eastAsia="Calibri"/>
                <w:sz w:val="22"/>
                <w:szCs w:val="22"/>
                <w:lang w:val="fr-FR"/>
              </w:rPr>
              <w:t>bb</w:t>
            </w:r>
            <w:r w:rsidR="00936720" w:rsidRPr="008929D0">
              <w:rPr>
                <w:rFonts w:eastAsia="Calibri"/>
                <w:sz w:val="22"/>
                <w:szCs w:val="22"/>
                <w:lang w:val="fr-FR"/>
              </w:rPr>
              <w:t xml:space="preserve"> (</w:t>
            </w:r>
            <w:r w:rsidRPr="008929D0">
              <w:rPr>
                <w:rFonts w:eastAsia="Calibri"/>
                <w:sz w:val="22"/>
                <w:szCs w:val="22"/>
                <w:lang w:val="fr-FR"/>
              </w:rPr>
              <w:t>kancelarija</w:t>
            </w:r>
            <w:r w:rsidR="00936720" w:rsidRPr="008929D0">
              <w:rPr>
                <w:rFonts w:eastAsia="Calibri"/>
                <w:sz w:val="22"/>
                <w:szCs w:val="22"/>
                <w:lang w:val="fr-FR"/>
              </w:rPr>
              <w:t xml:space="preserve"> </w:t>
            </w:r>
            <w:r w:rsidRPr="008929D0">
              <w:rPr>
                <w:rFonts w:eastAsia="Calibri"/>
                <w:sz w:val="22"/>
                <w:szCs w:val="22"/>
                <w:lang w:val="fr-FR"/>
              </w:rPr>
              <w:t>T</w:t>
            </w:r>
            <w:r w:rsidR="00936720" w:rsidRPr="008929D0">
              <w:rPr>
                <w:rFonts w:eastAsia="Calibri"/>
                <w:sz w:val="22"/>
                <w:szCs w:val="22"/>
                <w:lang w:val="fr-FR"/>
              </w:rPr>
              <w:t>-1)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EE7941F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1BEC6B0A" w14:textId="77777777" w:rsidTr="00685F52">
        <w:trPr>
          <w:trHeight w:val="194"/>
        </w:trPr>
        <w:tc>
          <w:tcPr>
            <w:tcW w:w="241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693BA4" w14:textId="1E2E9891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Kragujevac</w:t>
            </w:r>
          </w:p>
        </w:tc>
        <w:tc>
          <w:tcPr>
            <w:tcW w:w="555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921D4C7" w14:textId="5F18E61E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Cara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Lazara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15</w:t>
            </w:r>
          </w:p>
        </w:tc>
        <w:tc>
          <w:tcPr>
            <w:tcW w:w="211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EC93BB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53D73F24" w14:textId="77777777" w:rsidTr="00685F52">
        <w:trPr>
          <w:trHeight w:val="718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7D32D15" w14:textId="569A3822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Niš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755F49" w14:textId="3BBC5966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Naučno</w:t>
            </w:r>
            <w:r w:rsidR="00936720" w:rsidRPr="00936720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tehnološki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park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Niš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>ulica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Aleksandra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Medvedeva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bb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0D5597F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48E27A05" w14:textId="77777777" w:rsidTr="00685F52">
        <w:trPr>
          <w:trHeight w:val="194"/>
        </w:trPr>
        <w:tc>
          <w:tcPr>
            <w:tcW w:w="2415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9E3866" w14:textId="332D6014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Leskovac</w:t>
            </w:r>
          </w:p>
        </w:tc>
        <w:tc>
          <w:tcPr>
            <w:tcW w:w="5550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E65F3E" w14:textId="15D171C8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Stojana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Ljubića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12 (</w:t>
            </w:r>
            <w:r>
              <w:rPr>
                <w:rFonts w:eastAsia="Calibri"/>
                <w:sz w:val="22"/>
                <w:szCs w:val="22"/>
              </w:rPr>
              <w:t>kancelarija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9)</w:t>
            </w:r>
          </w:p>
        </w:tc>
        <w:tc>
          <w:tcPr>
            <w:tcW w:w="2117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BE0C497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  <w:tr w:rsidR="00936720" w:rsidRPr="00936720" w14:paraId="013F1F9E" w14:textId="77777777" w:rsidTr="00685F52">
        <w:trPr>
          <w:trHeight w:val="404"/>
        </w:trPr>
        <w:tc>
          <w:tcPr>
            <w:tcW w:w="2415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36FEF41" w14:textId="5FE2200E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Kosovska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Mitrovica</w:t>
            </w:r>
          </w:p>
        </w:tc>
        <w:tc>
          <w:tcPr>
            <w:tcW w:w="5550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83A577E" w14:textId="55494DBE" w:rsidR="00936720" w:rsidRPr="00936720" w:rsidRDefault="008929D0" w:rsidP="009367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Kralja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Petra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Prvog</w:t>
            </w:r>
            <w:r w:rsidR="00936720" w:rsidRPr="00936720">
              <w:rPr>
                <w:rFonts w:eastAsia="Calibri"/>
                <w:sz w:val="22"/>
                <w:szCs w:val="22"/>
              </w:rPr>
              <w:t xml:space="preserve"> 106</w:t>
            </w:r>
          </w:p>
        </w:tc>
        <w:tc>
          <w:tcPr>
            <w:tcW w:w="2117" w:type="dxa"/>
            <w:shd w:val="clear" w:color="auto" w:fill="F8F8F8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3B7689" w14:textId="77777777" w:rsidR="00936720" w:rsidRPr="00936720" w:rsidRDefault="00936720" w:rsidP="00936720">
            <w:pPr>
              <w:rPr>
                <w:rFonts w:eastAsia="Calibri"/>
                <w:sz w:val="22"/>
                <w:szCs w:val="22"/>
              </w:rPr>
            </w:pPr>
            <w:r w:rsidRPr="00936720">
              <w:rPr>
                <w:rFonts w:eastAsia="Calibri"/>
                <w:sz w:val="22"/>
                <w:szCs w:val="22"/>
              </w:rPr>
              <w:t>09-15</w:t>
            </w:r>
          </w:p>
        </w:tc>
      </w:tr>
    </w:tbl>
    <w:p w14:paraId="367CF56E" w14:textId="77777777" w:rsidR="00936720" w:rsidRDefault="00936720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9E47BEC" w14:textId="794A490E" w:rsidR="00811C30" w:rsidRPr="003F5F67" w:rsidRDefault="008929D0" w:rsidP="00811C30">
      <w:pPr>
        <w:pStyle w:val="NoSpacing"/>
        <w:rPr>
          <w:lang w:val="sr-Cyrl-RS"/>
        </w:rPr>
      </w:pPr>
      <w:r>
        <w:rPr>
          <w:lang w:val="sr-Cyrl-RS"/>
        </w:rPr>
        <w:t>U</w:t>
      </w:r>
      <w:r w:rsidR="00C22FF5">
        <w:rPr>
          <w:lang w:val="sr-Cyrl-RS"/>
        </w:rPr>
        <w:t xml:space="preserve"> </w:t>
      </w:r>
      <w:r>
        <w:rPr>
          <w:lang w:val="sr-Cyrl-RS"/>
        </w:rPr>
        <w:t>skladu</w:t>
      </w:r>
      <w:r w:rsidR="00C22FF5">
        <w:rPr>
          <w:lang w:val="sr-Cyrl-RS"/>
        </w:rPr>
        <w:t xml:space="preserve"> </w:t>
      </w:r>
      <w:r>
        <w:rPr>
          <w:lang w:val="sr-Cyrl-RS"/>
        </w:rPr>
        <w:t>sa</w:t>
      </w:r>
      <w:r w:rsidR="00C22FF5">
        <w:rPr>
          <w:lang w:val="sr-Cyrl-RS"/>
        </w:rPr>
        <w:t xml:space="preserve"> </w:t>
      </w:r>
      <w:r>
        <w:rPr>
          <w:lang w:val="sr-Cyrl-RS"/>
        </w:rPr>
        <w:t>Pravilnikom</w:t>
      </w:r>
      <w:r w:rsidR="00F41C6D">
        <w:rPr>
          <w:lang w:val="sr-Cyrl-RS"/>
        </w:rPr>
        <w:t xml:space="preserve"> </w:t>
      </w:r>
      <w:r>
        <w:rPr>
          <w:lang w:val="sr-Cyrl-RS"/>
        </w:rPr>
        <w:t>o</w:t>
      </w:r>
      <w:r w:rsidR="00F41C6D">
        <w:rPr>
          <w:lang w:val="sr-Cyrl-RS"/>
        </w:rPr>
        <w:t xml:space="preserve"> </w:t>
      </w:r>
      <w:r>
        <w:rPr>
          <w:lang w:val="sr-Cyrl-RS"/>
        </w:rPr>
        <w:t>izdavanju</w:t>
      </w:r>
      <w:r w:rsidR="00F41C6D">
        <w:rPr>
          <w:lang w:val="sr-Cyrl-RS"/>
        </w:rPr>
        <w:t xml:space="preserve">, </w:t>
      </w:r>
      <w:r>
        <w:rPr>
          <w:lang w:val="sr-Cyrl-RS"/>
        </w:rPr>
        <w:t>korišćenju</w:t>
      </w:r>
      <w:r w:rsidR="00F41C6D">
        <w:rPr>
          <w:lang w:val="sr-Cyrl-RS"/>
        </w:rPr>
        <w:t xml:space="preserve"> </w:t>
      </w:r>
      <w:r>
        <w:rPr>
          <w:lang w:val="sr-Cyrl-RS"/>
        </w:rPr>
        <w:t>i</w:t>
      </w:r>
      <w:r w:rsidR="00F41C6D">
        <w:rPr>
          <w:lang w:val="sr-Cyrl-RS"/>
        </w:rPr>
        <w:t xml:space="preserve"> </w:t>
      </w:r>
      <w:r>
        <w:rPr>
          <w:lang w:val="sr-Cyrl-RS"/>
        </w:rPr>
        <w:t>kontroli</w:t>
      </w:r>
      <w:r w:rsidR="00F41C6D">
        <w:rPr>
          <w:lang w:val="sr-Cyrl-RS"/>
        </w:rPr>
        <w:t xml:space="preserve"> </w:t>
      </w:r>
      <w:r>
        <w:rPr>
          <w:lang w:val="sr-Cyrl-RS"/>
        </w:rPr>
        <w:t>identifikacionih</w:t>
      </w:r>
      <w:r w:rsidR="00F41C6D">
        <w:rPr>
          <w:lang w:val="sr-Cyrl-RS"/>
        </w:rPr>
        <w:t xml:space="preserve"> </w:t>
      </w:r>
      <w:r>
        <w:rPr>
          <w:lang w:val="sr-Cyrl-RS"/>
        </w:rPr>
        <w:t>kartica</w:t>
      </w:r>
      <w:r w:rsidR="00F41C6D">
        <w:rPr>
          <w:lang w:val="sr-Cyrl-RS"/>
        </w:rPr>
        <w:t xml:space="preserve"> </w:t>
      </w:r>
      <w:r>
        <w:rPr>
          <w:lang w:val="sr-Cyrl-RS"/>
        </w:rPr>
        <w:t>u</w:t>
      </w:r>
      <w:r w:rsidR="00F41C6D">
        <w:rPr>
          <w:lang w:val="sr-Cyrl-RS"/>
        </w:rPr>
        <w:t xml:space="preserve"> </w:t>
      </w:r>
      <w:r>
        <w:rPr>
          <w:lang w:val="sr-Cyrl-RS"/>
        </w:rPr>
        <w:t>sistemu</w:t>
      </w:r>
      <w:r w:rsidR="00F41C6D">
        <w:rPr>
          <w:lang w:val="sr-Cyrl-RS"/>
        </w:rPr>
        <w:t xml:space="preserve"> </w:t>
      </w:r>
      <w:r>
        <w:rPr>
          <w:lang w:val="sr-Cyrl-RS"/>
        </w:rPr>
        <w:t>kontrole</w:t>
      </w:r>
      <w:r w:rsidR="00F41C6D">
        <w:rPr>
          <w:lang w:val="sr-Cyrl-RS"/>
        </w:rPr>
        <w:t xml:space="preserve"> </w:t>
      </w:r>
      <w:r>
        <w:rPr>
          <w:lang w:val="sr-Cyrl-RS"/>
        </w:rPr>
        <w:t>pristupa</w:t>
      </w:r>
      <w:r w:rsidR="00C22FF5">
        <w:rPr>
          <w:lang w:val="sr-Cyrl-RS"/>
        </w:rPr>
        <w:t xml:space="preserve">, </w:t>
      </w:r>
      <w:r>
        <w:rPr>
          <w:lang w:val="sr-Cyrl-RS"/>
        </w:rPr>
        <w:t>broj</w:t>
      </w:r>
      <w:r w:rsidR="00C22FF5">
        <w:rPr>
          <w:lang w:val="sr-Cyrl-RS"/>
        </w:rPr>
        <w:t xml:space="preserve"> </w:t>
      </w:r>
      <w:r w:rsidR="00C22FF5" w:rsidRPr="00C22FF5">
        <w:rPr>
          <w:lang w:val="sr-Cyrl-RS"/>
        </w:rPr>
        <w:t>10-5-14/21</w:t>
      </w:r>
      <w:r w:rsidR="00C22FF5">
        <w:rPr>
          <w:lang w:val="sr-Cyrl-RS"/>
        </w:rPr>
        <w:t xml:space="preserve"> </w:t>
      </w:r>
      <w:r>
        <w:rPr>
          <w:lang w:val="sr-Cyrl-RS"/>
        </w:rPr>
        <w:t>od</w:t>
      </w:r>
      <w:r w:rsidR="00F41C6D">
        <w:rPr>
          <w:lang w:val="sr-Cyrl-RS"/>
        </w:rPr>
        <w:t xml:space="preserve"> </w:t>
      </w:r>
      <w:r w:rsidR="00C22FF5" w:rsidRPr="00C22FF5">
        <w:rPr>
          <w:lang w:val="sr-Cyrl-RS"/>
        </w:rPr>
        <w:t xml:space="preserve">28.04.2021. </w:t>
      </w:r>
      <w:r>
        <w:rPr>
          <w:lang w:val="sr-Cyrl-RS"/>
        </w:rPr>
        <w:t>godine</w:t>
      </w:r>
      <w:r w:rsidR="00C22FF5">
        <w:rPr>
          <w:lang w:val="sr-Cyrl-RS"/>
        </w:rPr>
        <w:t>,</w:t>
      </w:r>
      <w:r w:rsidR="00C22FF5" w:rsidRPr="00C22FF5">
        <w:rPr>
          <w:lang w:val="sr-Cyrl-RS"/>
        </w:rPr>
        <w:t xml:space="preserve"> </w:t>
      </w:r>
      <w:r>
        <w:rPr>
          <w:lang w:val="sr-Cyrl-RS"/>
        </w:rPr>
        <w:t>zaposleni</w:t>
      </w:r>
      <w:r w:rsidR="003F5F67">
        <w:rPr>
          <w:lang w:val="sr-Cyrl-RS"/>
        </w:rPr>
        <w:t xml:space="preserve"> </w:t>
      </w:r>
      <w:r>
        <w:rPr>
          <w:lang w:val="sr-Cyrl-RS"/>
        </w:rPr>
        <w:t>nose</w:t>
      </w:r>
      <w:r w:rsidR="003F5F67">
        <w:rPr>
          <w:lang w:val="sr-Cyrl-RS"/>
        </w:rPr>
        <w:t xml:space="preserve"> </w:t>
      </w:r>
      <w:r>
        <w:rPr>
          <w:lang w:val="sr-Cyrl-RS"/>
        </w:rPr>
        <w:t>s</w:t>
      </w:r>
      <w:r>
        <w:t>voja</w:t>
      </w:r>
      <w:r w:rsidR="00811C30" w:rsidRPr="00811C30">
        <w:t xml:space="preserve"> </w:t>
      </w:r>
      <w:r>
        <w:t>identifikaciona</w:t>
      </w:r>
      <w:r w:rsidR="00811C30" w:rsidRPr="00811C30">
        <w:t xml:space="preserve"> </w:t>
      </w:r>
      <w:r>
        <w:t>obeležja</w:t>
      </w:r>
      <w:r w:rsidR="00811C30" w:rsidRPr="00811C30">
        <w:t xml:space="preserve"> </w:t>
      </w:r>
      <w:r>
        <w:t>u</w:t>
      </w:r>
      <w:r w:rsidR="00811C30" w:rsidRPr="00811C30">
        <w:t xml:space="preserve"> </w:t>
      </w:r>
      <w:r>
        <w:t>prostorijama</w:t>
      </w:r>
      <w:r w:rsidR="00811C30" w:rsidRPr="00811C30">
        <w:t xml:space="preserve"> </w:t>
      </w:r>
      <w:r>
        <w:t>Agencije</w:t>
      </w:r>
      <w:r w:rsidR="00811C30" w:rsidRPr="00811C30">
        <w:t xml:space="preserve"> </w:t>
      </w:r>
      <w:r>
        <w:t>u</w:t>
      </w:r>
      <w:r w:rsidR="00811C30" w:rsidRPr="00811C30">
        <w:t xml:space="preserve"> </w:t>
      </w:r>
      <w:r>
        <w:rPr>
          <w:lang w:val="sr-Cyrl-RS"/>
        </w:rPr>
        <w:t>Beogradu</w:t>
      </w:r>
      <w:r w:rsidR="00811C30" w:rsidRPr="00811C30">
        <w:t xml:space="preserve">, </w:t>
      </w:r>
      <w:r>
        <w:t>u</w:t>
      </w:r>
      <w:r w:rsidR="003F5F67" w:rsidRPr="003F5F67">
        <w:t xml:space="preserve"> </w:t>
      </w:r>
      <w:r>
        <w:t>ul</w:t>
      </w:r>
      <w:r w:rsidR="003F5F67" w:rsidRPr="003F5F67">
        <w:t xml:space="preserve">. </w:t>
      </w:r>
      <w:r>
        <w:t>Brankova</w:t>
      </w:r>
      <w:r w:rsidR="003F5F67" w:rsidRPr="003F5F67">
        <w:t xml:space="preserve"> 25 </w:t>
      </w:r>
      <w:r>
        <w:t>i</w:t>
      </w:r>
      <w:r w:rsidR="003F5F67" w:rsidRPr="003F5F67">
        <w:t xml:space="preserve"> </w:t>
      </w:r>
      <w:r>
        <w:t>u</w:t>
      </w:r>
      <w:r w:rsidR="003F5F67" w:rsidRPr="003F5F67">
        <w:t xml:space="preserve"> </w:t>
      </w:r>
      <w:r>
        <w:t>ul</w:t>
      </w:r>
      <w:r w:rsidR="003F5F67" w:rsidRPr="003F5F67">
        <w:t xml:space="preserve">. </w:t>
      </w:r>
      <w:r>
        <w:t>Oslobođenja</w:t>
      </w:r>
      <w:r w:rsidR="003F5F67" w:rsidRPr="003F5F67">
        <w:t xml:space="preserve"> 1</w:t>
      </w:r>
      <w:r>
        <w:t>b</w:t>
      </w:r>
      <w:r w:rsidR="00811C30" w:rsidRPr="00811C30">
        <w:t xml:space="preserve">. </w:t>
      </w:r>
    </w:p>
    <w:p w14:paraId="49496F3A" w14:textId="77777777" w:rsidR="002E5E60" w:rsidRDefault="002E5E60" w:rsidP="00811C30">
      <w:pPr>
        <w:pStyle w:val="NoSpacing"/>
      </w:pPr>
    </w:p>
    <w:p w14:paraId="1D72B772" w14:textId="167C895F" w:rsidR="00811C30" w:rsidRDefault="008929D0" w:rsidP="00811C30">
      <w:pPr>
        <w:pStyle w:val="NoSpacing"/>
        <w:rPr>
          <w:lang w:val="sr-Cyrl-RS"/>
        </w:rPr>
      </w:pPr>
      <w:r>
        <w:t>Izgled</w:t>
      </w:r>
      <w:r w:rsidR="002E5E60" w:rsidRPr="002E5E60">
        <w:t xml:space="preserve"> </w:t>
      </w:r>
      <w:r>
        <w:t>identifikacionog</w:t>
      </w:r>
      <w:r w:rsidR="002E5E60" w:rsidRPr="002E5E60">
        <w:t xml:space="preserve"> </w:t>
      </w:r>
      <w:r>
        <w:t>obeležja</w:t>
      </w:r>
      <w:r w:rsidR="002E5E60" w:rsidRPr="002E5E60">
        <w:t xml:space="preserve"> </w:t>
      </w:r>
      <w:r>
        <w:t>zaposlenih</w:t>
      </w:r>
      <w:r w:rsidR="002E5E60" w:rsidRPr="002E5E60">
        <w:t xml:space="preserve"> </w:t>
      </w:r>
      <w:r>
        <w:t>u</w:t>
      </w:r>
      <w:r w:rsidR="002E5E60" w:rsidRPr="002E5E60">
        <w:t xml:space="preserve"> </w:t>
      </w:r>
      <w:r>
        <w:t>Agenciji</w:t>
      </w:r>
      <w:r w:rsidR="002E5E60">
        <w:rPr>
          <w:lang w:val="sr-Cyrl-RS"/>
        </w:rPr>
        <w:t>:</w:t>
      </w:r>
    </w:p>
    <w:p w14:paraId="4CDBD463" w14:textId="77777777" w:rsidR="002E5E60" w:rsidRPr="002E5E60" w:rsidRDefault="002E5E60" w:rsidP="00811C30">
      <w:pPr>
        <w:pStyle w:val="NoSpacing"/>
        <w:rPr>
          <w:lang w:val="sr-Cyrl-RS"/>
        </w:rPr>
      </w:pPr>
    </w:p>
    <w:p w14:paraId="4DFBF1FC" w14:textId="406A4E44" w:rsidR="002E5E60" w:rsidRPr="00811C30" w:rsidRDefault="002E5E60" w:rsidP="002E5E60">
      <w:pPr>
        <w:pStyle w:val="NoSpacing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3B3C26A7" wp14:editId="7FB79209">
            <wp:extent cx="3103245" cy="19507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0D9B4" w14:textId="77777777" w:rsidR="002E5E60" w:rsidRDefault="002E5E60" w:rsidP="00811C30">
      <w:pPr>
        <w:pStyle w:val="NoSpacing"/>
      </w:pPr>
    </w:p>
    <w:p w14:paraId="54F4586B" w14:textId="36BED76D" w:rsidR="00811C30" w:rsidRPr="00811C30" w:rsidRDefault="008929D0" w:rsidP="00811C30">
      <w:pPr>
        <w:pStyle w:val="NoSpacing"/>
      </w:pPr>
      <w:r>
        <w:t>Agencija</w:t>
      </w:r>
      <w:r w:rsidR="00811C30" w:rsidRPr="00811C30">
        <w:t xml:space="preserve"> </w:t>
      </w:r>
      <w:r>
        <w:t>nema</w:t>
      </w:r>
      <w:r w:rsidR="00811C30" w:rsidRPr="00811C30">
        <w:t xml:space="preserve"> </w:t>
      </w:r>
      <w:r>
        <w:t>inspekcijske</w:t>
      </w:r>
      <w:r w:rsidR="00811C30" w:rsidRPr="00811C30">
        <w:t xml:space="preserve"> </w:t>
      </w:r>
      <w:r>
        <w:t>ili</w:t>
      </w:r>
      <w:r w:rsidR="00811C30" w:rsidRPr="00811C30">
        <w:t xml:space="preserve"> </w:t>
      </w:r>
      <w:r>
        <w:t>terenske</w:t>
      </w:r>
      <w:r w:rsidR="00811C30" w:rsidRPr="00811C30">
        <w:t xml:space="preserve"> </w:t>
      </w:r>
      <w:r>
        <w:t>službe</w:t>
      </w:r>
      <w:r w:rsidR="00811C30" w:rsidRPr="00811C30">
        <w:t xml:space="preserve"> </w:t>
      </w:r>
      <w:r>
        <w:t>koje</w:t>
      </w:r>
      <w:r w:rsidR="00811C30" w:rsidRPr="00811C30">
        <w:t xml:space="preserve"> </w:t>
      </w:r>
      <w:r>
        <w:t>vrše</w:t>
      </w:r>
      <w:r w:rsidR="00811C30" w:rsidRPr="00811C30">
        <w:t xml:space="preserve"> </w:t>
      </w:r>
      <w:r>
        <w:t>kontrolu</w:t>
      </w:r>
      <w:r w:rsidR="00811C30" w:rsidRPr="00811C30">
        <w:t xml:space="preserve"> </w:t>
      </w:r>
      <w:r>
        <w:t>ili</w:t>
      </w:r>
      <w:r w:rsidR="00811C30" w:rsidRPr="00811C30">
        <w:t xml:space="preserve"> </w:t>
      </w:r>
      <w:r>
        <w:t>nadzor</w:t>
      </w:r>
      <w:r w:rsidR="00811C30" w:rsidRPr="00811C30">
        <w:t xml:space="preserve"> </w:t>
      </w:r>
      <w:r>
        <w:t>nad</w:t>
      </w:r>
      <w:r w:rsidR="00811C30" w:rsidRPr="00811C30">
        <w:t xml:space="preserve"> </w:t>
      </w:r>
      <w:r>
        <w:t>registrovanim</w:t>
      </w:r>
      <w:r w:rsidR="00811C30" w:rsidRPr="00811C30">
        <w:t xml:space="preserve"> </w:t>
      </w:r>
      <w:r>
        <w:t>pravnim</w:t>
      </w:r>
      <w:r w:rsidR="00811C30" w:rsidRPr="00811C30">
        <w:t xml:space="preserve"> </w:t>
      </w:r>
      <w:r>
        <w:t>licima</w:t>
      </w:r>
      <w:r w:rsidR="00811C30" w:rsidRPr="00811C30">
        <w:t xml:space="preserve"> </w:t>
      </w:r>
      <w:r>
        <w:t>ili</w:t>
      </w:r>
      <w:r w:rsidR="00811C30" w:rsidRPr="00811C30">
        <w:t xml:space="preserve"> </w:t>
      </w:r>
      <w:r>
        <w:t>preduzetnicima</w:t>
      </w:r>
      <w:r w:rsidR="00811C30" w:rsidRPr="00811C30">
        <w:t>.</w:t>
      </w:r>
    </w:p>
    <w:p w14:paraId="3CF0F011" w14:textId="77777777" w:rsidR="00811C30" w:rsidRPr="00811C30" w:rsidRDefault="00811C30" w:rsidP="00811C30">
      <w:pPr>
        <w:pStyle w:val="NoSpacing"/>
      </w:pPr>
    </w:p>
    <w:p w14:paraId="023684EF" w14:textId="3497BB27" w:rsidR="00811C30" w:rsidRPr="00811C30" w:rsidRDefault="008929D0" w:rsidP="00811C30">
      <w:pPr>
        <w:pStyle w:val="NoSpacing"/>
      </w:pPr>
      <w:r>
        <w:t>Sednice</w:t>
      </w:r>
      <w:r w:rsidR="00811C30" w:rsidRPr="00811C30">
        <w:t xml:space="preserve"> </w:t>
      </w:r>
      <w:r>
        <w:t>Upravnog</w:t>
      </w:r>
      <w:r w:rsidR="00811C30" w:rsidRPr="00811C30">
        <w:t xml:space="preserve"> </w:t>
      </w:r>
      <w:r>
        <w:t>odbora</w:t>
      </w:r>
      <w:r w:rsidR="00811C30" w:rsidRPr="00811C30">
        <w:t xml:space="preserve"> </w:t>
      </w:r>
      <w:r>
        <w:t>Agencije</w:t>
      </w:r>
      <w:r w:rsidR="00811C30" w:rsidRPr="00811C30">
        <w:t xml:space="preserve"> </w:t>
      </w:r>
      <w:r>
        <w:t>su</w:t>
      </w:r>
      <w:r w:rsidR="00811C30" w:rsidRPr="00811C30">
        <w:t xml:space="preserve"> </w:t>
      </w:r>
      <w:r>
        <w:t>javne</w:t>
      </w:r>
      <w:r w:rsidR="00811C30" w:rsidRPr="00811C30">
        <w:t xml:space="preserve">, </w:t>
      </w:r>
      <w:r>
        <w:t>osim</w:t>
      </w:r>
      <w:r w:rsidR="00811C30" w:rsidRPr="00811C30">
        <w:t xml:space="preserve"> </w:t>
      </w:r>
      <w:r>
        <w:t>u</w:t>
      </w:r>
      <w:r w:rsidR="00811C30" w:rsidRPr="00811C30">
        <w:t xml:space="preserve"> </w:t>
      </w:r>
      <w:r>
        <w:t>slučajevima</w:t>
      </w:r>
      <w:r w:rsidR="00811C30" w:rsidRPr="00811C30">
        <w:t xml:space="preserve"> </w:t>
      </w:r>
      <w:r>
        <w:t>kada</w:t>
      </w:r>
      <w:r w:rsidR="00811C30" w:rsidRPr="00811C30">
        <w:t xml:space="preserve"> </w:t>
      </w:r>
      <w:r>
        <w:t>je</w:t>
      </w:r>
      <w:r w:rsidR="00811C30" w:rsidRPr="00811C30">
        <w:t xml:space="preserve"> </w:t>
      </w:r>
      <w:r>
        <w:t>zakonom</w:t>
      </w:r>
      <w:r w:rsidR="00811C30" w:rsidRPr="00811C30">
        <w:t xml:space="preserve"> </w:t>
      </w:r>
      <w:r>
        <w:t>propisano</w:t>
      </w:r>
      <w:r w:rsidR="00811C30" w:rsidRPr="00811C30">
        <w:t xml:space="preserve"> </w:t>
      </w:r>
      <w:r>
        <w:t>da</w:t>
      </w:r>
      <w:r w:rsidR="00811C30" w:rsidRPr="00811C30">
        <w:t xml:space="preserve"> </w:t>
      </w:r>
      <w:r>
        <w:t>se</w:t>
      </w:r>
      <w:r w:rsidR="00811C30" w:rsidRPr="00811C30">
        <w:t xml:space="preserve"> </w:t>
      </w:r>
      <w:r>
        <w:t>po</w:t>
      </w:r>
      <w:r w:rsidR="00811C30" w:rsidRPr="00811C30">
        <w:t xml:space="preserve"> </w:t>
      </w:r>
      <w:r>
        <w:t>pojedinim</w:t>
      </w:r>
      <w:r w:rsidR="00811C30" w:rsidRPr="00811C30">
        <w:t xml:space="preserve"> </w:t>
      </w:r>
      <w:r>
        <w:t>pitanjima</w:t>
      </w:r>
      <w:r w:rsidR="00811C30" w:rsidRPr="00811C30">
        <w:t xml:space="preserve"> </w:t>
      </w:r>
      <w:r>
        <w:t>održavaju</w:t>
      </w:r>
      <w:r w:rsidR="00811C30" w:rsidRPr="00811C30">
        <w:t xml:space="preserve"> </w:t>
      </w:r>
      <w:r>
        <w:t>zatvorene</w:t>
      </w:r>
      <w:r w:rsidR="00811C30" w:rsidRPr="00811C30">
        <w:t xml:space="preserve"> </w:t>
      </w:r>
      <w:r>
        <w:t>sednice</w:t>
      </w:r>
      <w:r w:rsidR="00811C30" w:rsidRPr="00811C30">
        <w:t xml:space="preserve">. </w:t>
      </w:r>
      <w:r>
        <w:t>O</w:t>
      </w:r>
      <w:r w:rsidR="00811C30" w:rsidRPr="00811C30">
        <w:t xml:space="preserve"> </w:t>
      </w:r>
      <w:r>
        <w:t>radu</w:t>
      </w:r>
      <w:r w:rsidR="00811C30" w:rsidRPr="00811C30">
        <w:t xml:space="preserve"> </w:t>
      </w:r>
      <w:r>
        <w:t>Upravnog</w:t>
      </w:r>
      <w:r w:rsidR="00811C30" w:rsidRPr="00811C30">
        <w:t xml:space="preserve"> </w:t>
      </w:r>
      <w:r>
        <w:t>odbora</w:t>
      </w:r>
      <w:r w:rsidR="00811C30" w:rsidRPr="00811C30">
        <w:t xml:space="preserve"> </w:t>
      </w:r>
      <w:r>
        <w:t>i</w:t>
      </w:r>
      <w:r w:rsidR="00811C30" w:rsidRPr="00811C30">
        <w:t xml:space="preserve"> </w:t>
      </w:r>
      <w:r>
        <w:t>drugim</w:t>
      </w:r>
      <w:r w:rsidR="00811C30" w:rsidRPr="00811C30">
        <w:t xml:space="preserve"> </w:t>
      </w:r>
      <w:r>
        <w:t>aktivnostima</w:t>
      </w:r>
      <w:r w:rsidR="00811C30" w:rsidRPr="00811C30">
        <w:t xml:space="preserve"> </w:t>
      </w:r>
      <w:r>
        <w:t>organa</w:t>
      </w:r>
      <w:r w:rsidR="00811C30" w:rsidRPr="00811C30">
        <w:t xml:space="preserve"> </w:t>
      </w:r>
      <w:r>
        <w:t>upravljanja</w:t>
      </w:r>
      <w:r w:rsidR="00811C30" w:rsidRPr="00811C30">
        <w:t xml:space="preserve"> </w:t>
      </w:r>
      <w:r>
        <w:t>i</w:t>
      </w:r>
      <w:r w:rsidR="00811C30" w:rsidRPr="00811C30">
        <w:t xml:space="preserve"> </w:t>
      </w:r>
      <w:r>
        <w:t>Agencije</w:t>
      </w:r>
      <w:r w:rsidR="00811C30" w:rsidRPr="00811C30">
        <w:t xml:space="preserve">, </w:t>
      </w:r>
      <w:r>
        <w:t>zainteresovana</w:t>
      </w:r>
      <w:r w:rsidR="00811C30" w:rsidRPr="00811C30">
        <w:t xml:space="preserve"> </w:t>
      </w:r>
      <w:r>
        <w:t>lica</w:t>
      </w:r>
      <w:r w:rsidR="00811C30" w:rsidRPr="00811C30">
        <w:t xml:space="preserve"> </w:t>
      </w:r>
      <w:r>
        <w:t>se</w:t>
      </w:r>
      <w:r w:rsidR="00811C30" w:rsidRPr="00811C30">
        <w:t xml:space="preserve"> </w:t>
      </w:r>
      <w:r>
        <w:t>obaveštavaju</w:t>
      </w:r>
      <w:r w:rsidR="00811C30" w:rsidRPr="00811C30">
        <w:t xml:space="preserve"> </w:t>
      </w:r>
      <w:r>
        <w:t>putem</w:t>
      </w:r>
      <w:r w:rsidR="00811C30" w:rsidRPr="00811C30">
        <w:t xml:space="preserve"> </w:t>
      </w:r>
      <w:r>
        <w:rPr>
          <w:lang w:val="sr-Cyrl-RS"/>
        </w:rPr>
        <w:t>stranice</w:t>
      </w:r>
      <w:r w:rsidR="00C22FF5">
        <w:rPr>
          <w:lang w:val="sr-Cyrl-RS"/>
        </w:rPr>
        <w:t xml:space="preserve">- </w:t>
      </w:r>
      <w:hyperlink r:id="rId72" w:history="1">
        <w:r>
          <w:rPr>
            <w:rStyle w:val="Hyperlink"/>
            <w:lang w:val="sr-Cyrl-RS"/>
          </w:rPr>
          <w:t>V</w:t>
        </w:r>
        <w:r>
          <w:rPr>
            <w:rStyle w:val="Hyperlink"/>
          </w:rPr>
          <w:t>esti</w:t>
        </w:r>
      </w:hyperlink>
      <w:r w:rsidR="00C22FF5">
        <w:rPr>
          <w:lang w:val="sr-Cyrl-RS"/>
        </w:rPr>
        <w:t>,</w:t>
      </w:r>
      <w:r w:rsidR="00811C30" w:rsidRPr="00811C30">
        <w:t xml:space="preserve"> </w:t>
      </w:r>
      <w:r>
        <w:t>na</w:t>
      </w:r>
      <w:r w:rsidR="00811C30" w:rsidRPr="00811C30">
        <w:t xml:space="preserve"> </w:t>
      </w:r>
      <w:r>
        <w:t>internet</w:t>
      </w:r>
      <w:r w:rsidR="00811C30" w:rsidRPr="00811C30">
        <w:t xml:space="preserve"> </w:t>
      </w:r>
      <w:r>
        <w:t>stranici</w:t>
      </w:r>
      <w:r w:rsidR="00811C30" w:rsidRPr="00811C30">
        <w:t xml:space="preserve"> </w:t>
      </w:r>
      <w:r>
        <w:t>Agencije</w:t>
      </w:r>
      <w:r w:rsidR="00811C30" w:rsidRPr="00811C30">
        <w:t xml:space="preserve">. </w:t>
      </w:r>
    </w:p>
    <w:p w14:paraId="0096869E" w14:textId="77777777" w:rsidR="00811C30" w:rsidRPr="00811C30" w:rsidRDefault="00811C30" w:rsidP="00811C30">
      <w:pPr>
        <w:pStyle w:val="NoSpacing"/>
      </w:pPr>
    </w:p>
    <w:p w14:paraId="29B6FAF3" w14:textId="05EAA88A" w:rsidR="00811C30" w:rsidRPr="00811C30" w:rsidRDefault="008929D0" w:rsidP="00811C30">
      <w:pPr>
        <w:pStyle w:val="NoSpacing"/>
      </w:pPr>
      <w:r>
        <w:t>Neposredan</w:t>
      </w:r>
      <w:r w:rsidR="00811C30" w:rsidRPr="00811C30">
        <w:t xml:space="preserve"> </w:t>
      </w:r>
      <w:r>
        <w:t>uvid</w:t>
      </w:r>
      <w:r w:rsidR="00811C30" w:rsidRPr="00811C30">
        <w:t xml:space="preserve"> </w:t>
      </w:r>
      <w:r>
        <w:t>u</w:t>
      </w:r>
      <w:r w:rsidR="00811C30" w:rsidRPr="00811C30">
        <w:t xml:space="preserve"> </w:t>
      </w:r>
      <w:r>
        <w:t>rad</w:t>
      </w:r>
      <w:r w:rsidR="00811C30" w:rsidRPr="00811C30">
        <w:t xml:space="preserve"> </w:t>
      </w:r>
      <w:r>
        <w:t>organa</w:t>
      </w:r>
      <w:r w:rsidR="00811C30" w:rsidRPr="00811C30">
        <w:t xml:space="preserve"> </w:t>
      </w:r>
      <w:r>
        <w:t>upravljanja</w:t>
      </w:r>
      <w:r w:rsidR="00811C30" w:rsidRPr="00811C30">
        <w:t xml:space="preserve"> </w:t>
      </w:r>
      <w:r>
        <w:t>i</w:t>
      </w:r>
      <w:r w:rsidR="00811C30" w:rsidRPr="00811C30">
        <w:t>/</w:t>
      </w:r>
      <w:r>
        <w:t>ili</w:t>
      </w:r>
      <w:r w:rsidR="00811C30" w:rsidRPr="00811C30">
        <w:t xml:space="preserve"> </w:t>
      </w:r>
      <w:r>
        <w:t>prisustvovanje</w:t>
      </w:r>
      <w:r w:rsidR="00811C30" w:rsidRPr="00811C30">
        <w:t xml:space="preserve"> </w:t>
      </w:r>
      <w:r>
        <w:t>sednicama</w:t>
      </w:r>
      <w:r w:rsidR="00811C30" w:rsidRPr="00811C30">
        <w:t xml:space="preserve"> </w:t>
      </w:r>
      <w:r>
        <w:t>organa</w:t>
      </w:r>
      <w:r w:rsidR="00811C30" w:rsidRPr="00811C30">
        <w:t xml:space="preserve"> </w:t>
      </w:r>
      <w:r>
        <w:t>upravljanja</w:t>
      </w:r>
      <w:r w:rsidR="00811C30" w:rsidRPr="00811C30">
        <w:t xml:space="preserve">, </w:t>
      </w:r>
      <w:r>
        <w:t>kao</w:t>
      </w:r>
      <w:r w:rsidR="00811C30" w:rsidRPr="00811C30">
        <w:t xml:space="preserve"> </w:t>
      </w:r>
      <w:r>
        <w:t>i</w:t>
      </w:r>
      <w:r w:rsidR="00811C30" w:rsidRPr="00811C30">
        <w:t xml:space="preserve"> </w:t>
      </w:r>
      <w:r>
        <w:t>audio</w:t>
      </w:r>
      <w:r w:rsidR="00811C30" w:rsidRPr="00811C30">
        <w:t xml:space="preserve"> </w:t>
      </w:r>
      <w:r>
        <w:t>i</w:t>
      </w:r>
      <w:r w:rsidR="00811C30" w:rsidRPr="00811C30">
        <w:t xml:space="preserve"> </w:t>
      </w:r>
      <w:r>
        <w:t>vizuelno</w:t>
      </w:r>
      <w:r w:rsidR="00811C30" w:rsidRPr="00811C30">
        <w:t xml:space="preserve"> </w:t>
      </w:r>
      <w:r>
        <w:t>snimanje</w:t>
      </w:r>
      <w:r w:rsidR="00811C30" w:rsidRPr="00811C30">
        <w:t xml:space="preserve"> </w:t>
      </w:r>
      <w:r>
        <w:t>u</w:t>
      </w:r>
      <w:r w:rsidR="00811C30" w:rsidRPr="00811C30">
        <w:t xml:space="preserve"> </w:t>
      </w:r>
      <w:r>
        <w:t>Agenciji</w:t>
      </w:r>
      <w:r w:rsidR="00811C30" w:rsidRPr="00811C30">
        <w:t xml:space="preserve"> </w:t>
      </w:r>
      <w:r>
        <w:t>moguće</w:t>
      </w:r>
      <w:r w:rsidR="00811C30" w:rsidRPr="00811C30">
        <w:t xml:space="preserve"> </w:t>
      </w:r>
      <w:r>
        <w:t>je</w:t>
      </w:r>
      <w:r w:rsidR="00811C30" w:rsidRPr="00811C30">
        <w:t xml:space="preserve"> </w:t>
      </w:r>
      <w:r>
        <w:t>uz</w:t>
      </w:r>
      <w:r w:rsidR="00811C30" w:rsidRPr="00811C30">
        <w:t xml:space="preserve"> </w:t>
      </w:r>
      <w:r>
        <w:t>prethodnu</w:t>
      </w:r>
      <w:r w:rsidR="00811C30" w:rsidRPr="00811C30">
        <w:t xml:space="preserve"> </w:t>
      </w:r>
      <w:r>
        <w:t>saglasnost</w:t>
      </w:r>
      <w:r w:rsidR="00811C30" w:rsidRPr="00811C30">
        <w:t xml:space="preserve"> </w:t>
      </w:r>
      <w:r>
        <w:t>predsednika</w:t>
      </w:r>
      <w:r w:rsidR="00811C30" w:rsidRPr="00811C30">
        <w:t xml:space="preserve"> </w:t>
      </w:r>
      <w:r>
        <w:t>Upravnog</w:t>
      </w:r>
      <w:r w:rsidR="00811C30" w:rsidRPr="00811C30">
        <w:t xml:space="preserve"> </w:t>
      </w:r>
      <w:r>
        <w:t>odbora</w:t>
      </w:r>
      <w:r w:rsidR="00811C30" w:rsidRPr="00811C30">
        <w:t xml:space="preserve">, </w:t>
      </w:r>
      <w:r>
        <w:t>odnosno</w:t>
      </w:r>
      <w:r w:rsidR="00811C30" w:rsidRPr="00811C30">
        <w:t xml:space="preserve"> </w:t>
      </w:r>
      <w:r>
        <w:t>direktora</w:t>
      </w:r>
      <w:r w:rsidR="00811C30" w:rsidRPr="00811C30">
        <w:t xml:space="preserve"> </w:t>
      </w:r>
      <w:r>
        <w:t>Agencije</w:t>
      </w:r>
      <w:r w:rsidR="00811C30" w:rsidRPr="00811C30">
        <w:t xml:space="preserve">. </w:t>
      </w:r>
    </w:p>
    <w:p w14:paraId="25ADCC68" w14:textId="77777777" w:rsidR="00811C30" w:rsidRDefault="00811C30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 w:eastAsia="en-US"/>
        </w:rPr>
      </w:pPr>
    </w:p>
    <w:p w14:paraId="30B0224B" w14:textId="77777777" w:rsidR="00C22FF5" w:rsidRDefault="00C22FF5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877A64" w14:textId="77777777" w:rsidR="00811C30" w:rsidRPr="0098727A" w:rsidRDefault="00811C30" w:rsidP="00597B7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BF1196" w14:textId="71EA0A61" w:rsidR="001C6129" w:rsidRPr="008929D0" w:rsidRDefault="008929D0" w:rsidP="000C7B1E">
      <w:pPr>
        <w:pStyle w:val="Heading1"/>
        <w:numPr>
          <w:ilvl w:val="0"/>
          <w:numId w:val="19"/>
        </w:numPr>
        <w:rPr>
          <w:sz w:val="24"/>
          <w:szCs w:val="24"/>
          <w:lang w:val="sr-Cyrl-CS"/>
        </w:rPr>
      </w:pPr>
      <w:bookmarkStart w:id="27" w:name="_Toc383429121"/>
      <w:bookmarkStart w:id="28" w:name="_Toc514675007"/>
      <w:bookmarkStart w:id="29" w:name="_Toc93569813"/>
      <w:bookmarkStart w:id="30" w:name="_Toc93572211"/>
      <w:r>
        <w:rPr>
          <w:sz w:val="24"/>
          <w:szCs w:val="24"/>
        </w:rPr>
        <w:t>SPISAK</w:t>
      </w:r>
      <w:r w:rsidR="001C6129" w:rsidRPr="008929D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NAJ</w:t>
      </w:r>
      <w:r w:rsidRPr="008929D0">
        <w:rPr>
          <w:sz w:val="24"/>
          <w:szCs w:val="24"/>
          <w:lang w:val="sr-Cyrl-CS"/>
        </w:rPr>
        <w:t>Č</w:t>
      </w:r>
      <w:r>
        <w:rPr>
          <w:sz w:val="24"/>
          <w:szCs w:val="24"/>
        </w:rPr>
        <w:t>E</w:t>
      </w:r>
      <w:r w:rsidRPr="008929D0">
        <w:rPr>
          <w:sz w:val="24"/>
          <w:szCs w:val="24"/>
          <w:lang w:val="sr-Cyrl-CS"/>
        </w:rPr>
        <w:t>ŠĆ</w:t>
      </w:r>
      <w:r>
        <w:rPr>
          <w:sz w:val="24"/>
          <w:szCs w:val="24"/>
        </w:rPr>
        <w:t>E</w:t>
      </w:r>
      <w:r w:rsidR="001C6129" w:rsidRPr="008929D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TRA</w:t>
      </w:r>
      <w:r w:rsidRPr="008929D0">
        <w:rPr>
          <w:sz w:val="24"/>
          <w:szCs w:val="24"/>
          <w:lang w:val="sr-Cyrl-CS"/>
        </w:rPr>
        <w:t>Ž</w:t>
      </w:r>
      <w:r>
        <w:rPr>
          <w:sz w:val="24"/>
          <w:szCs w:val="24"/>
        </w:rPr>
        <w:t>ENIH</w:t>
      </w:r>
      <w:r w:rsidR="001C6129" w:rsidRPr="008929D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INFORMACIJA</w:t>
      </w:r>
      <w:r w:rsidR="001C6129" w:rsidRPr="008929D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OD</w:t>
      </w:r>
      <w:r w:rsidR="001C6129" w:rsidRPr="008929D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JAVNOG</w:t>
      </w:r>
      <w:r w:rsidR="001C6129" w:rsidRPr="008929D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ZNA</w:t>
      </w:r>
      <w:r w:rsidRPr="008929D0">
        <w:rPr>
          <w:sz w:val="24"/>
          <w:szCs w:val="24"/>
          <w:lang w:val="sr-Cyrl-CS"/>
        </w:rPr>
        <w:t>Č</w:t>
      </w:r>
      <w:r>
        <w:rPr>
          <w:sz w:val="24"/>
          <w:szCs w:val="24"/>
        </w:rPr>
        <w:t>AJA</w:t>
      </w:r>
      <w:bookmarkEnd w:id="27"/>
      <w:bookmarkEnd w:id="28"/>
      <w:bookmarkEnd w:id="29"/>
      <w:bookmarkEnd w:id="30"/>
    </w:p>
    <w:p w14:paraId="14311253" w14:textId="77777777" w:rsidR="00936720" w:rsidRPr="00306C65" w:rsidRDefault="00936720" w:rsidP="006F77C5">
      <w:pPr>
        <w:pStyle w:val="Normal1"/>
        <w:spacing w:before="0" w:beforeAutospacing="0" w:after="0" w:afterAutospacing="0"/>
        <w:ind w:left="450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</w:p>
    <w:p w14:paraId="48C95CD6" w14:textId="673CE93E" w:rsidR="00BC30A1" w:rsidRDefault="008929D0" w:rsidP="00BC30A1">
      <w:pPr>
        <w:pStyle w:val="NoSpacing"/>
      </w:pPr>
      <w:r>
        <w:t>Zainteresovana</w:t>
      </w:r>
      <w:r w:rsidR="00407B06" w:rsidRPr="00407B06">
        <w:t xml:space="preserve"> </w:t>
      </w:r>
      <w:r>
        <w:t>fizička</w:t>
      </w:r>
      <w:r w:rsidR="00407B06" w:rsidRPr="00407B06">
        <w:t xml:space="preserve"> </w:t>
      </w:r>
      <w:r>
        <w:t>i</w:t>
      </w:r>
      <w:r w:rsidR="00407B06" w:rsidRPr="00407B06">
        <w:t xml:space="preserve"> </w:t>
      </w:r>
      <w:r>
        <w:t>pravna</w:t>
      </w:r>
      <w:r w:rsidR="00407B06" w:rsidRPr="00407B06">
        <w:t xml:space="preserve"> </w:t>
      </w:r>
      <w:r>
        <w:t>lica</w:t>
      </w:r>
      <w:r w:rsidR="00407B06" w:rsidRPr="00407B06">
        <w:t xml:space="preserve"> </w:t>
      </w:r>
      <w:r>
        <w:t>na</w:t>
      </w:r>
      <w:r w:rsidR="00407B06" w:rsidRPr="00407B06">
        <w:t xml:space="preserve"> </w:t>
      </w:r>
      <w:r>
        <w:t>različite</w:t>
      </w:r>
      <w:r w:rsidR="00407B06" w:rsidRPr="00407B06">
        <w:t xml:space="preserve"> </w:t>
      </w:r>
      <w:r>
        <w:t>načine</w:t>
      </w:r>
      <w:r w:rsidR="00407B06" w:rsidRPr="00407B06">
        <w:t xml:space="preserve"> </w:t>
      </w:r>
      <w:r>
        <w:t>traže</w:t>
      </w:r>
      <w:r w:rsidR="00407B06" w:rsidRPr="00407B06">
        <w:t xml:space="preserve"> </w:t>
      </w:r>
      <w:r>
        <w:t>informacije</w:t>
      </w:r>
      <w:r w:rsidR="00407B06" w:rsidRPr="00407B06">
        <w:t xml:space="preserve"> </w:t>
      </w:r>
      <w:r>
        <w:t>od</w:t>
      </w:r>
      <w:r w:rsidR="00407B06" w:rsidRPr="00407B06">
        <w:t xml:space="preserve"> </w:t>
      </w:r>
      <w:r>
        <w:t>Agencije</w:t>
      </w:r>
      <w:r w:rsidR="00407B06" w:rsidRPr="00407B06">
        <w:t xml:space="preserve">. </w:t>
      </w:r>
      <w:r>
        <w:t>Podnošenje</w:t>
      </w:r>
      <w:r w:rsidR="00407B06" w:rsidRPr="00407B06">
        <w:t xml:space="preserve"> </w:t>
      </w:r>
      <w:r>
        <w:t>zahteva</w:t>
      </w:r>
      <w:r w:rsidR="00407B06" w:rsidRPr="00407B06">
        <w:t xml:space="preserve"> </w:t>
      </w:r>
      <w:r>
        <w:t>za</w:t>
      </w:r>
      <w:r w:rsidR="00407B06" w:rsidRPr="00407B06">
        <w:t xml:space="preserve"> </w:t>
      </w:r>
      <w:r>
        <w:t>slobodan</w:t>
      </w:r>
      <w:r w:rsidR="00407B06" w:rsidRPr="00407B06">
        <w:t xml:space="preserve"> </w:t>
      </w:r>
      <w:r>
        <w:t>pristup</w:t>
      </w:r>
      <w:r w:rsidR="00407B06" w:rsidRPr="00407B06">
        <w:t xml:space="preserve"> </w:t>
      </w:r>
      <w:r>
        <w:t>je</w:t>
      </w:r>
      <w:r w:rsidR="00407B06" w:rsidRPr="00407B06">
        <w:t xml:space="preserve"> </w:t>
      </w:r>
      <w:r>
        <w:t>jedan</w:t>
      </w:r>
      <w:r w:rsidR="00407B06" w:rsidRPr="00407B06">
        <w:t xml:space="preserve">, </w:t>
      </w:r>
      <w:r>
        <w:t>ali</w:t>
      </w:r>
      <w:r w:rsidR="00407B06" w:rsidRPr="00407B06">
        <w:t xml:space="preserve"> </w:t>
      </w:r>
      <w:r>
        <w:t>ne</w:t>
      </w:r>
      <w:r w:rsidR="00407B06" w:rsidRPr="00407B06">
        <w:t xml:space="preserve"> </w:t>
      </w:r>
      <w:r>
        <w:t>i</w:t>
      </w:r>
      <w:r w:rsidR="00407B06" w:rsidRPr="00407B06">
        <w:t xml:space="preserve"> </w:t>
      </w:r>
      <w:r>
        <w:t>najzastupljeniji</w:t>
      </w:r>
      <w:r w:rsidR="00407B06" w:rsidRPr="00407B06">
        <w:t xml:space="preserve"> </w:t>
      </w:r>
      <w:r>
        <w:t>način</w:t>
      </w:r>
      <w:r w:rsidR="00407B06" w:rsidRPr="00407B06">
        <w:t xml:space="preserve"> </w:t>
      </w:r>
      <w:r>
        <w:t>traž</w:t>
      </w:r>
      <w:r w:rsidR="00407B06">
        <w:rPr>
          <w:lang w:val="en-US"/>
        </w:rPr>
        <w:t>e</w:t>
      </w:r>
      <w:r>
        <w:t>nja</w:t>
      </w:r>
      <w:r w:rsidR="00407B06" w:rsidRPr="00407B06">
        <w:t xml:space="preserve"> </w:t>
      </w:r>
      <w:r>
        <w:t>informacija</w:t>
      </w:r>
      <w:r w:rsidR="00407B06" w:rsidRPr="00407B06">
        <w:t>.</w:t>
      </w:r>
    </w:p>
    <w:p w14:paraId="69080589" w14:textId="77777777" w:rsidR="00407B06" w:rsidRDefault="00407B06" w:rsidP="00BC30A1">
      <w:pPr>
        <w:pStyle w:val="NoSpacing"/>
      </w:pPr>
    </w:p>
    <w:p w14:paraId="73C956A5" w14:textId="46338563" w:rsidR="00407B06" w:rsidRPr="008929D0" w:rsidRDefault="008929D0" w:rsidP="00BC30A1">
      <w:pPr>
        <w:pStyle w:val="NoSpacing"/>
        <w:rPr>
          <w:lang w:val="sr-Cyrl-RS"/>
        </w:rPr>
      </w:pPr>
      <w:r>
        <w:rPr>
          <w:lang w:val="sr-Cyrl-RS"/>
        </w:rPr>
        <w:t>Registracione</w:t>
      </w:r>
      <w:r w:rsidR="00407B06">
        <w:rPr>
          <w:lang w:val="sr-Cyrl-RS"/>
        </w:rPr>
        <w:t xml:space="preserve"> </w:t>
      </w:r>
      <w:r>
        <w:rPr>
          <w:lang w:val="sr-Cyrl-RS"/>
        </w:rPr>
        <w:t>prijave</w:t>
      </w:r>
      <w:r w:rsidR="00407B06">
        <w:rPr>
          <w:lang w:val="sr-Cyrl-RS"/>
        </w:rPr>
        <w:t xml:space="preserve">, </w:t>
      </w:r>
      <w:r>
        <w:rPr>
          <w:lang w:val="sr-Cyrl-RS"/>
        </w:rPr>
        <w:t>zahteve</w:t>
      </w:r>
      <w:r w:rsidR="00407B06">
        <w:rPr>
          <w:lang w:val="sr-Cyrl-RS"/>
        </w:rPr>
        <w:t xml:space="preserve"> </w:t>
      </w:r>
      <w:r>
        <w:rPr>
          <w:lang w:val="sr-Cyrl-RS"/>
        </w:rPr>
        <w:t>i</w:t>
      </w:r>
      <w:r w:rsidR="00407B06">
        <w:rPr>
          <w:lang w:val="sr-Cyrl-RS"/>
        </w:rPr>
        <w:t xml:space="preserve"> </w:t>
      </w:r>
      <w:r>
        <w:rPr>
          <w:lang w:val="sr-Cyrl-RS"/>
        </w:rPr>
        <w:t>druge</w:t>
      </w:r>
      <w:r w:rsidR="00407B06">
        <w:rPr>
          <w:lang w:val="sr-Cyrl-RS"/>
        </w:rPr>
        <w:t xml:space="preserve"> </w:t>
      </w:r>
      <w:r>
        <w:rPr>
          <w:lang w:val="sr-Cyrl-RS"/>
        </w:rPr>
        <w:t>podneske</w:t>
      </w:r>
      <w:r w:rsidR="00407B06">
        <w:rPr>
          <w:lang w:val="sr-Cyrl-RS"/>
        </w:rPr>
        <w:t xml:space="preserve">, </w:t>
      </w:r>
      <w:r>
        <w:rPr>
          <w:lang w:val="sr-Cyrl-RS"/>
        </w:rPr>
        <w:t>korisnici</w:t>
      </w:r>
      <w:r w:rsidR="00407B06">
        <w:rPr>
          <w:lang w:val="sr-Cyrl-RS"/>
        </w:rPr>
        <w:t xml:space="preserve"> </w:t>
      </w:r>
      <w:r>
        <w:rPr>
          <w:lang w:val="sr-Cyrl-RS"/>
        </w:rPr>
        <w:t>usluga</w:t>
      </w:r>
      <w:r w:rsidR="00407B06">
        <w:rPr>
          <w:lang w:val="sr-Cyrl-RS"/>
        </w:rPr>
        <w:t xml:space="preserve"> </w:t>
      </w:r>
      <w:r>
        <w:rPr>
          <w:lang w:val="sr-Cyrl-RS"/>
        </w:rPr>
        <w:t>najviše</w:t>
      </w:r>
      <w:r w:rsidR="00407B06">
        <w:rPr>
          <w:lang w:val="sr-Cyrl-RS"/>
        </w:rPr>
        <w:t xml:space="preserve"> </w:t>
      </w:r>
      <w:r>
        <w:rPr>
          <w:lang w:val="sr-Cyrl-RS"/>
        </w:rPr>
        <w:t>podnose</w:t>
      </w:r>
      <w:r w:rsidR="00407B06">
        <w:rPr>
          <w:lang w:val="sr-Cyrl-RS"/>
        </w:rPr>
        <w:t xml:space="preserve"> </w:t>
      </w:r>
      <w:r>
        <w:rPr>
          <w:lang w:val="sr-Cyrl-RS"/>
        </w:rPr>
        <w:t>neposredno</w:t>
      </w:r>
      <w:r w:rsidR="00407B06">
        <w:rPr>
          <w:lang w:val="sr-Cyrl-RS"/>
        </w:rPr>
        <w:t xml:space="preserve">, </w:t>
      </w:r>
      <w:r>
        <w:rPr>
          <w:lang w:val="sr-Cyrl-RS"/>
        </w:rPr>
        <w:t>u</w:t>
      </w:r>
      <w:r w:rsidR="00407B06">
        <w:rPr>
          <w:lang w:val="sr-Cyrl-RS"/>
        </w:rPr>
        <w:t xml:space="preserve"> </w:t>
      </w:r>
      <w:r>
        <w:rPr>
          <w:lang w:val="sr-Cyrl-RS"/>
        </w:rPr>
        <w:t>prostorijama</w:t>
      </w:r>
      <w:r w:rsidR="00407B06">
        <w:rPr>
          <w:lang w:val="sr-Cyrl-RS"/>
        </w:rPr>
        <w:t xml:space="preserve"> </w:t>
      </w:r>
      <w:r>
        <w:rPr>
          <w:lang w:val="sr-Cyrl-RS"/>
        </w:rPr>
        <w:t>Agencije</w:t>
      </w:r>
      <w:r w:rsidR="00407B06">
        <w:rPr>
          <w:lang w:val="sr-Cyrl-RS"/>
        </w:rPr>
        <w:t xml:space="preserve"> </w:t>
      </w:r>
      <w:r>
        <w:rPr>
          <w:lang w:val="sr-Cyrl-RS"/>
        </w:rPr>
        <w:t>i</w:t>
      </w:r>
      <w:r w:rsidR="00407B06">
        <w:rPr>
          <w:lang w:val="sr-Cyrl-RS"/>
        </w:rPr>
        <w:t xml:space="preserve"> </w:t>
      </w:r>
      <w:r>
        <w:rPr>
          <w:lang w:val="sr-Cyrl-RS"/>
        </w:rPr>
        <w:t>putem</w:t>
      </w:r>
      <w:r w:rsidR="00407B06">
        <w:rPr>
          <w:lang w:val="sr-Cyrl-RS"/>
        </w:rPr>
        <w:t xml:space="preserve"> </w:t>
      </w:r>
      <w:r>
        <w:rPr>
          <w:lang w:val="sr-Cyrl-RS"/>
        </w:rPr>
        <w:t>pošte</w:t>
      </w:r>
      <w:r w:rsidR="00407B06">
        <w:rPr>
          <w:lang w:val="sr-Cyrl-RS"/>
        </w:rPr>
        <w:t xml:space="preserve">. </w:t>
      </w:r>
      <w:r>
        <w:rPr>
          <w:lang w:val="sr-Cyrl-RS"/>
        </w:rPr>
        <w:t>Pojedine</w:t>
      </w:r>
      <w:r w:rsidR="00407B06">
        <w:rPr>
          <w:lang w:val="sr-Cyrl-RS"/>
        </w:rPr>
        <w:t xml:space="preserve"> </w:t>
      </w:r>
      <w:r>
        <w:rPr>
          <w:lang w:val="sr-Cyrl-RS"/>
        </w:rPr>
        <w:t>prijave</w:t>
      </w:r>
      <w:r w:rsidR="00407B06">
        <w:rPr>
          <w:lang w:val="sr-Cyrl-RS"/>
        </w:rPr>
        <w:t xml:space="preserve"> </w:t>
      </w:r>
      <w:r>
        <w:rPr>
          <w:lang w:val="sr-Cyrl-RS"/>
        </w:rPr>
        <w:t>se</w:t>
      </w:r>
      <w:r w:rsidR="00407B06">
        <w:rPr>
          <w:lang w:val="sr-Cyrl-RS"/>
        </w:rPr>
        <w:t xml:space="preserve"> </w:t>
      </w:r>
      <w:r>
        <w:rPr>
          <w:lang w:val="sr-Cyrl-RS"/>
        </w:rPr>
        <w:t>podnose</w:t>
      </w:r>
      <w:r w:rsidR="00407B06">
        <w:rPr>
          <w:lang w:val="sr-Cyrl-RS"/>
        </w:rPr>
        <w:t xml:space="preserve"> </w:t>
      </w:r>
      <w:r>
        <w:rPr>
          <w:lang w:val="sr-Cyrl-RS"/>
        </w:rPr>
        <w:t>korišćenjem</w:t>
      </w:r>
      <w:r w:rsidR="00407B06">
        <w:rPr>
          <w:lang w:val="sr-Cyrl-RS"/>
        </w:rPr>
        <w:t xml:space="preserve"> </w:t>
      </w:r>
      <w:r>
        <w:rPr>
          <w:lang w:val="sr-Cyrl-RS"/>
        </w:rPr>
        <w:t>usluge</w:t>
      </w:r>
      <w:r w:rsidR="00407B06">
        <w:rPr>
          <w:lang w:val="sr-Cyrl-RS"/>
        </w:rPr>
        <w:t xml:space="preserve"> </w:t>
      </w:r>
      <w:r>
        <w:rPr>
          <w:lang w:val="sr-Cyrl-RS"/>
        </w:rPr>
        <w:t>eServisa</w:t>
      </w:r>
      <w:r w:rsidR="00407B06">
        <w:rPr>
          <w:lang w:val="sr-Cyrl-RS"/>
        </w:rPr>
        <w:t xml:space="preserve"> </w:t>
      </w:r>
      <w:r>
        <w:rPr>
          <w:lang w:val="sr-Cyrl-RS"/>
        </w:rPr>
        <w:t>Agencije</w:t>
      </w:r>
      <w:r w:rsidR="00407B06">
        <w:rPr>
          <w:lang w:val="sr-Cyrl-RS"/>
        </w:rPr>
        <w:t xml:space="preserve">, </w:t>
      </w:r>
      <w:r>
        <w:rPr>
          <w:lang w:val="sr-Cyrl-RS"/>
        </w:rPr>
        <w:t>putem</w:t>
      </w:r>
      <w:r w:rsidR="00407B06">
        <w:rPr>
          <w:lang w:val="sr-Cyrl-RS"/>
        </w:rPr>
        <w:t xml:space="preserve"> </w:t>
      </w:r>
      <w:r>
        <w:rPr>
          <w:lang w:val="sr-Cyrl-RS"/>
        </w:rPr>
        <w:t>informacionog</w:t>
      </w:r>
      <w:r w:rsidR="00407B06">
        <w:rPr>
          <w:lang w:val="sr-Cyrl-RS"/>
        </w:rPr>
        <w:t xml:space="preserve"> </w:t>
      </w:r>
      <w:r>
        <w:rPr>
          <w:lang w:val="sr-Cyrl-RS"/>
        </w:rPr>
        <w:t>sistema</w:t>
      </w:r>
      <w:r w:rsidR="00407B06">
        <w:rPr>
          <w:lang w:val="sr-Cyrl-RS"/>
        </w:rPr>
        <w:t xml:space="preserve"> </w:t>
      </w:r>
      <w:r>
        <w:rPr>
          <w:lang w:val="sr-Cyrl-RS"/>
        </w:rPr>
        <w:t>Agencije</w:t>
      </w:r>
      <w:r w:rsidR="00407B06">
        <w:rPr>
          <w:lang w:val="sr-Cyrl-RS"/>
        </w:rPr>
        <w:t xml:space="preserve">, </w:t>
      </w:r>
      <w:r>
        <w:rPr>
          <w:lang w:val="sr-Cyrl-RS"/>
        </w:rPr>
        <w:t>odnosno</w:t>
      </w:r>
      <w:r w:rsidR="00407B06">
        <w:rPr>
          <w:lang w:val="sr-Cyrl-RS"/>
        </w:rPr>
        <w:t xml:space="preserve"> </w:t>
      </w:r>
      <w:r>
        <w:rPr>
          <w:lang w:val="sr-Cyrl-RS"/>
        </w:rPr>
        <w:t>aplikacija</w:t>
      </w:r>
      <w:r w:rsidR="00407B06">
        <w:rPr>
          <w:lang w:val="sr-Cyrl-RS"/>
        </w:rPr>
        <w:t xml:space="preserve"> </w:t>
      </w:r>
      <w:r>
        <w:rPr>
          <w:lang w:val="sr-Cyrl-RS"/>
        </w:rPr>
        <w:t>koje</w:t>
      </w:r>
      <w:r w:rsidR="00407B06">
        <w:rPr>
          <w:lang w:val="sr-Cyrl-RS"/>
        </w:rPr>
        <w:t xml:space="preserve"> </w:t>
      </w:r>
      <w:r>
        <w:rPr>
          <w:lang w:val="sr-Cyrl-RS"/>
        </w:rPr>
        <w:t>su</w:t>
      </w:r>
      <w:r w:rsidR="00407B06">
        <w:rPr>
          <w:lang w:val="sr-Cyrl-RS"/>
        </w:rPr>
        <w:t xml:space="preserve"> </w:t>
      </w:r>
      <w:r>
        <w:rPr>
          <w:lang w:val="sr-Cyrl-RS"/>
        </w:rPr>
        <w:t>dostupne</w:t>
      </w:r>
      <w:r w:rsidR="00407B06">
        <w:rPr>
          <w:lang w:val="sr-Cyrl-RS"/>
        </w:rPr>
        <w:t xml:space="preserve"> </w:t>
      </w:r>
      <w:r>
        <w:rPr>
          <w:lang w:val="sr-Cyrl-RS"/>
        </w:rPr>
        <w:t>na</w:t>
      </w:r>
      <w:r w:rsidR="00407B06">
        <w:rPr>
          <w:lang w:val="sr-Cyrl-RS"/>
        </w:rPr>
        <w:t xml:space="preserve"> </w:t>
      </w:r>
      <w:r>
        <w:rPr>
          <w:lang w:val="sr-Cyrl-RS"/>
        </w:rPr>
        <w:t>portalu</w:t>
      </w:r>
      <w:r w:rsidR="00407B06">
        <w:rPr>
          <w:lang w:val="sr-Cyrl-RS"/>
        </w:rPr>
        <w:t xml:space="preserve"> </w:t>
      </w:r>
      <w:r>
        <w:rPr>
          <w:lang w:val="sr-Cyrl-RS"/>
        </w:rPr>
        <w:t>Agencije</w:t>
      </w:r>
      <w:r w:rsidR="00407B06">
        <w:rPr>
          <w:lang w:val="sr-Cyrl-RS"/>
        </w:rPr>
        <w:t xml:space="preserve"> </w:t>
      </w:r>
      <w:r>
        <w:rPr>
          <w:lang w:val="sr-Cyrl-RS"/>
        </w:rPr>
        <w:t>dostupnom</w:t>
      </w:r>
      <w:r w:rsidR="00407B06">
        <w:rPr>
          <w:lang w:val="sr-Cyrl-RS"/>
        </w:rPr>
        <w:t xml:space="preserve"> </w:t>
      </w:r>
      <w:r>
        <w:rPr>
          <w:lang w:val="sr-Cyrl-RS"/>
        </w:rPr>
        <w:t>preko</w:t>
      </w:r>
      <w:r w:rsidR="00407B06">
        <w:rPr>
          <w:lang w:val="sr-Cyrl-RS"/>
        </w:rPr>
        <w:t xml:space="preserve"> </w:t>
      </w:r>
      <w:r>
        <w:rPr>
          <w:lang w:val="sr-Cyrl-RS"/>
        </w:rPr>
        <w:t>internet</w:t>
      </w:r>
      <w:r w:rsidR="00407B06">
        <w:rPr>
          <w:lang w:val="sr-Cyrl-RS"/>
        </w:rPr>
        <w:t xml:space="preserve"> </w:t>
      </w:r>
      <w:r>
        <w:rPr>
          <w:lang w:val="sr-Cyrl-RS"/>
        </w:rPr>
        <w:t>strane</w:t>
      </w:r>
      <w:r w:rsidR="00407B06">
        <w:rPr>
          <w:lang w:val="sr-Cyrl-RS"/>
        </w:rPr>
        <w:t xml:space="preserve"> </w:t>
      </w:r>
      <w:r>
        <w:rPr>
          <w:lang w:val="sr-Cyrl-RS"/>
        </w:rPr>
        <w:t>Agencije</w:t>
      </w:r>
      <w:r w:rsidR="00407B06">
        <w:rPr>
          <w:lang w:val="sr-Cyrl-RS"/>
        </w:rPr>
        <w:t xml:space="preserve">. </w:t>
      </w:r>
      <w:r>
        <w:rPr>
          <w:lang w:val="sr-Cyrl-RS"/>
        </w:rPr>
        <w:t>Pojedini</w:t>
      </w:r>
      <w:r w:rsidR="00407B06">
        <w:rPr>
          <w:lang w:val="sr-Cyrl-RS"/>
        </w:rPr>
        <w:t xml:space="preserve"> </w:t>
      </w:r>
      <w:r>
        <w:rPr>
          <w:lang w:val="sr-Cyrl-RS"/>
        </w:rPr>
        <w:t>zahtevi</w:t>
      </w:r>
      <w:r w:rsidR="00407B06">
        <w:rPr>
          <w:lang w:val="sr-Cyrl-RS"/>
        </w:rPr>
        <w:t xml:space="preserve">, </w:t>
      </w:r>
      <w:r>
        <w:rPr>
          <w:lang w:val="sr-Cyrl-RS"/>
        </w:rPr>
        <w:t>kao</w:t>
      </w:r>
      <w:r w:rsidR="00407B06">
        <w:rPr>
          <w:lang w:val="sr-Cyrl-RS"/>
        </w:rPr>
        <w:t xml:space="preserve"> </w:t>
      </w:r>
      <w:r>
        <w:rPr>
          <w:lang w:val="sr-Cyrl-RS"/>
        </w:rPr>
        <w:t>što</w:t>
      </w:r>
      <w:r w:rsidR="00407B06">
        <w:rPr>
          <w:lang w:val="sr-Cyrl-RS"/>
        </w:rPr>
        <w:t xml:space="preserve"> </w:t>
      </w:r>
      <w:r>
        <w:rPr>
          <w:lang w:val="sr-Cyrl-RS"/>
        </w:rPr>
        <w:t>je</w:t>
      </w:r>
      <w:r w:rsidR="00407B06">
        <w:rPr>
          <w:lang w:val="sr-Cyrl-RS"/>
        </w:rPr>
        <w:t xml:space="preserve"> </w:t>
      </w:r>
      <w:r>
        <w:rPr>
          <w:lang w:val="sr-Cyrl-RS"/>
        </w:rPr>
        <w:t>zahtev</w:t>
      </w:r>
      <w:r w:rsidR="00407B06">
        <w:rPr>
          <w:lang w:val="sr-Cyrl-RS"/>
        </w:rPr>
        <w:t xml:space="preserve"> </w:t>
      </w:r>
      <w:r>
        <w:rPr>
          <w:lang w:val="sr-Cyrl-RS"/>
        </w:rPr>
        <w:t>za</w:t>
      </w:r>
      <w:r w:rsidR="00407B06">
        <w:rPr>
          <w:lang w:val="sr-Cyrl-RS"/>
        </w:rPr>
        <w:t xml:space="preserve"> </w:t>
      </w:r>
      <w:r>
        <w:rPr>
          <w:lang w:val="sr-Cyrl-RS"/>
        </w:rPr>
        <w:t>slobodan</w:t>
      </w:r>
      <w:r w:rsidR="00407B06">
        <w:rPr>
          <w:lang w:val="sr-Cyrl-RS"/>
        </w:rPr>
        <w:t xml:space="preserve"> </w:t>
      </w:r>
      <w:r>
        <w:rPr>
          <w:lang w:val="sr-Cyrl-RS"/>
        </w:rPr>
        <w:t>pristup</w:t>
      </w:r>
      <w:r w:rsidR="00407B06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407B06">
        <w:rPr>
          <w:lang w:val="sr-Cyrl-RS"/>
        </w:rPr>
        <w:t xml:space="preserve"> </w:t>
      </w:r>
      <w:r>
        <w:rPr>
          <w:lang w:val="sr-Cyrl-RS"/>
        </w:rPr>
        <w:t>od</w:t>
      </w:r>
      <w:r w:rsidR="00407B06">
        <w:rPr>
          <w:lang w:val="sr-Cyrl-RS"/>
        </w:rPr>
        <w:t xml:space="preserve"> </w:t>
      </w:r>
      <w:r>
        <w:rPr>
          <w:lang w:val="sr-Cyrl-RS"/>
        </w:rPr>
        <w:t>javnog</w:t>
      </w:r>
      <w:r w:rsidR="00407B06">
        <w:rPr>
          <w:lang w:val="sr-Cyrl-RS"/>
        </w:rPr>
        <w:t xml:space="preserve"> </w:t>
      </w:r>
      <w:r>
        <w:rPr>
          <w:lang w:val="sr-Cyrl-RS"/>
        </w:rPr>
        <w:t>značaja</w:t>
      </w:r>
      <w:r w:rsidR="00407B06">
        <w:rPr>
          <w:lang w:val="sr-Cyrl-RS"/>
        </w:rPr>
        <w:t xml:space="preserve">, </w:t>
      </w:r>
      <w:r>
        <w:rPr>
          <w:lang w:val="sr-Cyrl-RS"/>
        </w:rPr>
        <w:t>mogu</w:t>
      </w:r>
      <w:r w:rsidR="00407B06">
        <w:rPr>
          <w:lang w:val="sr-Cyrl-RS"/>
        </w:rPr>
        <w:t xml:space="preserve"> </w:t>
      </w:r>
      <w:r>
        <w:rPr>
          <w:lang w:val="sr-Cyrl-RS"/>
        </w:rPr>
        <w:t>da</w:t>
      </w:r>
      <w:r w:rsidR="00407B06">
        <w:rPr>
          <w:lang w:val="sr-Cyrl-RS"/>
        </w:rPr>
        <w:t xml:space="preserve"> </w:t>
      </w:r>
      <w:r>
        <w:rPr>
          <w:lang w:val="sr-Cyrl-RS"/>
        </w:rPr>
        <w:t>se</w:t>
      </w:r>
      <w:r w:rsidR="00407B06">
        <w:rPr>
          <w:lang w:val="sr-Cyrl-RS"/>
        </w:rPr>
        <w:t xml:space="preserve"> </w:t>
      </w:r>
      <w:r>
        <w:rPr>
          <w:lang w:val="sr-Cyrl-RS"/>
        </w:rPr>
        <w:t>podnesu</w:t>
      </w:r>
      <w:r w:rsidR="00407B06">
        <w:rPr>
          <w:lang w:val="sr-Cyrl-RS"/>
        </w:rPr>
        <w:t xml:space="preserve"> </w:t>
      </w:r>
      <w:r>
        <w:rPr>
          <w:lang w:val="sr-Cyrl-RS"/>
        </w:rPr>
        <w:t>i</w:t>
      </w:r>
      <w:r w:rsidR="00407B06">
        <w:rPr>
          <w:lang w:val="sr-Cyrl-RS"/>
        </w:rPr>
        <w:t xml:space="preserve"> </w:t>
      </w:r>
      <w:r>
        <w:rPr>
          <w:lang w:val="sr-Cyrl-RS"/>
        </w:rPr>
        <w:t>putem</w:t>
      </w:r>
      <w:r w:rsidR="00407B06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407B06">
        <w:rPr>
          <w:lang w:val="sr-Cyrl-RS"/>
        </w:rPr>
        <w:t xml:space="preserve"> </w:t>
      </w:r>
      <w:r>
        <w:rPr>
          <w:lang w:val="sr-Cyrl-RS"/>
        </w:rPr>
        <w:t>pošte</w:t>
      </w:r>
      <w:r w:rsidR="00407B06">
        <w:rPr>
          <w:lang w:val="sr-Cyrl-RS"/>
        </w:rPr>
        <w:t xml:space="preserve">, </w:t>
      </w:r>
      <w:r>
        <w:rPr>
          <w:lang w:val="sr-Cyrl-RS"/>
        </w:rPr>
        <w:t>na</w:t>
      </w:r>
      <w:r w:rsidR="00407B06">
        <w:rPr>
          <w:lang w:val="sr-Cyrl-RS"/>
        </w:rPr>
        <w:t xml:space="preserve"> </w:t>
      </w:r>
      <w:r>
        <w:rPr>
          <w:lang w:val="sr-Cyrl-RS"/>
        </w:rPr>
        <w:t>adresu</w:t>
      </w:r>
      <w:r w:rsidR="00407B06">
        <w:rPr>
          <w:lang w:val="sr-Cyrl-RS"/>
        </w:rPr>
        <w:t xml:space="preserve">: </w:t>
      </w:r>
      <w:hyperlink r:id="rId73" w:history="1">
        <w:r w:rsidR="00407B06" w:rsidRPr="00625987">
          <w:rPr>
            <w:rStyle w:val="Hyperlink"/>
            <w:lang w:val="en-US"/>
          </w:rPr>
          <w:t>press</w:t>
        </w:r>
        <w:r w:rsidR="00407B06" w:rsidRPr="008929D0">
          <w:rPr>
            <w:rStyle w:val="Hyperlink"/>
            <w:lang w:val="sr-Cyrl-RS"/>
          </w:rPr>
          <w:t>@</w:t>
        </w:r>
        <w:r w:rsidR="00407B06" w:rsidRPr="00625987">
          <w:rPr>
            <w:rStyle w:val="Hyperlink"/>
            <w:lang w:val="en-US"/>
          </w:rPr>
          <w:t>apr</w:t>
        </w:r>
        <w:r w:rsidR="00407B06" w:rsidRPr="008929D0">
          <w:rPr>
            <w:rStyle w:val="Hyperlink"/>
            <w:lang w:val="sr-Cyrl-RS"/>
          </w:rPr>
          <w:t>.</w:t>
        </w:r>
        <w:r w:rsidR="00407B06" w:rsidRPr="00625987">
          <w:rPr>
            <w:rStyle w:val="Hyperlink"/>
            <w:lang w:val="en-US"/>
          </w:rPr>
          <w:t>gov</w:t>
        </w:r>
        <w:r w:rsidR="00407B06" w:rsidRPr="008929D0">
          <w:rPr>
            <w:rStyle w:val="Hyperlink"/>
            <w:lang w:val="sr-Cyrl-RS"/>
          </w:rPr>
          <w:t>.</w:t>
        </w:r>
        <w:r w:rsidR="00407B06" w:rsidRPr="00625987">
          <w:rPr>
            <w:rStyle w:val="Hyperlink"/>
            <w:lang w:val="en-US"/>
          </w:rPr>
          <w:t>rs</w:t>
        </w:r>
      </w:hyperlink>
      <w:r w:rsidR="00407B06" w:rsidRPr="008929D0">
        <w:rPr>
          <w:lang w:val="sr-Cyrl-RS"/>
        </w:rPr>
        <w:t>.</w:t>
      </w:r>
    </w:p>
    <w:p w14:paraId="1E34C220" w14:textId="77777777" w:rsidR="00407B06" w:rsidRPr="00936720" w:rsidRDefault="00407B06" w:rsidP="00BC30A1">
      <w:pPr>
        <w:pStyle w:val="NoSpacing"/>
      </w:pPr>
    </w:p>
    <w:p w14:paraId="184FDAB4" w14:textId="06120C62" w:rsidR="00FE775F" w:rsidRDefault="008929D0" w:rsidP="002406C4">
      <w:pPr>
        <w:pStyle w:val="ListParagraph"/>
        <w:ind w:left="0"/>
        <w:jc w:val="both"/>
        <w:rPr>
          <w:rStyle w:val="Hyperlink"/>
          <w:lang w:val="sr-Cyrl-CS"/>
        </w:rPr>
      </w:pPr>
      <w:r>
        <w:rPr>
          <w:lang w:val="sr-Cyrl-CS"/>
        </w:rPr>
        <w:t>Najčešće</w:t>
      </w:r>
      <w:r w:rsidR="00D11459" w:rsidRPr="0098727A">
        <w:rPr>
          <w:lang w:val="sr-Cyrl-CS"/>
        </w:rPr>
        <w:t xml:space="preserve"> </w:t>
      </w:r>
      <w:r>
        <w:rPr>
          <w:lang w:val="sr-Cyrl-CS"/>
        </w:rPr>
        <w:t>tražene</w:t>
      </w:r>
      <w:r w:rsidR="00D11459" w:rsidRPr="0098727A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CB7670">
        <w:rPr>
          <w:lang w:val="sr-Cyrl-CS"/>
        </w:rPr>
        <w:t xml:space="preserve"> </w:t>
      </w:r>
      <w:r>
        <w:rPr>
          <w:lang w:val="sr-Cyrl-CS"/>
        </w:rPr>
        <w:t>iz</w:t>
      </w:r>
      <w:r w:rsidR="00767024">
        <w:rPr>
          <w:lang w:val="sr-Cyrl-CS"/>
        </w:rPr>
        <w:t xml:space="preserve"> </w:t>
      </w:r>
      <w:r>
        <w:rPr>
          <w:lang w:val="sr-Cyrl-CS"/>
        </w:rPr>
        <w:t>Registra</w:t>
      </w:r>
      <w:r w:rsidR="00767024">
        <w:rPr>
          <w:lang w:val="sr-Cyrl-CS"/>
        </w:rPr>
        <w:t xml:space="preserve"> </w:t>
      </w:r>
      <w:r>
        <w:rPr>
          <w:lang w:val="sr-Cyrl-CS"/>
        </w:rPr>
        <w:t>privrednih</w:t>
      </w:r>
      <w:r w:rsidR="00767024">
        <w:rPr>
          <w:lang w:val="sr-Cyrl-CS"/>
        </w:rPr>
        <w:t xml:space="preserve"> </w:t>
      </w:r>
      <w:r>
        <w:rPr>
          <w:lang w:val="sr-Cyrl-CS"/>
        </w:rPr>
        <w:t>subjekata</w:t>
      </w:r>
      <w:r w:rsidR="00767024">
        <w:rPr>
          <w:lang w:val="sr-Cyrl-CS"/>
        </w:rPr>
        <w:t xml:space="preserve"> </w:t>
      </w:r>
      <w:r>
        <w:rPr>
          <w:lang w:val="sr-Cyrl-CS"/>
        </w:rPr>
        <w:t>objavljuju</w:t>
      </w:r>
      <w:r w:rsidR="00767024">
        <w:rPr>
          <w:lang w:val="sr-Cyrl-CS"/>
        </w:rPr>
        <w:t xml:space="preserve"> </w:t>
      </w:r>
      <w:r>
        <w:rPr>
          <w:lang w:val="sr-Cyrl-CS"/>
        </w:rPr>
        <w:t>se</w:t>
      </w:r>
      <w:r w:rsidR="00767024">
        <w:rPr>
          <w:lang w:val="sr-Cyrl-CS"/>
        </w:rPr>
        <w:t xml:space="preserve"> </w:t>
      </w:r>
      <w:r>
        <w:rPr>
          <w:lang w:val="sr-Cyrl-CS"/>
        </w:rPr>
        <w:t>na</w:t>
      </w:r>
      <w:r w:rsidR="00767024">
        <w:rPr>
          <w:lang w:val="sr-Cyrl-CS"/>
        </w:rPr>
        <w:t xml:space="preserve"> </w:t>
      </w:r>
      <w:r>
        <w:rPr>
          <w:lang w:val="sr-Cyrl-CS"/>
        </w:rPr>
        <w:t>internet</w:t>
      </w:r>
      <w:r w:rsidR="00767024">
        <w:rPr>
          <w:lang w:val="sr-Cyrl-CS"/>
        </w:rPr>
        <w:t xml:space="preserve"> </w:t>
      </w:r>
      <w:r>
        <w:rPr>
          <w:lang w:val="sr-Cyrl-CS"/>
        </w:rPr>
        <w:t>stranici</w:t>
      </w:r>
      <w:r w:rsidR="00767024">
        <w:rPr>
          <w:lang w:val="sr-Cyrl-CS"/>
        </w:rPr>
        <w:t xml:space="preserve"> </w:t>
      </w:r>
      <w:r>
        <w:rPr>
          <w:lang w:val="sr-Cyrl-CS"/>
        </w:rPr>
        <w:t>Registri</w:t>
      </w:r>
      <w:r w:rsidR="00767024">
        <w:rPr>
          <w:lang w:val="sr-Cyrl-CS"/>
        </w:rPr>
        <w:t xml:space="preserve">/ </w:t>
      </w:r>
      <w:r>
        <w:rPr>
          <w:lang w:val="sr-Cyrl-CS"/>
        </w:rPr>
        <w:t>Privredna</w:t>
      </w:r>
      <w:r w:rsidR="00767024">
        <w:rPr>
          <w:lang w:val="sr-Cyrl-CS"/>
        </w:rPr>
        <w:t xml:space="preserve"> </w:t>
      </w:r>
      <w:r>
        <w:rPr>
          <w:lang w:val="sr-Cyrl-CS"/>
        </w:rPr>
        <w:t>društva</w:t>
      </w:r>
      <w:r w:rsidR="00FE775F">
        <w:rPr>
          <w:lang w:val="sr-Cyrl-CS"/>
        </w:rPr>
        <w:t>-</w:t>
      </w:r>
      <w:r w:rsidR="00767024">
        <w:rPr>
          <w:lang w:val="sr-Cyrl-CS"/>
        </w:rPr>
        <w:t xml:space="preserve"> </w:t>
      </w:r>
      <w:hyperlink r:id="rId74" w:history="1">
        <w:r>
          <w:rPr>
            <w:rStyle w:val="Hyperlink"/>
            <w:lang w:val="sr-Cyrl-CS"/>
          </w:rPr>
          <w:t>Uputstva</w:t>
        </w:r>
      </w:hyperlink>
      <w:r w:rsidR="00FE775F">
        <w:rPr>
          <w:lang w:val="sr-Cyrl-CS"/>
        </w:rPr>
        <w:t xml:space="preserve"> </w:t>
      </w:r>
      <w:r>
        <w:rPr>
          <w:lang w:val="sr-Cyrl-CS"/>
        </w:rPr>
        <w:t>i</w:t>
      </w:r>
      <w:r w:rsidR="00FE775F">
        <w:rPr>
          <w:lang w:val="sr-Cyrl-CS"/>
        </w:rPr>
        <w:t xml:space="preserve"> </w:t>
      </w:r>
      <w:r w:rsidR="001F55F9">
        <w:rPr>
          <w:rStyle w:val="Hyperlink"/>
          <w:lang w:val="sr-Cyrl-CS"/>
        </w:rPr>
        <w:fldChar w:fldCharType="begin"/>
      </w:r>
      <w:r w:rsidR="00E04E6A">
        <w:rPr>
          <w:rStyle w:val="Hyperlink"/>
          <w:lang w:val="sr-Cyrl-CS"/>
        </w:rPr>
        <w:instrText>HYPERLINK "https://www.apr.gov.rs/registri/privredna-drustva/pitanja-i-odgovori.4515.html"</w:instrText>
      </w:r>
      <w:r w:rsidR="00E04E6A">
        <w:rPr>
          <w:rStyle w:val="Hyperlink"/>
          <w:lang w:val="sr-Cyrl-CS"/>
        </w:rPr>
      </w:r>
      <w:r w:rsidR="001F55F9">
        <w:rPr>
          <w:rStyle w:val="Hyperlink"/>
          <w:lang w:val="sr-Cyrl-CS"/>
        </w:rPr>
        <w:fldChar w:fldCharType="separate"/>
      </w:r>
      <w:r>
        <w:rPr>
          <w:rStyle w:val="Hyperlink"/>
          <w:lang w:val="sr-Cyrl-CS"/>
        </w:rPr>
        <w:t>Pitanja</w:t>
      </w:r>
      <w:r w:rsidR="00767024" w:rsidRPr="00767024">
        <w:rPr>
          <w:rStyle w:val="Hyperlink"/>
          <w:lang w:val="sr-Cyrl-CS"/>
        </w:rPr>
        <w:t xml:space="preserve"> </w:t>
      </w:r>
      <w:r>
        <w:rPr>
          <w:rStyle w:val="Hyperlink"/>
          <w:lang w:val="sr-Cyrl-CS"/>
        </w:rPr>
        <w:t>i</w:t>
      </w:r>
      <w:r w:rsidR="00767024" w:rsidRPr="00767024">
        <w:rPr>
          <w:rStyle w:val="Hyperlink"/>
          <w:lang w:val="sr-Cyrl-CS"/>
        </w:rPr>
        <w:t xml:space="preserve"> </w:t>
      </w:r>
      <w:r>
        <w:rPr>
          <w:rStyle w:val="Hyperlink"/>
          <w:lang w:val="sr-Cyrl-CS"/>
        </w:rPr>
        <w:t>odgovori</w:t>
      </w:r>
      <w:r w:rsidR="00FE775F">
        <w:rPr>
          <w:rStyle w:val="Hyperlink"/>
          <w:lang w:val="sr-Cyrl-CS"/>
        </w:rPr>
        <w:t>.</w:t>
      </w:r>
    </w:p>
    <w:p w14:paraId="2F796E69" w14:textId="62959019" w:rsidR="00767024" w:rsidRDefault="001F55F9" w:rsidP="002406C4">
      <w:pPr>
        <w:pStyle w:val="ListParagraph"/>
        <w:ind w:left="0"/>
        <w:jc w:val="both"/>
        <w:rPr>
          <w:lang w:val="sr-Cyrl-CS"/>
        </w:rPr>
      </w:pPr>
      <w:r>
        <w:rPr>
          <w:rStyle w:val="Hyperlink"/>
          <w:lang w:val="sr-Cyrl-CS"/>
        </w:rPr>
        <w:fldChar w:fldCharType="end"/>
      </w:r>
    </w:p>
    <w:p w14:paraId="1EC5EF38" w14:textId="3FE71764" w:rsidR="00FE775F" w:rsidRDefault="008929D0" w:rsidP="002406C4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Najčešće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tražene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iz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Registra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privrednih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subjekata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objavljuju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se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i</w:t>
      </w:r>
      <w:r w:rsidR="00C22FF5">
        <w:rPr>
          <w:lang w:val="sr-Cyrl-CS"/>
        </w:rPr>
        <w:t xml:space="preserve"> </w:t>
      </w:r>
      <w:r>
        <w:rPr>
          <w:lang w:val="sr-Cyrl-CS"/>
        </w:rPr>
        <w:t>na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internet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stranici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Registri</w:t>
      </w:r>
      <w:r w:rsidR="00FE775F" w:rsidRPr="00FE775F">
        <w:rPr>
          <w:lang w:val="sr-Cyrl-CS"/>
        </w:rPr>
        <w:t xml:space="preserve">/ </w:t>
      </w:r>
      <w:r>
        <w:rPr>
          <w:lang w:val="sr-Cyrl-CS"/>
        </w:rPr>
        <w:t>Preduzetnici</w:t>
      </w:r>
      <w:r w:rsidR="00FE775F" w:rsidRPr="00FE775F">
        <w:rPr>
          <w:lang w:val="sr-Cyrl-CS"/>
        </w:rPr>
        <w:t xml:space="preserve">- </w:t>
      </w:r>
      <w:hyperlink r:id="rId75" w:history="1">
        <w:r>
          <w:rPr>
            <w:rStyle w:val="Hyperlink"/>
            <w:lang w:val="sr-Cyrl-CS"/>
          </w:rPr>
          <w:t>Uputstva</w:t>
        </w:r>
      </w:hyperlink>
      <w:r w:rsidR="00025D28">
        <w:rPr>
          <w:lang w:val="sr-Cyrl-CS"/>
        </w:rPr>
        <w:t>.</w:t>
      </w:r>
    </w:p>
    <w:p w14:paraId="7F5077E0" w14:textId="77777777" w:rsidR="00FE775F" w:rsidRDefault="00FE775F" w:rsidP="002406C4">
      <w:pPr>
        <w:pStyle w:val="ListParagraph"/>
        <w:ind w:left="0"/>
        <w:jc w:val="both"/>
        <w:rPr>
          <w:lang w:val="sr-Cyrl-CS"/>
        </w:rPr>
      </w:pPr>
    </w:p>
    <w:p w14:paraId="4D13CDC7" w14:textId="326F0C2A" w:rsidR="00FE775F" w:rsidRDefault="008929D0" w:rsidP="002406C4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lastRenderedPageBreak/>
        <w:t>Najčešće</w:t>
      </w:r>
      <w:r w:rsidR="00FE775F">
        <w:rPr>
          <w:lang w:val="sr-Cyrl-CS"/>
        </w:rPr>
        <w:t xml:space="preserve"> </w:t>
      </w:r>
      <w:r>
        <w:rPr>
          <w:lang w:val="sr-Cyrl-CS"/>
        </w:rPr>
        <w:t>tražene</w:t>
      </w:r>
      <w:r w:rsidR="00FE775F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FE775F">
        <w:rPr>
          <w:lang w:val="sr-Cyrl-CS"/>
        </w:rPr>
        <w:t xml:space="preserve"> </w:t>
      </w:r>
      <w:r>
        <w:rPr>
          <w:lang w:val="sr-Cyrl-CS"/>
        </w:rPr>
        <w:t>iz</w:t>
      </w:r>
      <w:r w:rsidR="00FE775F">
        <w:rPr>
          <w:lang w:val="sr-Cyrl-CS"/>
        </w:rPr>
        <w:t xml:space="preserve"> </w:t>
      </w:r>
      <w:r>
        <w:rPr>
          <w:lang w:val="sr-Cyrl-CS"/>
        </w:rPr>
        <w:t>Registra</w:t>
      </w:r>
      <w:r w:rsidR="00FE775F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FE775F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E775F">
        <w:rPr>
          <w:lang w:val="sr-Cyrl-CS"/>
        </w:rPr>
        <w:t xml:space="preserve"> </w:t>
      </w:r>
      <w:r>
        <w:rPr>
          <w:lang w:val="sr-Cyrl-CS"/>
        </w:rPr>
        <w:t>objavljuju</w:t>
      </w:r>
      <w:r w:rsidR="00FE775F">
        <w:rPr>
          <w:lang w:val="sr-Cyrl-CS"/>
        </w:rPr>
        <w:t xml:space="preserve"> </w:t>
      </w:r>
      <w:r>
        <w:rPr>
          <w:lang w:val="sr-Cyrl-CS"/>
        </w:rPr>
        <w:t>se</w:t>
      </w:r>
      <w:r w:rsidR="00FE775F">
        <w:rPr>
          <w:lang w:val="sr-Cyrl-CS"/>
        </w:rPr>
        <w:t xml:space="preserve"> </w:t>
      </w:r>
      <w:r>
        <w:rPr>
          <w:lang w:val="sr-Cyrl-CS"/>
        </w:rPr>
        <w:t>na</w:t>
      </w:r>
      <w:r w:rsidR="00FE775F">
        <w:rPr>
          <w:lang w:val="sr-Cyrl-CS"/>
        </w:rPr>
        <w:t xml:space="preserve"> </w:t>
      </w:r>
      <w:r>
        <w:rPr>
          <w:lang w:val="sr-Cyrl-CS"/>
        </w:rPr>
        <w:t>internet</w:t>
      </w:r>
      <w:r w:rsidR="00FE775F">
        <w:rPr>
          <w:lang w:val="sr-Cyrl-CS"/>
        </w:rPr>
        <w:t xml:space="preserve"> </w:t>
      </w:r>
      <w:r>
        <w:rPr>
          <w:lang w:val="sr-Cyrl-CS"/>
        </w:rPr>
        <w:t>stranici</w:t>
      </w:r>
      <w:r w:rsidR="00FE775F">
        <w:rPr>
          <w:lang w:val="sr-Cyrl-CS"/>
        </w:rPr>
        <w:t xml:space="preserve"> </w:t>
      </w:r>
      <w:r>
        <w:rPr>
          <w:lang w:val="sr-Cyrl-CS"/>
        </w:rPr>
        <w:t>Registri</w:t>
      </w:r>
      <w:r w:rsidR="00FE775F">
        <w:rPr>
          <w:lang w:val="sr-Cyrl-CS"/>
        </w:rPr>
        <w:t xml:space="preserve">/ </w:t>
      </w:r>
      <w:r>
        <w:rPr>
          <w:lang w:val="sr-Cyrl-CS"/>
        </w:rPr>
        <w:t>Finansijski</w:t>
      </w:r>
      <w:r w:rsidR="00FE775F">
        <w:rPr>
          <w:lang w:val="sr-Cyrl-CS"/>
        </w:rPr>
        <w:t xml:space="preserve"> </w:t>
      </w:r>
      <w:r>
        <w:rPr>
          <w:lang w:val="sr-Cyrl-CS"/>
        </w:rPr>
        <w:t>izveštaji</w:t>
      </w:r>
      <w:r w:rsidR="00FE775F">
        <w:rPr>
          <w:lang w:val="sr-Cyrl-CS"/>
        </w:rPr>
        <w:t xml:space="preserve">, </w:t>
      </w:r>
      <w:r>
        <w:rPr>
          <w:lang w:val="sr-Cyrl-CS"/>
        </w:rPr>
        <w:t>gde</w:t>
      </w:r>
      <w:r w:rsidR="00FE775F">
        <w:rPr>
          <w:lang w:val="sr-Cyrl-CS"/>
        </w:rPr>
        <w:t xml:space="preserve"> </w:t>
      </w:r>
      <w:r>
        <w:rPr>
          <w:lang w:val="sr-Cyrl-CS"/>
        </w:rPr>
        <w:t>se</w:t>
      </w:r>
      <w:r w:rsidR="002406C4">
        <w:rPr>
          <w:lang w:val="sr-Cyrl-CS"/>
        </w:rPr>
        <w:t xml:space="preserve">, </w:t>
      </w:r>
      <w:r>
        <w:rPr>
          <w:lang w:val="sr-Cyrl-CS"/>
        </w:rPr>
        <w:t>između</w:t>
      </w:r>
      <w:r w:rsidR="002406C4">
        <w:rPr>
          <w:lang w:val="sr-Cyrl-CS"/>
        </w:rPr>
        <w:t xml:space="preserve"> </w:t>
      </w:r>
      <w:r>
        <w:rPr>
          <w:lang w:val="sr-Cyrl-CS"/>
        </w:rPr>
        <w:t>ostalog</w:t>
      </w:r>
      <w:r w:rsidR="002406C4">
        <w:rPr>
          <w:lang w:val="sr-Cyrl-CS"/>
        </w:rPr>
        <w:t xml:space="preserve">, </w:t>
      </w:r>
      <w:r>
        <w:rPr>
          <w:lang w:val="sr-Cyrl-CS"/>
        </w:rPr>
        <w:t>objavljuju</w:t>
      </w:r>
      <w:r w:rsidR="00FE775F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FE775F">
        <w:rPr>
          <w:lang w:val="sr-Cyrl-CS"/>
        </w:rPr>
        <w:t xml:space="preserve">: </w:t>
      </w:r>
      <w:r>
        <w:rPr>
          <w:lang w:val="sr-Cyrl-CS"/>
        </w:rPr>
        <w:t>eDostavljanje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FE775F" w:rsidRPr="00FE775F">
        <w:rPr>
          <w:lang w:val="sr-Cyrl-CS"/>
        </w:rPr>
        <w:t xml:space="preserve"> </w:t>
      </w:r>
      <w:r>
        <w:rPr>
          <w:lang w:val="sr-Cyrl-CS"/>
        </w:rPr>
        <w:t>izveštaja</w:t>
      </w:r>
      <w:r w:rsidR="002406C4">
        <w:rPr>
          <w:lang w:val="sr-Cyrl-CS"/>
        </w:rPr>
        <w:t xml:space="preserve">, </w:t>
      </w:r>
      <w:r>
        <w:rPr>
          <w:lang w:val="sr-Cyrl-CS"/>
        </w:rPr>
        <w:t>Uputstva</w:t>
      </w:r>
      <w:r w:rsidR="002406C4">
        <w:rPr>
          <w:lang w:val="sr-Cyrl-CS"/>
        </w:rPr>
        <w:t xml:space="preserve"> </w:t>
      </w:r>
      <w:r>
        <w:rPr>
          <w:lang w:val="sr-Cyrl-CS"/>
        </w:rPr>
        <w:t>za</w:t>
      </w:r>
      <w:r w:rsidR="002406C4">
        <w:rPr>
          <w:lang w:val="sr-Cyrl-CS"/>
        </w:rPr>
        <w:t xml:space="preserve"> </w:t>
      </w:r>
      <w:r>
        <w:rPr>
          <w:lang w:val="sr-Cyrl-CS"/>
        </w:rPr>
        <w:t>dostavljanje</w:t>
      </w:r>
      <w:r w:rsidR="002406C4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2406C4">
        <w:rPr>
          <w:lang w:val="sr-Cyrl-CS"/>
        </w:rPr>
        <w:t xml:space="preserve"> </w:t>
      </w:r>
      <w:r>
        <w:rPr>
          <w:lang w:val="sr-Cyrl-CS"/>
        </w:rPr>
        <w:t>izveštaja</w:t>
      </w:r>
      <w:r w:rsidR="002406C4">
        <w:rPr>
          <w:lang w:val="sr-Cyrl-CS"/>
        </w:rPr>
        <w:t xml:space="preserve">, </w:t>
      </w:r>
      <w:r>
        <w:rPr>
          <w:lang w:val="sr-Cyrl-CS"/>
        </w:rPr>
        <w:t>ePodaci</w:t>
      </w:r>
      <w:r w:rsidR="002406C4">
        <w:rPr>
          <w:lang w:val="sr-Cyrl-CS"/>
        </w:rPr>
        <w:t xml:space="preserve"> </w:t>
      </w:r>
      <w:r>
        <w:rPr>
          <w:lang w:val="sr-Cyrl-CS"/>
        </w:rPr>
        <w:t>iz</w:t>
      </w:r>
      <w:r w:rsidR="002406C4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2406C4">
        <w:rPr>
          <w:lang w:val="sr-Cyrl-CS"/>
        </w:rPr>
        <w:t xml:space="preserve"> </w:t>
      </w:r>
      <w:r>
        <w:rPr>
          <w:lang w:val="sr-Cyrl-CS"/>
        </w:rPr>
        <w:t>izveštaja</w:t>
      </w:r>
      <w:r w:rsidR="002406C4">
        <w:rPr>
          <w:lang w:val="sr-Cyrl-CS"/>
        </w:rPr>
        <w:t xml:space="preserve"> </w:t>
      </w:r>
      <w:r>
        <w:rPr>
          <w:lang w:val="sr-Cyrl-CS"/>
        </w:rPr>
        <w:t>na</w:t>
      </w:r>
      <w:r w:rsidR="002406C4">
        <w:rPr>
          <w:lang w:val="sr-Cyrl-CS"/>
        </w:rPr>
        <w:t xml:space="preserve"> </w:t>
      </w:r>
      <w:r>
        <w:rPr>
          <w:lang w:val="sr-Cyrl-CS"/>
        </w:rPr>
        <w:t>zahtev</w:t>
      </w:r>
      <w:r w:rsidR="002406C4">
        <w:rPr>
          <w:lang w:val="sr-Cyrl-CS"/>
        </w:rPr>
        <w:t xml:space="preserve"> </w:t>
      </w:r>
      <w:r>
        <w:rPr>
          <w:lang w:val="sr-Cyrl-CS"/>
        </w:rPr>
        <w:t>korisnika</w:t>
      </w:r>
      <w:r w:rsidR="002406C4">
        <w:rPr>
          <w:lang w:val="sr-Cyrl-CS"/>
        </w:rPr>
        <w:t xml:space="preserve">, </w:t>
      </w:r>
      <w:r>
        <w:rPr>
          <w:lang w:val="sr-Cyrl-CS"/>
        </w:rPr>
        <w:t>Izvodi</w:t>
      </w:r>
      <w:r w:rsidR="002406C4">
        <w:rPr>
          <w:lang w:val="sr-Cyrl-CS"/>
        </w:rPr>
        <w:t xml:space="preserve"> </w:t>
      </w:r>
      <w:r>
        <w:rPr>
          <w:lang w:val="sr-Cyrl-CS"/>
        </w:rPr>
        <w:t>i</w:t>
      </w:r>
      <w:r w:rsidR="002406C4">
        <w:rPr>
          <w:lang w:val="sr-Cyrl-CS"/>
        </w:rPr>
        <w:t xml:space="preserve"> </w:t>
      </w:r>
      <w:r>
        <w:rPr>
          <w:lang w:val="sr-Cyrl-CS"/>
        </w:rPr>
        <w:t>potvrde</w:t>
      </w:r>
      <w:r w:rsidR="002406C4">
        <w:rPr>
          <w:lang w:val="sr-Cyrl-CS"/>
        </w:rPr>
        <w:t xml:space="preserve">, </w:t>
      </w:r>
      <w:hyperlink r:id="rId76" w:history="1">
        <w:r>
          <w:rPr>
            <w:rStyle w:val="Hyperlink"/>
            <w:lang w:val="sr-Cyrl-CS"/>
          </w:rPr>
          <w:t>Pitanja</w:t>
        </w:r>
        <w:r w:rsidR="002406C4" w:rsidRPr="002406C4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</w:t>
        </w:r>
        <w:r w:rsidR="002406C4" w:rsidRPr="002406C4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odgovori</w:t>
        </w:r>
      </w:hyperlink>
      <w:r w:rsidR="002406C4">
        <w:rPr>
          <w:lang w:val="sr-Cyrl-CS"/>
        </w:rPr>
        <w:t>.</w:t>
      </w:r>
    </w:p>
    <w:p w14:paraId="0CE85BAC" w14:textId="77777777" w:rsidR="002406C4" w:rsidRDefault="002406C4" w:rsidP="00D11459">
      <w:pPr>
        <w:pStyle w:val="ListParagraph"/>
        <w:ind w:left="0"/>
        <w:rPr>
          <w:lang w:val="sr-Cyrl-CS"/>
        </w:rPr>
      </w:pPr>
    </w:p>
    <w:p w14:paraId="2B9DEB30" w14:textId="43900DD4" w:rsidR="002406C4" w:rsidRDefault="008929D0" w:rsidP="00C22FF5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Najčešće</w:t>
      </w:r>
      <w:r w:rsidR="002406C4">
        <w:rPr>
          <w:lang w:val="sr-Cyrl-CS"/>
        </w:rPr>
        <w:t xml:space="preserve"> </w:t>
      </w:r>
      <w:r>
        <w:rPr>
          <w:lang w:val="sr-Cyrl-CS"/>
        </w:rPr>
        <w:t>tražene</w:t>
      </w:r>
      <w:r w:rsidR="002406C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2406C4">
        <w:rPr>
          <w:lang w:val="sr-Cyrl-CS"/>
        </w:rPr>
        <w:t xml:space="preserve"> </w:t>
      </w:r>
      <w:r>
        <w:rPr>
          <w:lang w:val="sr-Cyrl-CS"/>
        </w:rPr>
        <w:t>iz</w:t>
      </w:r>
      <w:r w:rsidR="002406C4">
        <w:rPr>
          <w:lang w:val="sr-Cyrl-CS"/>
        </w:rPr>
        <w:t xml:space="preserve"> </w:t>
      </w:r>
      <w:r>
        <w:rPr>
          <w:lang w:val="sr-Cyrl-CS"/>
        </w:rPr>
        <w:t>Registra</w:t>
      </w:r>
      <w:r w:rsidR="002406C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2406C4">
        <w:rPr>
          <w:lang w:val="sr-Cyrl-CS"/>
        </w:rPr>
        <w:t xml:space="preserve"> </w:t>
      </w:r>
      <w:r>
        <w:rPr>
          <w:lang w:val="sr-Cyrl-CS"/>
        </w:rPr>
        <w:t>lizinga</w:t>
      </w:r>
      <w:r w:rsidR="002406C4">
        <w:rPr>
          <w:lang w:val="sr-Cyrl-CS"/>
        </w:rPr>
        <w:t xml:space="preserve"> </w:t>
      </w:r>
      <w:r>
        <w:rPr>
          <w:lang w:val="sr-Cyrl-CS"/>
        </w:rPr>
        <w:t>objavljuju</w:t>
      </w:r>
      <w:r w:rsidR="002406C4">
        <w:rPr>
          <w:lang w:val="sr-Cyrl-CS"/>
        </w:rPr>
        <w:t xml:space="preserve"> </w:t>
      </w:r>
      <w:r>
        <w:rPr>
          <w:lang w:val="sr-Cyrl-CS"/>
        </w:rPr>
        <w:t>se</w:t>
      </w:r>
      <w:r w:rsidR="002406C4">
        <w:rPr>
          <w:lang w:val="sr-Cyrl-CS"/>
        </w:rPr>
        <w:t xml:space="preserve"> </w:t>
      </w:r>
      <w:r>
        <w:rPr>
          <w:lang w:val="sr-Cyrl-CS"/>
        </w:rPr>
        <w:t>na</w:t>
      </w:r>
      <w:r w:rsidR="002406C4">
        <w:rPr>
          <w:lang w:val="sr-Cyrl-CS"/>
        </w:rPr>
        <w:t xml:space="preserve"> </w:t>
      </w:r>
      <w:r>
        <w:rPr>
          <w:lang w:val="sr-Cyrl-CS"/>
        </w:rPr>
        <w:t>internet</w:t>
      </w:r>
      <w:r w:rsidR="002406C4">
        <w:rPr>
          <w:lang w:val="sr-Cyrl-CS"/>
        </w:rPr>
        <w:t xml:space="preserve"> </w:t>
      </w:r>
      <w:r>
        <w:rPr>
          <w:lang w:val="sr-Cyrl-CS"/>
        </w:rPr>
        <w:t>stranici</w:t>
      </w:r>
      <w:r w:rsidR="002406C4">
        <w:rPr>
          <w:lang w:val="sr-Cyrl-CS"/>
        </w:rPr>
        <w:t xml:space="preserve"> </w:t>
      </w:r>
      <w:r>
        <w:rPr>
          <w:lang w:val="sr-Cyrl-CS"/>
        </w:rPr>
        <w:t>Registri</w:t>
      </w:r>
      <w:r w:rsidR="002406C4">
        <w:rPr>
          <w:lang w:val="sr-Cyrl-CS"/>
        </w:rPr>
        <w:t xml:space="preserve">/ </w:t>
      </w:r>
      <w:r>
        <w:rPr>
          <w:lang w:val="sr-Cyrl-CS"/>
        </w:rPr>
        <w:t>Finansijski</w:t>
      </w:r>
      <w:r w:rsidR="002406C4">
        <w:rPr>
          <w:lang w:val="sr-Cyrl-CS"/>
        </w:rPr>
        <w:t xml:space="preserve"> </w:t>
      </w:r>
      <w:r>
        <w:rPr>
          <w:lang w:val="sr-Cyrl-CS"/>
        </w:rPr>
        <w:t>lizing</w:t>
      </w:r>
      <w:r w:rsidR="002406C4">
        <w:rPr>
          <w:lang w:val="sr-Cyrl-CS"/>
        </w:rPr>
        <w:t xml:space="preserve">, </w:t>
      </w:r>
      <w:r>
        <w:rPr>
          <w:lang w:val="sr-Cyrl-CS"/>
        </w:rPr>
        <w:t>gde</w:t>
      </w:r>
      <w:r w:rsidR="002406C4">
        <w:rPr>
          <w:lang w:val="sr-Cyrl-CS"/>
        </w:rPr>
        <w:t xml:space="preserve"> </w:t>
      </w:r>
      <w:r>
        <w:rPr>
          <w:lang w:val="sr-Cyrl-CS"/>
        </w:rPr>
        <w:t>su</w:t>
      </w:r>
      <w:r w:rsidR="002406C4">
        <w:rPr>
          <w:lang w:val="sr-Cyrl-CS"/>
        </w:rPr>
        <w:t xml:space="preserve">, </w:t>
      </w:r>
      <w:r>
        <w:rPr>
          <w:lang w:val="sr-Cyrl-CS"/>
        </w:rPr>
        <w:t>između</w:t>
      </w:r>
      <w:r w:rsidR="002406C4">
        <w:rPr>
          <w:lang w:val="sr-Cyrl-CS"/>
        </w:rPr>
        <w:t xml:space="preserve"> </w:t>
      </w:r>
      <w:r>
        <w:rPr>
          <w:lang w:val="sr-Cyrl-CS"/>
        </w:rPr>
        <w:t>ostalog</w:t>
      </w:r>
      <w:r w:rsidR="002406C4">
        <w:rPr>
          <w:lang w:val="sr-Cyrl-CS"/>
        </w:rPr>
        <w:t xml:space="preserve">, </w:t>
      </w:r>
      <w:r>
        <w:rPr>
          <w:lang w:val="sr-Cyrl-CS"/>
        </w:rPr>
        <w:t>dostupne</w:t>
      </w:r>
      <w:r w:rsidR="002406C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2406C4">
        <w:rPr>
          <w:lang w:val="sr-Cyrl-CS"/>
        </w:rPr>
        <w:t xml:space="preserve">: </w:t>
      </w:r>
      <w:r>
        <w:rPr>
          <w:lang w:val="sr-Cyrl-CS"/>
        </w:rPr>
        <w:t>Uputstva</w:t>
      </w:r>
      <w:r w:rsidR="002406C4">
        <w:rPr>
          <w:lang w:val="sr-Cyrl-CS"/>
        </w:rPr>
        <w:t xml:space="preserve"> </w:t>
      </w:r>
      <w:r>
        <w:rPr>
          <w:lang w:val="sr-Cyrl-CS"/>
        </w:rPr>
        <w:t>o</w:t>
      </w:r>
      <w:r w:rsidR="002406C4">
        <w:rPr>
          <w:lang w:val="sr-Cyrl-CS"/>
        </w:rPr>
        <w:t xml:space="preserve"> </w:t>
      </w:r>
      <w:r>
        <w:rPr>
          <w:lang w:val="sr-Cyrl-CS"/>
        </w:rPr>
        <w:t>potrebnoj</w:t>
      </w:r>
      <w:r w:rsidR="002406C4">
        <w:rPr>
          <w:lang w:val="sr-Cyrl-CS"/>
        </w:rPr>
        <w:t xml:space="preserve"> </w:t>
      </w:r>
      <w:r>
        <w:rPr>
          <w:lang w:val="sr-Cyrl-CS"/>
        </w:rPr>
        <w:t>dokumentaciji</w:t>
      </w:r>
      <w:r w:rsidR="002406C4">
        <w:rPr>
          <w:lang w:val="sr-Cyrl-CS"/>
        </w:rPr>
        <w:t xml:space="preserve"> </w:t>
      </w:r>
      <w:r>
        <w:rPr>
          <w:lang w:val="sr-Cyrl-CS"/>
        </w:rPr>
        <w:t>za</w:t>
      </w:r>
      <w:r w:rsidR="002406C4">
        <w:rPr>
          <w:lang w:val="sr-Cyrl-CS"/>
        </w:rPr>
        <w:t xml:space="preserve"> </w:t>
      </w:r>
      <w:r>
        <w:rPr>
          <w:lang w:val="sr-Cyrl-CS"/>
        </w:rPr>
        <w:t>registraciju</w:t>
      </w:r>
      <w:r w:rsidR="002406C4">
        <w:rPr>
          <w:lang w:val="sr-Cyrl-CS"/>
        </w:rPr>
        <w:t xml:space="preserve"> </w:t>
      </w:r>
      <w:r>
        <w:rPr>
          <w:lang w:val="sr-Cyrl-CS"/>
        </w:rPr>
        <w:t>ugovora</w:t>
      </w:r>
      <w:r w:rsidR="002406C4">
        <w:rPr>
          <w:lang w:val="sr-Cyrl-CS"/>
        </w:rPr>
        <w:t xml:space="preserve"> </w:t>
      </w:r>
      <w:r>
        <w:rPr>
          <w:lang w:val="sr-Cyrl-CS"/>
        </w:rPr>
        <w:t>o</w:t>
      </w:r>
      <w:r w:rsidR="002406C4">
        <w:rPr>
          <w:lang w:val="sr-Cyrl-CS"/>
        </w:rPr>
        <w:t xml:space="preserve"> </w:t>
      </w:r>
      <w:r>
        <w:rPr>
          <w:lang w:val="sr-Cyrl-CS"/>
        </w:rPr>
        <w:t>lizingu</w:t>
      </w:r>
      <w:r w:rsidR="002406C4">
        <w:rPr>
          <w:lang w:val="sr-Cyrl-CS"/>
        </w:rPr>
        <w:t xml:space="preserve"> </w:t>
      </w:r>
      <w:r>
        <w:rPr>
          <w:lang w:val="sr-Cyrl-CS"/>
        </w:rPr>
        <w:t>i</w:t>
      </w:r>
      <w:r w:rsidR="002406C4">
        <w:rPr>
          <w:lang w:val="sr-Cyrl-CS"/>
        </w:rPr>
        <w:t xml:space="preserve"> </w:t>
      </w:r>
      <w:hyperlink r:id="rId77" w:history="1">
        <w:r>
          <w:rPr>
            <w:rStyle w:val="Hyperlink"/>
            <w:lang w:val="sr-Cyrl-CS"/>
          </w:rPr>
          <w:t>Pitanja</w:t>
        </w:r>
        <w:r w:rsidR="002406C4" w:rsidRPr="002406C4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</w:t>
        </w:r>
        <w:r w:rsidR="002406C4" w:rsidRPr="002406C4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odgovori</w:t>
        </w:r>
      </w:hyperlink>
      <w:r w:rsidR="002406C4">
        <w:rPr>
          <w:lang w:val="sr-Cyrl-CS"/>
        </w:rPr>
        <w:t>.</w:t>
      </w:r>
    </w:p>
    <w:p w14:paraId="49119C71" w14:textId="1353306E" w:rsidR="002406C4" w:rsidRDefault="002406C4" w:rsidP="00D11459">
      <w:pPr>
        <w:pStyle w:val="ListParagraph"/>
        <w:ind w:left="0"/>
        <w:rPr>
          <w:lang w:val="sr-Cyrl-CS"/>
        </w:rPr>
      </w:pPr>
    </w:p>
    <w:p w14:paraId="797594B8" w14:textId="590B3164" w:rsidR="002406C4" w:rsidRDefault="008929D0" w:rsidP="00D11459">
      <w:pPr>
        <w:pStyle w:val="ListParagraph"/>
        <w:ind w:left="0"/>
        <w:rPr>
          <w:lang w:val="sr-Cyrl-CS"/>
        </w:rPr>
      </w:pPr>
      <w:r>
        <w:rPr>
          <w:lang w:val="sr-Cyrl-CS"/>
        </w:rPr>
        <w:t>Najčešće</w:t>
      </w:r>
      <w:r w:rsidR="002406C4">
        <w:rPr>
          <w:lang w:val="sr-Cyrl-CS"/>
        </w:rPr>
        <w:t xml:space="preserve"> </w:t>
      </w:r>
      <w:r>
        <w:rPr>
          <w:lang w:val="sr-Cyrl-CS"/>
        </w:rPr>
        <w:t>tražene</w:t>
      </w:r>
      <w:r w:rsidR="002406C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2406C4">
        <w:rPr>
          <w:lang w:val="sr-Cyrl-CS"/>
        </w:rPr>
        <w:t xml:space="preserve"> </w:t>
      </w:r>
      <w:r>
        <w:rPr>
          <w:lang w:val="sr-Cyrl-CS"/>
        </w:rPr>
        <w:t>iz</w:t>
      </w:r>
      <w:r w:rsidR="002406C4">
        <w:rPr>
          <w:lang w:val="sr-Cyrl-CS"/>
        </w:rPr>
        <w:t xml:space="preserve"> </w:t>
      </w:r>
      <w:r>
        <w:rPr>
          <w:lang w:val="sr-Cyrl-CS"/>
        </w:rPr>
        <w:t>Registra</w:t>
      </w:r>
      <w:r w:rsidR="002406C4">
        <w:rPr>
          <w:lang w:val="sr-Cyrl-CS"/>
        </w:rPr>
        <w:t xml:space="preserve"> </w:t>
      </w:r>
      <w:r>
        <w:rPr>
          <w:lang w:val="sr-Cyrl-CS"/>
        </w:rPr>
        <w:t>založnog</w:t>
      </w:r>
      <w:r w:rsidR="002406C4">
        <w:rPr>
          <w:lang w:val="sr-Cyrl-CS"/>
        </w:rPr>
        <w:t xml:space="preserve"> </w:t>
      </w:r>
      <w:r>
        <w:rPr>
          <w:lang w:val="sr-Cyrl-CS"/>
        </w:rPr>
        <w:t>prava</w:t>
      </w:r>
      <w:r w:rsidR="002406C4">
        <w:rPr>
          <w:lang w:val="sr-Cyrl-CS"/>
        </w:rPr>
        <w:t xml:space="preserve"> </w:t>
      </w:r>
      <w:r>
        <w:rPr>
          <w:lang w:val="sr-Cyrl-CS"/>
        </w:rPr>
        <w:t>objavljuju</w:t>
      </w:r>
      <w:r w:rsidR="002406C4">
        <w:rPr>
          <w:lang w:val="sr-Cyrl-CS"/>
        </w:rPr>
        <w:t xml:space="preserve"> </w:t>
      </w:r>
      <w:r>
        <w:rPr>
          <w:lang w:val="sr-Cyrl-CS"/>
        </w:rPr>
        <w:t>se</w:t>
      </w:r>
      <w:r w:rsidR="002406C4">
        <w:rPr>
          <w:lang w:val="sr-Cyrl-CS"/>
        </w:rPr>
        <w:t xml:space="preserve"> </w:t>
      </w:r>
      <w:r>
        <w:rPr>
          <w:lang w:val="sr-Cyrl-CS"/>
        </w:rPr>
        <w:t>na</w:t>
      </w:r>
      <w:r w:rsidR="002406C4">
        <w:rPr>
          <w:lang w:val="sr-Cyrl-CS"/>
        </w:rPr>
        <w:t xml:space="preserve"> </w:t>
      </w:r>
      <w:r>
        <w:rPr>
          <w:lang w:val="sr-Cyrl-CS"/>
        </w:rPr>
        <w:t>internet</w:t>
      </w:r>
      <w:r w:rsidR="002406C4">
        <w:rPr>
          <w:lang w:val="sr-Cyrl-CS"/>
        </w:rPr>
        <w:t xml:space="preserve"> </w:t>
      </w:r>
      <w:r>
        <w:rPr>
          <w:lang w:val="sr-Cyrl-CS"/>
        </w:rPr>
        <w:t>stranici</w:t>
      </w:r>
      <w:r w:rsidR="002406C4">
        <w:rPr>
          <w:lang w:val="sr-Cyrl-CS"/>
        </w:rPr>
        <w:t xml:space="preserve"> </w:t>
      </w:r>
      <w:r>
        <w:rPr>
          <w:lang w:val="sr-Cyrl-CS"/>
        </w:rPr>
        <w:t>Registri</w:t>
      </w:r>
      <w:r w:rsidR="002406C4">
        <w:rPr>
          <w:lang w:val="sr-Cyrl-CS"/>
        </w:rPr>
        <w:t xml:space="preserve">/ </w:t>
      </w:r>
      <w:r>
        <w:rPr>
          <w:lang w:val="sr-Cyrl-CS"/>
        </w:rPr>
        <w:t>Založno</w:t>
      </w:r>
      <w:r w:rsidR="002406C4">
        <w:rPr>
          <w:lang w:val="sr-Cyrl-CS"/>
        </w:rPr>
        <w:t xml:space="preserve"> </w:t>
      </w:r>
      <w:r>
        <w:rPr>
          <w:lang w:val="sr-Cyrl-CS"/>
        </w:rPr>
        <w:t>pravo</w:t>
      </w:r>
      <w:r w:rsidR="00516841">
        <w:rPr>
          <w:lang w:val="sr-Cyrl-CS"/>
        </w:rPr>
        <w:t xml:space="preserve">, </w:t>
      </w:r>
      <w:r>
        <w:rPr>
          <w:lang w:val="sr-Cyrl-CS"/>
        </w:rPr>
        <w:t>gde</w:t>
      </w:r>
      <w:r w:rsidR="00516841">
        <w:rPr>
          <w:lang w:val="sr-Cyrl-CS"/>
        </w:rPr>
        <w:t xml:space="preserve"> </w:t>
      </w:r>
      <w:r>
        <w:rPr>
          <w:lang w:val="sr-Cyrl-CS"/>
        </w:rPr>
        <w:t>su</w:t>
      </w:r>
      <w:r w:rsidR="00516841">
        <w:rPr>
          <w:lang w:val="sr-Cyrl-CS"/>
        </w:rPr>
        <w:t xml:space="preserve">, </w:t>
      </w:r>
      <w:r>
        <w:rPr>
          <w:lang w:val="sr-Cyrl-CS"/>
        </w:rPr>
        <w:t>između</w:t>
      </w:r>
      <w:r w:rsidR="00516841">
        <w:rPr>
          <w:lang w:val="sr-Cyrl-CS"/>
        </w:rPr>
        <w:t xml:space="preserve"> </w:t>
      </w:r>
      <w:r>
        <w:rPr>
          <w:lang w:val="sr-Cyrl-CS"/>
        </w:rPr>
        <w:t>ostalog</w:t>
      </w:r>
      <w:r w:rsidR="00516841">
        <w:rPr>
          <w:lang w:val="sr-Cyrl-CS"/>
        </w:rPr>
        <w:t xml:space="preserve">, </w:t>
      </w:r>
      <w:r>
        <w:rPr>
          <w:lang w:val="sr-Cyrl-CS"/>
        </w:rPr>
        <w:t>dostupne</w:t>
      </w:r>
      <w:r w:rsidR="0051684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6841">
        <w:rPr>
          <w:lang w:val="sr-Cyrl-CS"/>
        </w:rPr>
        <w:t xml:space="preserve"> </w:t>
      </w:r>
      <w:r>
        <w:rPr>
          <w:lang w:val="sr-Cyrl-CS"/>
        </w:rPr>
        <w:t>o</w:t>
      </w:r>
      <w:r w:rsidR="00516841">
        <w:rPr>
          <w:lang w:val="sr-Cyrl-CS"/>
        </w:rPr>
        <w:t xml:space="preserve"> </w:t>
      </w:r>
      <w:r>
        <w:rPr>
          <w:lang w:val="sr-Cyrl-CS"/>
        </w:rPr>
        <w:t>dokumentaciji</w:t>
      </w:r>
      <w:r w:rsidR="00516841">
        <w:rPr>
          <w:lang w:val="sr-Cyrl-CS"/>
        </w:rPr>
        <w:t xml:space="preserve"> </w:t>
      </w:r>
      <w:r>
        <w:rPr>
          <w:lang w:val="sr-Cyrl-CS"/>
        </w:rPr>
        <w:t>potrebnoj</w:t>
      </w:r>
      <w:r w:rsidR="00516841">
        <w:rPr>
          <w:lang w:val="sr-Cyrl-CS"/>
        </w:rPr>
        <w:t xml:space="preserve"> </w:t>
      </w:r>
      <w:r>
        <w:rPr>
          <w:lang w:val="sr-Cyrl-CS"/>
        </w:rPr>
        <w:t>za</w:t>
      </w:r>
      <w:r w:rsidR="00516841">
        <w:rPr>
          <w:lang w:val="sr-Cyrl-CS"/>
        </w:rPr>
        <w:t xml:space="preserve"> </w:t>
      </w:r>
      <w:r>
        <w:rPr>
          <w:lang w:val="sr-Cyrl-CS"/>
        </w:rPr>
        <w:t>upis</w:t>
      </w:r>
      <w:r w:rsidR="00516841">
        <w:rPr>
          <w:lang w:val="sr-Cyrl-CS"/>
        </w:rPr>
        <w:t xml:space="preserve">, </w:t>
      </w:r>
      <w:r>
        <w:rPr>
          <w:lang w:val="sr-Cyrl-CS"/>
        </w:rPr>
        <w:t>izmene</w:t>
      </w:r>
      <w:r w:rsidR="00516841">
        <w:rPr>
          <w:lang w:val="sr-Cyrl-CS"/>
        </w:rPr>
        <w:t xml:space="preserve">, </w:t>
      </w:r>
      <w:r>
        <w:rPr>
          <w:lang w:val="sr-Cyrl-CS"/>
        </w:rPr>
        <w:t>dopune</w:t>
      </w:r>
      <w:r w:rsidR="00516841">
        <w:rPr>
          <w:lang w:val="sr-Cyrl-CS"/>
        </w:rPr>
        <w:t xml:space="preserve"> </w:t>
      </w:r>
      <w:r>
        <w:rPr>
          <w:lang w:val="sr-Cyrl-CS"/>
        </w:rPr>
        <w:t>ili</w:t>
      </w:r>
      <w:r w:rsidR="00516841">
        <w:rPr>
          <w:lang w:val="sr-Cyrl-CS"/>
        </w:rPr>
        <w:t xml:space="preserve"> </w:t>
      </w:r>
      <w:r>
        <w:rPr>
          <w:lang w:val="sr-Cyrl-CS"/>
        </w:rPr>
        <w:t>brisanje</w:t>
      </w:r>
      <w:r w:rsidR="00516841">
        <w:rPr>
          <w:lang w:val="sr-Cyrl-CS"/>
        </w:rPr>
        <w:t xml:space="preserve"> </w:t>
      </w:r>
      <w:r>
        <w:rPr>
          <w:lang w:val="sr-Cyrl-CS"/>
        </w:rPr>
        <w:t>založnog</w:t>
      </w:r>
      <w:r w:rsidR="00516841">
        <w:rPr>
          <w:lang w:val="sr-Cyrl-CS"/>
        </w:rPr>
        <w:t xml:space="preserve"> </w:t>
      </w:r>
      <w:r>
        <w:rPr>
          <w:lang w:val="sr-Cyrl-CS"/>
        </w:rPr>
        <w:t>prava</w:t>
      </w:r>
      <w:r w:rsidR="00516841">
        <w:rPr>
          <w:lang w:val="sr-Cyrl-CS"/>
        </w:rPr>
        <w:t xml:space="preserve"> </w:t>
      </w:r>
      <w:r>
        <w:rPr>
          <w:lang w:val="sr-Cyrl-CS"/>
        </w:rPr>
        <w:t>i</w:t>
      </w:r>
      <w:r w:rsidR="00516841">
        <w:rPr>
          <w:lang w:val="sr-Cyrl-CS"/>
        </w:rPr>
        <w:t xml:space="preserve"> </w:t>
      </w:r>
      <w:r>
        <w:rPr>
          <w:lang w:val="sr-Cyrl-CS"/>
        </w:rPr>
        <w:t>ugovora</w:t>
      </w:r>
      <w:r w:rsidR="00516841">
        <w:rPr>
          <w:lang w:val="sr-Cyrl-CS"/>
        </w:rPr>
        <w:t xml:space="preserve"> </w:t>
      </w:r>
      <w:r>
        <w:rPr>
          <w:lang w:val="sr-Cyrl-CS"/>
        </w:rPr>
        <w:t>o</w:t>
      </w:r>
      <w:r w:rsidR="00516841">
        <w:rPr>
          <w:lang w:val="sr-Cyrl-CS"/>
        </w:rPr>
        <w:t xml:space="preserve"> </w:t>
      </w:r>
      <w:r>
        <w:rPr>
          <w:lang w:val="sr-Cyrl-CS"/>
        </w:rPr>
        <w:t>prodaji</w:t>
      </w:r>
      <w:r w:rsidR="00516841">
        <w:rPr>
          <w:lang w:val="sr-Cyrl-CS"/>
        </w:rPr>
        <w:t xml:space="preserve">: </w:t>
      </w:r>
      <w:hyperlink r:id="rId78" w:history="1">
        <w:r>
          <w:rPr>
            <w:rStyle w:val="Hyperlink"/>
            <w:lang w:val="sr-Cyrl-CS"/>
          </w:rPr>
          <w:t>Uputstva</w:t>
        </w:r>
        <w:r w:rsidR="00516841" w:rsidRPr="00516841">
          <w:rPr>
            <w:rStyle w:val="Hyperlink"/>
            <w:lang w:val="sr-Cyrl-CS"/>
          </w:rPr>
          <w:t xml:space="preserve">- </w:t>
        </w:r>
        <w:r>
          <w:rPr>
            <w:rStyle w:val="Hyperlink"/>
            <w:lang w:val="sr-Cyrl-CS"/>
          </w:rPr>
          <w:t>založno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pravo</w:t>
        </w:r>
      </w:hyperlink>
      <w:r w:rsidR="00516841">
        <w:rPr>
          <w:lang w:val="sr-Cyrl-CS"/>
        </w:rPr>
        <w:t xml:space="preserve">, </w:t>
      </w:r>
      <w:hyperlink r:id="rId79" w:history="1">
        <w:r>
          <w:rPr>
            <w:rStyle w:val="Hyperlink"/>
            <w:lang w:val="sr-Cyrl-CS"/>
          </w:rPr>
          <w:t>Uputstva</w:t>
        </w:r>
        <w:r w:rsidR="00516841" w:rsidRPr="00516841">
          <w:rPr>
            <w:rStyle w:val="Hyperlink"/>
            <w:lang w:val="sr-Cyrl-CS"/>
          </w:rPr>
          <w:t xml:space="preserve">- </w:t>
        </w:r>
        <w:r>
          <w:rPr>
            <w:rStyle w:val="Hyperlink"/>
            <w:lang w:val="sr-Cyrl-CS"/>
          </w:rPr>
          <w:t>ugovor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prodaji</w:t>
        </w:r>
      </w:hyperlink>
      <w:r w:rsidR="00516841">
        <w:rPr>
          <w:lang w:val="sr-Cyrl-CS"/>
        </w:rPr>
        <w:t xml:space="preserve">, </w:t>
      </w:r>
      <w:hyperlink r:id="rId80" w:history="1">
        <w:r>
          <w:rPr>
            <w:rStyle w:val="Hyperlink"/>
            <w:lang w:val="sr-Cyrl-CS"/>
          </w:rPr>
          <w:t>Pitanja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odgovori</w:t>
        </w:r>
      </w:hyperlink>
      <w:r w:rsidR="00516841">
        <w:rPr>
          <w:lang w:val="sr-Cyrl-CS"/>
        </w:rPr>
        <w:t xml:space="preserve">, </w:t>
      </w:r>
      <w:hyperlink r:id="rId81" w:history="1">
        <w:r>
          <w:rPr>
            <w:rStyle w:val="Hyperlink"/>
            <w:lang w:val="sr-Cyrl-CS"/>
          </w:rPr>
          <w:t>Primena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zakona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u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praksi</w:t>
        </w:r>
      </w:hyperlink>
      <w:r w:rsidR="00516841">
        <w:rPr>
          <w:lang w:val="sr-Cyrl-CS"/>
        </w:rPr>
        <w:t>.</w:t>
      </w:r>
    </w:p>
    <w:p w14:paraId="4F39B10D" w14:textId="77777777" w:rsidR="00516841" w:rsidRDefault="00516841" w:rsidP="00D11459">
      <w:pPr>
        <w:pStyle w:val="ListParagraph"/>
        <w:ind w:left="0"/>
        <w:rPr>
          <w:lang w:val="sr-Cyrl-CS"/>
        </w:rPr>
      </w:pPr>
    </w:p>
    <w:p w14:paraId="734A1E5B" w14:textId="1827071B" w:rsidR="00516841" w:rsidRDefault="008929D0" w:rsidP="00516841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Najčešće</w:t>
      </w:r>
      <w:r w:rsidR="00516841">
        <w:rPr>
          <w:lang w:val="sr-Cyrl-CS"/>
        </w:rPr>
        <w:t xml:space="preserve"> </w:t>
      </w:r>
      <w:r>
        <w:rPr>
          <w:lang w:val="sr-Cyrl-CS"/>
        </w:rPr>
        <w:t>tražene</w:t>
      </w:r>
      <w:r w:rsidR="0051684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6841">
        <w:rPr>
          <w:lang w:val="sr-Cyrl-CS"/>
        </w:rPr>
        <w:t xml:space="preserve"> </w:t>
      </w:r>
      <w:r>
        <w:rPr>
          <w:lang w:val="sr-Cyrl-CS"/>
        </w:rPr>
        <w:t>iz</w:t>
      </w:r>
      <w:r w:rsidR="00516841">
        <w:rPr>
          <w:lang w:val="sr-Cyrl-CS"/>
        </w:rPr>
        <w:t xml:space="preserve"> </w:t>
      </w:r>
      <w:r>
        <w:rPr>
          <w:lang w:val="sr-Cyrl-CS"/>
        </w:rPr>
        <w:t>Registra</w:t>
      </w:r>
      <w:r w:rsidR="00516841">
        <w:rPr>
          <w:lang w:val="sr-Cyrl-CS"/>
        </w:rPr>
        <w:t xml:space="preserve"> </w:t>
      </w:r>
      <w:r>
        <w:rPr>
          <w:lang w:val="sr-Cyrl-CS"/>
        </w:rPr>
        <w:t>turizma</w:t>
      </w:r>
      <w:r w:rsidR="00516841">
        <w:rPr>
          <w:lang w:val="sr-Cyrl-CS"/>
        </w:rPr>
        <w:t xml:space="preserve"> </w:t>
      </w:r>
      <w:r>
        <w:rPr>
          <w:lang w:val="sr-Cyrl-CS"/>
        </w:rPr>
        <w:t>objavljuju</w:t>
      </w:r>
      <w:r w:rsidR="00516841">
        <w:rPr>
          <w:lang w:val="sr-Cyrl-CS"/>
        </w:rPr>
        <w:t xml:space="preserve"> </w:t>
      </w:r>
      <w:r>
        <w:rPr>
          <w:lang w:val="sr-Cyrl-CS"/>
        </w:rPr>
        <w:t>se</w:t>
      </w:r>
      <w:r w:rsidR="00516841">
        <w:rPr>
          <w:lang w:val="sr-Cyrl-CS"/>
        </w:rPr>
        <w:t xml:space="preserve"> </w:t>
      </w:r>
      <w:r>
        <w:rPr>
          <w:lang w:val="sr-Cyrl-CS"/>
        </w:rPr>
        <w:t>na</w:t>
      </w:r>
      <w:r w:rsidR="00516841">
        <w:rPr>
          <w:lang w:val="sr-Cyrl-CS"/>
        </w:rPr>
        <w:t xml:space="preserve"> </w:t>
      </w:r>
      <w:r>
        <w:rPr>
          <w:lang w:val="sr-Cyrl-CS"/>
        </w:rPr>
        <w:t>internet</w:t>
      </w:r>
      <w:r w:rsidR="00516841">
        <w:rPr>
          <w:lang w:val="sr-Cyrl-CS"/>
        </w:rPr>
        <w:t xml:space="preserve"> </w:t>
      </w:r>
      <w:r>
        <w:rPr>
          <w:lang w:val="sr-Cyrl-CS"/>
        </w:rPr>
        <w:t>stranici</w:t>
      </w:r>
      <w:r w:rsidR="00516841">
        <w:rPr>
          <w:lang w:val="sr-Cyrl-CS"/>
        </w:rPr>
        <w:t xml:space="preserve"> </w:t>
      </w:r>
      <w:r>
        <w:rPr>
          <w:lang w:val="sr-Cyrl-CS"/>
        </w:rPr>
        <w:t>Registri</w:t>
      </w:r>
      <w:r w:rsidR="00516841">
        <w:rPr>
          <w:lang w:val="sr-Cyrl-CS"/>
        </w:rPr>
        <w:t xml:space="preserve">/ </w:t>
      </w:r>
      <w:r>
        <w:rPr>
          <w:lang w:val="sr-Cyrl-CS"/>
        </w:rPr>
        <w:t>Registar</w:t>
      </w:r>
      <w:r w:rsidR="00516841">
        <w:rPr>
          <w:lang w:val="sr-Cyrl-CS"/>
        </w:rPr>
        <w:t xml:space="preserve"> </w:t>
      </w:r>
      <w:r>
        <w:rPr>
          <w:lang w:val="sr-Cyrl-CS"/>
        </w:rPr>
        <w:t>turizma</w:t>
      </w:r>
      <w:r w:rsidR="00516841">
        <w:rPr>
          <w:lang w:val="sr-Cyrl-CS"/>
        </w:rPr>
        <w:t xml:space="preserve">, </w:t>
      </w:r>
      <w:r>
        <w:rPr>
          <w:lang w:val="sr-Cyrl-CS"/>
        </w:rPr>
        <w:t>gde</w:t>
      </w:r>
      <w:r w:rsidR="00516841">
        <w:rPr>
          <w:lang w:val="sr-Cyrl-CS"/>
        </w:rPr>
        <w:t xml:space="preserve"> </w:t>
      </w:r>
      <w:r>
        <w:rPr>
          <w:lang w:val="sr-Cyrl-CS"/>
        </w:rPr>
        <w:t>su</w:t>
      </w:r>
      <w:r w:rsidR="00516841">
        <w:rPr>
          <w:lang w:val="sr-Cyrl-CS"/>
        </w:rPr>
        <w:t xml:space="preserve">, </w:t>
      </w:r>
      <w:r>
        <w:rPr>
          <w:lang w:val="sr-Cyrl-CS"/>
        </w:rPr>
        <w:t>između</w:t>
      </w:r>
      <w:r w:rsidR="00516841">
        <w:rPr>
          <w:lang w:val="sr-Cyrl-CS"/>
        </w:rPr>
        <w:t xml:space="preserve"> </w:t>
      </w:r>
      <w:r>
        <w:rPr>
          <w:lang w:val="sr-Cyrl-CS"/>
        </w:rPr>
        <w:t>ostalog</w:t>
      </w:r>
      <w:r w:rsidR="00516841">
        <w:rPr>
          <w:lang w:val="sr-Cyrl-CS"/>
        </w:rPr>
        <w:t xml:space="preserve">, </w:t>
      </w:r>
      <w:r>
        <w:rPr>
          <w:lang w:val="sr-Cyrl-CS"/>
        </w:rPr>
        <w:t>dostupne</w:t>
      </w:r>
      <w:r w:rsidR="0051684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6841">
        <w:rPr>
          <w:lang w:val="sr-Cyrl-CS"/>
        </w:rPr>
        <w:t xml:space="preserve"> </w:t>
      </w:r>
      <w:r>
        <w:rPr>
          <w:lang w:val="sr-Cyrl-CS"/>
        </w:rPr>
        <w:t>o</w:t>
      </w:r>
      <w:r w:rsidR="00516841">
        <w:rPr>
          <w:lang w:val="sr-Cyrl-CS"/>
        </w:rPr>
        <w:t xml:space="preserve"> </w:t>
      </w:r>
      <w:r>
        <w:rPr>
          <w:lang w:val="sr-Cyrl-CS"/>
        </w:rPr>
        <w:t>potrebnoj</w:t>
      </w:r>
      <w:r w:rsidR="00516841">
        <w:rPr>
          <w:lang w:val="sr-Cyrl-CS"/>
        </w:rPr>
        <w:t xml:space="preserve"> </w:t>
      </w:r>
      <w:r>
        <w:rPr>
          <w:lang w:val="sr-Cyrl-CS"/>
        </w:rPr>
        <w:t>dokumentaciji</w:t>
      </w:r>
      <w:r w:rsidR="00516841">
        <w:rPr>
          <w:lang w:val="sr-Cyrl-CS"/>
        </w:rPr>
        <w:t xml:space="preserve"> </w:t>
      </w:r>
      <w:r>
        <w:rPr>
          <w:lang w:val="sr-Cyrl-CS"/>
        </w:rPr>
        <w:t>za</w:t>
      </w:r>
      <w:r w:rsidR="00516841">
        <w:rPr>
          <w:lang w:val="sr-Cyrl-CS"/>
        </w:rPr>
        <w:t xml:space="preserve"> </w:t>
      </w:r>
      <w:r>
        <w:rPr>
          <w:lang w:val="sr-Cyrl-CS"/>
        </w:rPr>
        <w:t>registraciju</w:t>
      </w:r>
      <w:r w:rsidR="00516841">
        <w:rPr>
          <w:lang w:val="sr-Cyrl-CS"/>
        </w:rPr>
        <w:t xml:space="preserve"> </w:t>
      </w:r>
      <w:r>
        <w:rPr>
          <w:lang w:val="sr-Cyrl-CS"/>
        </w:rPr>
        <w:t>turističkih</w:t>
      </w:r>
      <w:r w:rsidR="00516841">
        <w:rPr>
          <w:lang w:val="sr-Cyrl-CS"/>
        </w:rPr>
        <w:t xml:space="preserve"> </w:t>
      </w:r>
      <w:r>
        <w:rPr>
          <w:lang w:val="sr-Cyrl-CS"/>
        </w:rPr>
        <w:t>agencija</w:t>
      </w:r>
      <w:r w:rsidR="00516841">
        <w:rPr>
          <w:lang w:val="sr-Cyrl-CS"/>
        </w:rPr>
        <w:t xml:space="preserve"> </w:t>
      </w:r>
      <w:r>
        <w:rPr>
          <w:lang w:val="sr-Cyrl-CS"/>
        </w:rPr>
        <w:t>organizatora</w:t>
      </w:r>
      <w:r w:rsidR="00516841">
        <w:rPr>
          <w:lang w:val="sr-Cyrl-CS"/>
        </w:rPr>
        <w:t xml:space="preserve"> </w:t>
      </w:r>
      <w:r>
        <w:rPr>
          <w:lang w:val="sr-Cyrl-CS"/>
        </w:rPr>
        <w:t>i</w:t>
      </w:r>
      <w:r w:rsidR="00516841">
        <w:rPr>
          <w:lang w:val="sr-Cyrl-CS"/>
        </w:rPr>
        <w:t xml:space="preserve"> </w:t>
      </w:r>
      <w:r>
        <w:rPr>
          <w:lang w:val="sr-Cyrl-CS"/>
        </w:rPr>
        <w:t>posrednika</w:t>
      </w:r>
      <w:r w:rsidR="00516841">
        <w:rPr>
          <w:lang w:val="sr-Cyrl-CS"/>
        </w:rPr>
        <w:t xml:space="preserve">, </w:t>
      </w:r>
      <w:r>
        <w:rPr>
          <w:lang w:val="sr-Cyrl-CS"/>
        </w:rPr>
        <w:t>za</w:t>
      </w:r>
      <w:r w:rsidR="00516841">
        <w:rPr>
          <w:lang w:val="sr-Cyrl-CS"/>
        </w:rPr>
        <w:t xml:space="preserve"> </w:t>
      </w:r>
      <w:r>
        <w:rPr>
          <w:lang w:val="sr-Cyrl-CS"/>
        </w:rPr>
        <w:t>promene</w:t>
      </w:r>
      <w:r w:rsidR="00516841">
        <w:rPr>
          <w:lang w:val="sr-Cyrl-CS"/>
        </w:rPr>
        <w:t xml:space="preserve"> </w:t>
      </w:r>
      <w:r>
        <w:rPr>
          <w:lang w:val="sr-Cyrl-CS"/>
        </w:rPr>
        <w:t>i</w:t>
      </w:r>
      <w:r w:rsidR="00516841">
        <w:rPr>
          <w:lang w:val="sr-Cyrl-CS"/>
        </w:rPr>
        <w:t xml:space="preserve"> </w:t>
      </w:r>
      <w:r>
        <w:rPr>
          <w:lang w:val="sr-Cyrl-CS"/>
        </w:rPr>
        <w:t>brisanje</w:t>
      </w:r>
      <w:r w:rsidR="00516841">
        <w:rPr>
          <w:lang w:val="sr-Cyrl-CS"/>
        </w:rPr>
        <w:t xml:space="preserve">, </w:t>
      </w:r>
      <w:r>
        <w:rPr>
          <w:lang w:val="sr-Cyrl-CS"/>
        </w:rPr>
        <w:t>kao</w:t>
      </w:r>
      <w:r w:rsidR="00516841">
        <w:rPr>
          <w:lang w:val="sr-Cyrl-CS"/>
        </w:rPr>
        <w:t xml:space="preserve"> </w:t>
      </w:r>
      <w:r>
        <w:rPr>
          <w:lang w:val="sr-Cyrl-CS"/>
        </w:rPr>
        <w:t>i</w:t>
      </w:r>
      <w:r w:rsidR="00516841">
        <w:rPr>
          <w:lang w:val="sr-Cyrl-CS"/>
        </w:rPr>
        <w:t xml:space="preserve"> </w:t>
      </w:r>
      <w:r>
        <w:rPr>
          <w:lang w:val="sr-Cyrl-CS"/>
        </w:rPr>
        <w:t>evidentiranje</w:t>
      </w:r>
      <w:r w:rsidR="00516841">
        <w:rPr>
          <w:lang w:val="sr-Cyrl-CS"/>
        </w:rPr>
        <w:t xml:space="preserve"> </w:t>
      </w:r>
      <w:r>
        <w:rPr>
          <w:lang w:val="sr-Cyrl-CS"/>
        </w:rPr>
        <w:t>u</w:t>
      </w:r>
      <w:r w:rsidR="00516841">
        <w:rPr>
          <w:lang w:val="sr-Cyrl-CS"/>
        </w:rPr>
        <w:t xml:space="preserve"> </w:t>
      </w:r>
      <w:r>
        <w:rPr>
          <w:lang w:val="sr-Cyrl-CS"/>
        </w:rPr>
        <w:t>Registru</w:t>
      </w:r>
      <w:r w:rsidR="00516841">
        <w:rPr>
          <w:lang w:val="sr-Cyrl-CS"/>
        </w:rPr>
        <w:t xml:space="preserve">: </w:t>
      </w:r>
      <w:hyperlink r:id="rId82" w:history="1">
        <w:r>
          <w:rPr>
            <w:rStyle w:val="Hyperlink"/>
            <w:lang w:val="sr-Cyrl-CS"/>
          </w:rPr>
          <w:t>Uputstva</w:t>
        </w:r>
      </w:hyperlink>
      <w:r w:rsidR="00516841">
        <w:rPr>
          <w:lang w:val="sr-Cyrl-CS"/>
        </w:rPr>
        <w:t xml:space="preserve">, </w:t>
      </w:r>
      <w:hyperlink r:id="rId83" w:history="1">
        <w:r>
          <w:rPr>
            <w:rStyle w:val="Hyperlink"/>
            <w:lang w:val="sr-Cyrl-CS"/>
          </w:rPr>
          <w:t>Pitanja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</w:t>
        </w:r>
        <w:r w:rsidR="00516841" w:rsidRPr="0051684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odgovori</w:t>
        </w:r>
      </w:hyperlink>
      <w:r w:rsidR="00516841">
        <w:rPr>
          <w:lang w:val="sr-Cyrl-CS"/>
        </w:rPr>
        <w:t>.</w:t>
      </w:r>
    </w:p>
    <w:p w14:paraId="1E615C2B" w14:textId="77777777" w:rsidR="00516841" w:rsidRDefault="00516841" w:rsidP="00516841">
      <w:pPr>
        <w:pStyle w:val="ListParagraph"/>
        <w:ind w:left="0"/>
        <w:jc w:val="both"/>
        <w:rPr>
          <w:lang w:val="sr-Cyrl-CS"/>
        </w:rPr>
      </w:pPr>
    </w:p>
    <w:p w14:paraId="1819961F" w14:textId="02F78116" w:rsidR="00516841" w:rsidRDefault="008929D0" w:rsidP="00516841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Najčešće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tražene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iz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Registra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sudskih</w:t>
      </w:r>
      <w:r w:rsidR="00516841">
        <w:rPr>
          <w:lang w:val="sr-Cyrl-CS"/>
        </w:rPr>
        <w:t xml:space="preserve"> </w:t>
      </w:r>
      <w:r>
        <w:rPr>
          <w:lang w:val="sr-Cyrl-CS"/>
        </w:rPr>
        <w:t>zabrana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objavljuju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se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na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internet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stranici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Registri</w:t>
      </w:r>
      <w:r w:rsidR="00516841" w:rsidRPr="00516841">
        <w:rPr>
          <w:lang w:val="sr-Cyrl-CS"/>
        </w:rPr>
        <w:t xml:space="preserve">/ </w:t>
      </w:r>
      <w:r>
        <w:rPr>
          <w:lang w:val="sr-Cyrl-CS"/>
        </w:rPr>
        <w:t>Sudske</w:t>
      </w:r>
      <w:r w:rsidR="00516841">
        <w:rPr>
          <w:lang w:val="sr-Cyrl-CS"/>
        </w:rPr>
        <w:t xml:space="preserve"> </w:t>
      </w:r>
      <w:r>
        <w:rPr>
          <w:lang w:val="sr-Cyrl-CS"/>
        </w:rPr>
        <w:t>zabrane</w:t>
      </w:r>
      <w:r w:rsidR="00516841" w:rsidRPr="00516841">
        <w:rPr>
          <w:lang w:val="sr-Cyrl-CS"/>
        </w:rPr>
        <w:t xml:space="preserve">, </w:t>
      </w:r>
      <w:r>
        <w:rPr>
          <w:lang w:val="sr-Cyrl-CS"/>
        </w:rPr>
        <w:t>gde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su</w:t>
      </w:r>
      <w:r w:rsidR="00516841" w:rsidRPr="00516841">
        <w:rPr>
          <w:lang w:val="sr-Cyrl-CS"/>
        </w:rPr>
        <w:t xml:space="preserve">, </w:t>
      </w:r>
      <w:r>
        <w:rPr>
          <w:lang w:val="sr-Cyrl-CS"/>
        </w:rPr>
        <w:t>između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ostalog</w:t>
      </w:r>
      <w:r w:rsidR="00516841" w:rsidRPr="00516841">
        <w:rPr>
          <w:lang w:val="sr-Cyrl-CS"/>
        </w:rPr>
        <w:t xml:space="preserve">, </w:t>
      </w:r>
      <w:r>
        <w:rPr>
          <w:lang w:val="sr-Cyrl-CS"/>
        </w:rPr>
        <w:t>dostupne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o</w:t>
      </w:r>
      <w:r w:rsidR="00516841" w:rsidRPr="00516841">
        <w:rPr>
          <w:lang w:val="sr-Cyrl-CS"/>
        </w:rPr>
        <w:t xml:space="preserve"> </w:t>
      </w:r>
      <w:r>
        <w:rPr>
          <w:lang w:val="sr-Cyrl-CS"/>
        </w:rPr>
        <w:t>načinu</w:t>
      </w:r>
      <w:r w:rsidR="00363CF1">
        <w:rPr>
          <w:lang w:val="sr-Cyrl-CS"/>
        </w:rPr>
        <w:t xml:space="preserve"> </w:t>
      </w:r>
      <w:r>
        <w:rPr>
          <w:lang w:val="sr-Cyrl-CS"/>
        </w:rPr>
        <w:t>podnošenja</w:t>
      </w:r>
      <w:r w:rsidR="00363CF1">
        <w:rPr>
          <w:lang w:val="sr-Cyrl-CS"/>
        </w:rPr>
        <w:t xml:space="preserve"> </w:t>
      </w:r>
      <w:r>
        <w:rPr>
          <w:lang w:val="sr-Cyrl-CS"/>
        </w:rPr>
        <w:t>registracione</w:t>
      </w:r>
      <w:r w:rsidR="00363CF1">
        <w:rPr>
          <w:lang w:val="sr-Cyrl-CS"/>
        </w:rPr>
        <w:t xml:space="preserve"> </w:t>
      </w:r>
      <w:r>
        <w:rPr>
          <w:lang w:val="sr-Cyrl-CS"/>
        </w:rPr>
        <w:t>prijave</w:t>
      </w:r>
      <w:r w:rsidR="00363CF1">
        <w:rPr>
          <w:lang w:val="sr-Cyrl-CS"/>
        </w:rPr>
        <w:t xml:space="preserve"> </w:t>
      </w:r>
      <w:r>
        <w:rPr>
          <w:lang w:val="sr-Cyrl-CS"/>
        </w:rPr>
        <w:t>i</w:t>
      </w:r>
      <w:r w:rsidR="00363CF1">
        <w:rPr>
          <w:lang w:val="sr-Cyrl-CS"/>
        </w:rPr>
        <w:t xml:space="preserve"> </w:t>
      </w:r>
      <w:r>
        <w:rPr>
          <w:lang w:val="sr-Cyrl-CS"/>
        </w:rPr>
        <w:t>pretraživanju</w:t>
      </w:r>
      <w:r w:rsidR="00363CF1">
        <w:rPr>
          <w:lang w:val="sr-Cyrl-CS"/>
        </w:rPr>
        <w:t xml:space="preserve"> </w:t>
      </w:r>
      <w:r>
        <w:rPr>
          <w:lang w:val="sr-Cyrl-CS"/>
        </w:rPr>
        <w:t>podataka</w:t>
      </w:r>
      <w:r w:rsidR="00363CF1">
        <w:rPr>
          <w:lang w:val="sr-Cyrl-CS"/>
        </w:rPr>
        <w:t xml:space="preserve">: </w:t>
      </w:r>
      <w:hyperlink r:id="rId84" w:history="1">
        <w:r>
          <w:rPr>
            <w:rStyle w:val="Hyperlink"/>
            <w:lang w:val="sr-Cyrl-CS"/>
          </w:rPr>
          <w:t>Uputstva</w:t>
        </w:r>
      </w:hyperlink>
      <w:r w:rsidR="00363CF1">
        <w:rPr>
          <w:lang w:val="sr-Cyrl-CS"/>
        </w:rPr>
        <w:t xml:space="preserve">, </w:t>
      </w:r>
      <w:hyperlink r:id="rId85" w:history="1">
        <w:r>
          <w:rPr>
            <w:rStyle w:val="Hyperlink"/>
            <w:lang w:val="sr-Cyrl-CS"/>
          </w:rPr>
          <w:t>Pitanja</w:t>
        </w:r>
        <w:r w:rsidR="00363CF1" w:rsidRPr="00363CF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</w:t>
        </w:r>
        <w:r w:rsidR="00363CF1" w:rsidRPr="00363CF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odgovori</w:t>
        </w:r>
      </w:hyperlink>
      <w:r w:rsidR="00363CF1">
        <w:rPr>
          <w:lang w:val="sr-Cyrl-CS"/>
        </w:rPr>
        <w:t>.</w:t>
      </w:r>
    </w:p>
    <w:p w14:paraId="6B4C9DE0" w14:textId="77777777" w:rsidR="00363CF1" w:rsidRDefault="00363CF1" w:rsidP="00516841">
      <w:pPr>
        <w:pStyle w:val="ListParagraph"/>
        <w:ind w:left="0"/>
        <w:jc w:val="both"/>
        <w:rPr>
          <w:lang w:val="sr-Cyrl-CS"/>
        </w:rPr>
      </w:pPr>
    </w:p>
    <w:p w14:paraId="7551970E" w14:textId="69DE6B25" w:rsidR="00363CF1" w:rsidRDefault="008929D0" w:rsidP="00516841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Najčešće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tražene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iz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Registra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ugovora</w:t>
      </w:r>
      <w:r w:rsidR="00363CF1">
        <w:rPr>
          <w:lang w:val="sr-Cyrl-CS"/>
        </w:rPr>
        <w:t xml:space="preserve"> </w:t>
      </w:r>
      <w:r>
        <w:rPr>
          <w:lang w:val="sr-Cyrl-CS"/>
        </w:rPr>
        <w:t>o</w:t>
      </w:r>
      <w:r w:rsidR="00363CF1">
        <w:rPr>
          <w:lang w:val="sr-Cyrl-CS"/>
        </w:rPr>
        <w:t xml:space="preserve"> </w:t>
      </w:r>
      <w:r>
        <w:rPr>
          <w:lang w:val="sr-Cyrl-CS"/>
        </w:rPr>
        <w:t>finansiranju</w:t>
      </w:r>
      <w:r w:rsidR="00363CF1">
        <w:rPr>
          <w:lang w:val="sr-Cyrl-CS"/>
        </w:rPr>
        <w:t xml:space="preserve"> </w:t>
      </w:r>
      <w:r>
        <w:rPr>
          <w:lang w:val="sr-Cyrl-CS"/>
        </w:rPr>
        <w:t>poljoprivredne</w:t>
      </w:r>
      <w:r w:rsidR="00363CF1">
        <w:rPr>
          <w:lang w:val="sr-Cyrl-CS"/>
        </w:rPr>
        <w:t xml:space="preserve"> </w:t>
      </w:r>
      <w:r>
        <w:rPr>
          <w:lang w:val="sr-Cyrl-CS"/>
        </w:rPr>
        <w:t>proizvodnje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objavljuju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na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internet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stranici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Registri</w:t>
      </w:r>
      <w:r w:rsidR="00363CF1" w:rsidRPr="00363CF1">
        <w:rPr>
          <w:lang w:val="sr-Cyrl-CS"/>
        </w:rPr>
        <w:t xml:space="preserve">/ </w:t>
      </w:r>
      <w:r>
        <w:rPr>
          <w:lang w:val="sr-Cyrl-CS"/>
        </w:rPr>
        <w:t>Ugovori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o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finansiranju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poljoprivredne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proizvodnje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gde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su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između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ostalog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dostupne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o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dokumentaciji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potrebnoj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za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upis</w:t>
      </w:r>
      <w:r w:rsidR="00363CF1">
        <w:rPr>
          <w:lang w:val="sr-Cyrl-CS"/>
        </w:rPr>
        <w:t xml:space="preserve"> </w:t>
      </w:r>
      <w:r>
        <w:rPr>
          <w:lang w:val="sr-Cyrl-CS"/>
        </w:rPr>
        <w:t>ugovora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izmenu</w:t>
      </w:r>
      <w:r w:rsidR="00363CF1">
        <w:rPr>
          <w:lang w:val="sr-Cyrl-CS"/>
        </w:rPr>
        <w:t xml:space="preserve"> </w:t>
      </w:r>
      <w:r>
        <w:rPr>
          <w:lang w:val="sr-Cyrl-CS"/>
        </w:rPr>
        <w:t>podataka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upis</w:t>
      </w:r>
      <w:r w:rsidR="00363CF1">
        <w:rPr>
          <w:lang w:val="sr-Cyrl-CS"/>
        </w:rPr>
        <w:t xml:space="preserve"> </w:t>
      </w:r>
      <w:r>
        <w:rPr>
          <w:lang w:val="sr-Cyrl-CS"/>
        </w:rPr>
        <w:t>prestanka</w:t>
      </w:r>
      <w:r w:rsidR="00363CF1">
        <w:rPr>
          <w:lang w:val="sr-Cyrl-CS"/>
        </w:rPr>
        <w:t xml:space="preserve"> </w:t>
      </w:r>
      <w:r>
        <w:rPr>
          <w:lang w:val="sr-Cyrl-CS"/>
        </w:rPr>
        <w:t>ugovora</w:t>
      </w:r>
      <w:r w:rsidR="00363CF1">
        <w:rPr>
          <w:lang w:val="sr-Cyrl-CS"/>
        </w:rPr>
        <w:t xml:space="preserve"> </w:t>
      </w:r>
      <w:r>
        <w:rPr>
          <w:lang w:val="sr-Cyrl-CS"/>
        </w:rPr>
        <w:t>ili</w:t>
      </w:r>
      <w:r w:rsidR="00363CF1">
        <w:rPr>
          <w:lang w:val="sr-Cyrl-CS"/>
        </w:rPr>
        <w:t xml:space="preserve"> </w:t>
      </w:r>
      <w:r>
        <w:rPr>
          <w:lang w:val="sr-Cyrl-CS"/>
        </w:rPr>
        <w:t>brisanje</w:t>
      </w:r>
      <w:r w:rsidR="00363CF1">
        <w:rPr>
          <w:lang w:val="sr-Cyrl-CS"/>
        </w:rPr>
        <w:t xml:space="preserve"> </w:t>
      </w:r>
      <w:r>
        <w:rPr>
          <w:lang w:val="sr-Cyrl-CS"/>
        </w:rPr>
        <w:t>podataka</w:t>
      </w:r>
      <w:r w:rsidR="00363CF1">
        <w:rPr>
          <w:lang w:val="sr-Cyrl-CS"/>
        </w:rPr>
        <w:t xml:space="preserve"> </w:t>
      </w:r>
      <w:r>
        <w:rPr>
          <w:lang w:val="sr-Cyrl-CS"/>
        </w:rPr>
        <w:t>o</w:t>
      </w:r>
      <w:r w:rsidR="00363CF1">
        <w:rPr>
          <w:lang w:val="sr-Cyrl-CS"/>
        </w:rPr>
        <w:t xml:space="preserve"> </w:t>
      </w:r>
      <w:r>
        <w:rPr>
          <w:lang w:val="sr-Cyrl-CS"/>
        </w:rPr>
        <w:t>registrovanom</w:t>
      </w:r>
      <w:r w:rsidR="00363CF1">
        <w:rPr>
          <w:lang w:val="sr-Cyrl-CS"/>
        </w:rPr>
        <w:t xml:space="preserve"> </w:t>
      </w:r>
      <w:r>
        <w:rPr>
          <w:lang w:val="sr-Cyrl-CS"/>
        </w:rPr>
        <w:t>ugovoru</w:t>
      </w:r>
      <w:r w:rsidR="00363CF1" w:rsidRPr="00363CF1">
        <w:rPr>
          <w:lang w:val="sr-Cyrl-CS"/>
        </w:rPr>
        <w:t>:</w:t>
      </w:r>
      <w:r w:rsidR="00363CF1">
        <w:rPr>
          <w:lang w:val="sr-Cyrl-CS"/>
        </w:rPr>
        <w:t xml:space="preserve"> </w:t>
      </w:r>
      <w:hyperlink r:id="rId86" w:history="1">
        <w:r>
          <w:rPr>
            <w:rStyle w:val="Hyperlink"/>
            <w:lang w:val="sr-Cyrl-CS"/>
          </w:rPr>
          <w:t>Uputstva</w:t>
        </w:r>
      </w:hyperlink>
      <w:r w:rsidR="00363CF1">
        <w:rPr>
          <w:lang w:val="sr-Cyrl-CS"/>
        </w:rPr>
        <w:t xml:space="preserve">, </w:t>
      </w:r>
      <w:hyperlink r:id="rId87" w:history="1">
        <w:r>
          <w:rPr>
            <w:rStyle w:val="Hyperlink"/>
            <w:lang w:val="sr-Cyrl-CS"/>
          </w:rPr>
          <w:t>Pitanja</w:t>
        </w:r>
        <w:r w:rsidR="00363CF1" w:rsidRPr="00363CF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</w:t>
        </w:r>
        <w:r w:rsidR="00363CF1" w:rsidRPr="00363CF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odgovori</w:t>
        </w:r>
      </w:hyperlink>
      <w:r w:rsidR="00363CF1">
        <w:rPr>
          <w:lang w:val="sr-Cyrl-CS"/>
        </w:rPr>
        <w:t>.</w:t>
      </w:r>
    </w:p>
    <w:p w14:paraId="5292E867" w14:textId="77777777" w:rsidR="00363CF1" w:rsidRDefault="00363CF1" w:rsidP="00516841">
      <w:pPr>
        <w:pStyle w:val="ListParagraph"/>
        <w:ind w:left="0"/>
        <w:jc w:val="both"/>
        <w:rPr>
          <w:lang w:val="sr-Cyrl-CS"/>
        </w:rPr>
      </w:pPr>
    </w:p>
    <w:p w14:paraId="68EA98D3" w14:textId="4F78518D" w:rsidR="00363CF1" w:rsidRDefault="008929D0" w:rsidP="00516841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Najčešće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tražene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iz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Centralne</w:t>
      </w:r>
      <w:r w:rsidR="00363CF1">
        <w:rPr>
          <w:lang w:val="sr-Cyrl-CS"/>
        </w:rPr>
        <w:t xml:space="preserve"> </w:t>
      </w:r>
      <w:r>
        <w:rPr>
          <w:lang w:val="sr-Cyrl-CS"/>
        </w:rPr>
        <w:t>evidencije</w:t>
      </w:r>
      <w:r w:rsidR="00363CF1">
        <w:rPr>
          <w:lang w:val="sr-Cyrl-CS"/>
        </w:rPr>
        <w:t xml:space="preserve"> </w:t>
      </w:r>
      <w:r>
        <w:rPr>
          <w:lang w:val="sr-Cyrl-CS"/>
        </w:rPr>
        <w:t>objedinjenih</w:t>
      </w:r>
      <w:r w:rsidR="00363CF1">
        <w:rPr>
          <w:lang w:val="sr-Cyrl-CS"/>
        </w:rPr>
        <w:t xml:space="preserve"> </w:t>
      </w:r>
      <w:r>
        <w:rPr>
          <w:lang w:val="sr-Cyrl-CS"/>
        </w:rPr>
        <w:t>procedura</w:t>
      </w:r>
      <w:r w:rsidR="00363CF1">
        <w:rPr>
          <w:lang w:val="sr-Cyrl-CS"/>
        </w:rPr>
        <w:t xml:space="preserve"> </w:t>
      </w:r>
      <w:r>
        <w:rPr>
          <w:lang w:val="sr-Cyrl-CS"/>
        </w:rPr>
        <w:t>objavljuju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na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internet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stranici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Registri</w:t>
      </w:r>
      <w:r w:rsidR="00363CF1" w:rsidRPr="00363CF1">
        <w:rPr>
          <w:lang w:val="sr-Cyrl-CS"/>
        </w:rPr>
        <w:t xml:space="preserve">/ </w:t>
      </w:r>
      <w:r>
        <w:rPr>
          <w:lang w:val="sr-Cyrl-CS"/>
        </w:rPr>
        <w:t>Građevinske</w:t>
      </w:r>
      <w:r w:rsidR="00363CF1">
        <w:rPr>
          <w:lang w:val="sr-Cyrl-CS"/>
        </w:rPr>
        <w:t xml:space="preserve"> </w:t>
      </w:r>
      <w:r>
        <w:rPr>
          <w:lang w:val="sr-Cyrl-CS"/>
        </w:rPr>
        <w:t>dozvole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gde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su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između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ostalog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dostupne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363CF1">
        <w:rPr>
          <w:lang w:val="sr-Cyrl-CS"/>
        </w:rPr>
        <w:t xml:space="preserve">: </w:t>
      </w:r>
      <w:r>
        <w:rPr>
          <w:lang w:val="sr-Cyrl-CS"/>
        </w:rPr>
        <w:t>Uputstva</w:t>
      </w:r>
      <w:r w:rsidR="00363CF1">
        <w:rPr>
          <w:lang w:val="sr-Cyrl-CS"/>
        </w:rPr>
        <w:t xml:space="preserve">, </w:t>
      </w:r>
      <w:r>
        <w:rPr>
          <w:lang w:val="sr-Cyrl-CS"/>
        </w:rPr>
        <w:t>Video</w:t>
      </w:r>
      <w:r w:rsidR="00363CF1">
        <w:rPr>
          <w:lang w:val="sr-Cyrl-CS"/>
        </w:rPr>
        <w:t xml:space="preserve"> </w:t>
      </w:r>
      <w:r>
        <w:rPr>
          <w:lang w:val="sr-Cyrl-CS"/>
        </w:rPr>
        <w:t>uputstva</w:t>
      </w:r>
      <w:r w:rsidR="00363CF1">
        <w:rPr>
          <w:lang w:val="sr-Cyrl-CS"/>
        </w:rPr>
        <w:t xml:space="preserve">, </w:t>
      </w:r>
      <w:r>
        <w:rPr>
          <w:lang w:val="sr-Cyrl-CS"/>
        </w:rPr>
        <w:t>Korisničko</w:t>
      </w:r>
      <w:r w:rsidR="00363CF1">
        <w:rPr>
          <w:lang w:val="sr-Cyrl-CS"/>
        </w:rPr>
        <w:t xml:space="preserve"> </w:t>
      </w:r>
      <w:r>
        <w:rPr>
          <w:lang w:val="sr-Cyrl-CS"/>
        </w:rPr>
        <w:t>uputstvo</w:t>
      </w:r>
      <w:r w:rsidR="00363CF1">
        <w:rPr>
          <w:lang w:val="sr-Cyrl-CS"/>
        </w:rPr>
        <w:t xml:space="preserve">- </w:t>
      </w:r>
      <w:r>
        <w:rPr>
          <w:lang w:val="sr-Cyrl-CS"/>
        </w:rPr>
        <w:t>digitalno</w:t>
      </w:r>
      <w:r w:rsidR="00363CF1">
        <w:rPr>
          <w:lang w:val="sr-Cyrl-CS"/>
        </w:rPr>
        <w:t xml:space="preserve"> </w:t>
      </w:r>
      <w:r>
        <w:rPr>
          <w:lang w:val="sr-Cyrl-CS"/>
        </w:rPr>
        <w:t>potpisivanje</w:t>
      </w:r>
      <w:r w:rsidR="00363CF1">
        <w:rPr>
          <w:lang w:val="sr-Cyrl-CS"/>
        </w:rPr>
        <w:t xml:space="preserve">, </w:t>
      </w:r>
      <w:hyperlink r:id="rId88" w:history="1">
        <w:r>
          <w:rPr>
            <w:rStyle w:val="Hyperlink"/>
            <w:lang w:val="sr-Cyrl-CS"/>
          </w:rPr>
          <w:t>Pitanja</w:t>
        </w:r>
        <w:r w:rsidR="00363CF1" w:rsidRPr="00363CF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</w:t>
        </w:r>
        <w:r w:rsidR="00363CF1" w:rsidRPr="00363CF1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odgovori</w:t>
        </w:r>
      </w:hyperlink>
      <w:r w:rsidR="00363CF1">
        <w:rPr>
          <w:lang w:val="sr-Cyrl-CS"/>
        </w:rPr>
        <w:t>.</w:t>
      </w:r>
    </w:p>
    <w:p w14:paraId="13CDABA1" w14:textId="77777777" w:rsidR="00363CF1" w:rsidRDefault="00363CF1" w:rsidP="00516841">
      <w:pPr>
        <w:pStyle w:val="ListParagraph"/>
        <w:ind w:left="0"/>
        <w:jc w:val="both"/>
        <w:rPr>
          <w:lang w:val="sr-Cyrl-CS"/>
        </w:rPr>
      </w:pPr>
    </w:p>
    <w:p w14:paraId="543DEF4B" w14:textId="419B3C0A" w:rsidR="00363CF1" w:rsidRDefault="008929D0" w:rsidP="00516841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Najčešće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tražene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iz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Centralne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evidencije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stvarnih</w:t>
      </w:r>
      <w:r w:rsidR="00363CF1">
        <w:rPr>
          <w:lang w:val="sr-Cyrl-CS"/>
        </w:rPr>
        <w:t xml:space="preserve"> </w:t>
      </w:r>
      <w:r>
        <w:rPr>
          <w:lang w:val="sr-Cyrl-CS"/>
        </w:rPr>
        <w:t>vlasnika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objavljuju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na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internet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stranici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Registri</w:t>
      </w:r>
      <w:r w:rsidR="00363CF1" w:rsidRPr="00363CF1">
        <w:rPr>
          <w:lang w:val="sr-Cyrl-CS"/>
        </w:rPr>
        <w:t xml:space="preserve">/ </w:t>
      </w:r>
      <w:r>
        <w:rPr>
          <w:lang w:val="sr-Cyrl-CS"/>
        </w:rPr>
        <w:t>Centralna</w:t>
      </w:r>
      <w:r w:rsidR="00025D28" w:rsidRPr="00025D28">
        <w:rPr>
          <w:lang w:val="sr-Cyrl-CS"/>
        </w:rPr>
        <w:t xml:space="preserve"> </w:t>
      </w:r>
      <w:r>
        <w:rPr>
          <w:lang w:val="sr-Cyrl-CS"/>
        </w:rPr>
        <w:t>evidencija</w:t>
      </w:r>
      <w:r w:rsidR="00025D28" w:rsidRPr="00025D28">
        <w:rPr>
          <w:lang w:val="sr-Cyrl-CS"/>
        </w:rPr>
        <w:t xml:space="preserve"> </w:t>
      </w:r>
      <w:r>
        <w:rPr>
          <w:lang w:val="sr-Cyrl-CS"/>
        </w:rPr>
        <w:t>stvarnih</w:t>
      </w:r>
      <w:r w:rsidR="00025D28" w:rsidRPr="00025D28">
        <w:rPr>
          <w:lang w:val="sr-Cyrl-CS"/>
        </w:rPr>
        <w:t xml:space="preserve"> </w:t>
      </w:r>
      <w:r>
        <w:rPr>
          <w:lang w:val="sr-Cyrl-CS"/>
        </w:rPr>
        <w:t>vlasnika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gde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su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između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ostalog</w:t>
      </w:r>
      <w:r w:rsidR="00363CF1" w:rsidRPr="00363CF1">
        <w:rPr>
          <w:lang w:val="sr-Cyrl-CS"/>
        </w:rPr>
        <w:t xml:space="preserve">, </w:t>
      </w:r>
      <w:r>
        <w:rPr>
          <w:lang w:val="sr-Cyrl-CS"/>
        </w:rPr>
        <w:t>dostupne</w:t>
      </w:r>
      <w:r w:rsidR="00363CF1" w:rsidRPr="00363CF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025D28">
        <w:rPr>
          <w:lang w:val="sr-Cyrl-CS"/>
        </w:rPr>
        <w:t xml:space="preserve"> </w:t>
      </w:r>
      <w:r>
        <w:rPr>
          <w:lang w:val="sr-Cyrl-CS"/>
        </w:rPr>
        <w:t>o</w:t>
      </w:r>
      <w:r w:rsidR="00025D28">
        <w:rPr>
          <w:lang w:val="sr-Cyrl-CS"/>
        </w:rPr>
        <w:t xml:space="preserve"> </w:t>
      </w:r>
      <w:r>
        <w:rPr>
          <w:lang w:val="sr-Cyrl-CS"/>
        </w:rPr>
        <w:t>evidentiranju</w:t>
      </w:r>
      <w:r w:rsidR="00025D28">
        <w:rPr>
          <w:lang w:val="sr-Cyrl-CS"/>
        </w:rPr>
        <w:t xml:space="preserve"> </w:t>
      </w:r>
      <w:r>
        <w:rPr>
          <w:lang w:val="sr-Cyrl-CS"/>
        </w:rPr>
        <w:t>i</w:t>
      </w:r>
      <w:r w:rsidR="00025D28">
        <w:rPr>
          <w:lang w:val="sr-Cyrl-CS"/>
        </w:rPr>
        <w:t xml:space="preserve"> </w:t>
      </w:r>
      <w:r>
        <w:rPr>
          <w:lang w:val="sr-Cyrl-CS"/>
        </w:rPr>
        <w:t>pretraživanju</w:t>
      </w:r>
      <w:r w:rsidR="00025D28">
        <w:rPr>
          <w:lang w:val="sr-Cyrl-CS"/>
        </w:rPr>
        <w:t xml:space="preserve"> </w:t>
      </w:r>
      <w:r>
        <w:rPr>
          <w:lang w:val="sr-Cyrl-CS"/>
        </w:rPr>
        <w:t>podataka</w:t>
      </w:r>
      <w:r w:rsidR="00025D28">
        <w:rPr>
          <w:lang w:val="sr-Cyrl-CS"/>
        </w:rPr>
        <w:t xml:space="preserve"> </w:t>
      </w:r>
      <w:r>
        <w:rPr>
          <w:lang w:val="sr-Cyrl-CS"/>
        </w:rPr>
        <w:t>o</w:t>
      </w:r>
      <w:r w:rsidR="00025D28">
        <w:rPr>
          <w:lang w:val="sr-Cyrl-CS"/>
        </w:rPr>
        <w:t xml:space="preserve"> </w:t>
      </w:r>
      <w:r>
        <w:rPr>
          <w:lang w:val="sr-Cyrl-CS"/>
        </w:rPr>
        <w:t>stvarnim</w:t>
      </w:r>
      <w:r w:rsidR="00025D28">
        <w:rPr>
          <w:lang w:val="sr-Cyrl-CS"/>
        </w:rPr>
        <w:t xml:space="preserve"> </w:t>
      </w:r>
      <w:r>
        <w:rPr>
          <w:lang w:val="sr-Cyrl-CS"/>
        </w:rPr>
        <w:t>vlasnicima</w:t>
      </w:r>
      <w:r w:rsidR="00363CF1" w:rsidRPr="00363CF1">
        <w:rPr>
          <w:lang w:val="sr-Cyrl-CS"/>
        </w:rPr>
        <w:t xml:space="preserve">: </w:t>
      </w:r>
      <w:r w:rsidR="003D3452">
        <w:rPr>
          <w:rStyle w:val="Hyperlink"/>
          <w:lang w:val="sr-Cyrl-CS"/>
        </w:rPr>
        <w:fldChar w:fldCharType="begin"/>
      </w:r>
      <w:r w:rsidR="00E04E6A">
        <w:rPr>
          <w:rStyle w:val="Hyperlink"/>
          <w:lang w:val="sr-Cyrl-CS"/>
        </w:rPr>
        <w:instrText>HYPERLINK "https://www.apr.gov.rs/registri/centralna-evidencija-stvarnih-vlasnika/uputstva.2401.htmlhttps:/www.apr.gov.rs/%D1%80%D0%B5%D0%B3%D0%B8%D1%81%D1%82%D1%80%D0%B8/%D1%86%D0%B5%D0%BD%D1%82%D1%80%D0%B0%D0%BB%D0%BD%D0%B0-%D0%B5%D0%B2%D0%B8%D0%B4%D0%B5%D0%BD%D1%86%D0%B8%D1%98%D0%B0-%D1%81%D1%82%D0%B2%D0%B0%D1%80%D0%BD%D0%B8%D1%85-%D0%B2%D0%BB%D0%B0%D1%81%D0%BD%D0%B8%D0%BA%D0%B0/%D1%83%D0%BF%D1%83%D1%82%D1%81%D1%82%D0%B2%D0%B0.1834.html"</w:instrText>
      </w:r>
      <w:r w:rsidR="00E04E6A">
        <w:rPr>
          <w:rStyle w:val="Hyperlink"/>
          <w:lang w:val="sr-Cyrl-CS"/>
        </w:rPr>
      </w:r>
      <w:r w:rsidR="003D3452">
        <w:rPr>
          <w:rStyle w:val="Hyperlink"/>
          <w:lang w:val="sr-Cyrl-CS"/>
        </w:rPr>
        <w:fldChar w:fldCharType="separate"/>
      </w:r>
      <w:r>
        <w:rPr>
          <w:rStyle w:val="Hyperlink"/>
          <w:lang w:val="sr-Cyrl-CS"/>
        </w:rPr>
        <w:t>Uputstva</w:t>
      </w:r>
      <w:r w:rsidR="003D3452">
        <w:rPr>
          <w:rStyle w:val="Hyperlink"/>
          <w:lang w:val="sr-Cyrl-CS"/>
        </w:rPr>
        <w:fldChar w:fldCharType="end"/>
      </w:r>
      <w:r w:rsidR="00363CF1" w:rsidRPr="00363CF1">
        <w:rPr>
          <w:lang w:val="sr-Cyrl-CS"/>
        </w:rPr>
        <w:t>,</w:t>
      </w:r>
      <w:r w:rsidR="00025D28">
        <w:rPr>
          <w:lang w:val="sr-Cyrl-CS"/>
        </w:rPr>
        <w:t xml:space="preserve"> </w:t>
      </w:r>
      <w:r w:rsidR="003D3452">
        <w:rPr>
          <w:rStyle w:val="Hyperlink"/>
          <w:lang w:val="sr-Cyrl-CS"/>
        </w:rPr>
        <w:fldChar w:fldCharType="begin"/>
      </w:r>
      <w:r w:rsidR="00E04E6A">
        <w:rPr>
          <w:rStyle w:val="Hyperlink"/>
          <w:lang w:val="sr-Cyrl-CS"/>
        </w:rPr>
        <w:instrText>HYPERLINK "https://www.apr.gov.rs/registri/centralna-evidencija-stvarnih-vlasnika/pitanja-i-odgovori.2402.htmlhttps:/www.apr.gov.rs/%D1%80%D0%B5%D0%B3%D0%B8%D1%81%D1%82%D1%80%D0%B8/%D1%86%D0%B5%D0%BD%D1%82%D1%80%D0%B0%D0%BB%D0%BD%D0%B0-%D0%B5%D0%B2%D0%B8%D0%B4%D0%B5%D0%BD%D1%86%D0%B8%D1%98%D0%B0-%D1%81%D1%82%D0%B2%D0%B0%D1%80%D0%BD%D0%B8%D1%85-%D0%B2%D0%BB%D0%B0%D1%81%D0%BD%D0%B8%D0%BA%D0%B0/%D0%BF%D0%B8%D1%82%D0%B0%D1%9A%D0%B0-%D0%B8-%D0%BE%D0%B4%D0%B3%D0%BE%D0%B2%D0%BE%D1%80%D0%B8.1845.html"</w:instrText>
      </w:r>
      <w:r w:rsidR="00E04E6A">
        <w:rPr>
          <w:rStyle w:val="Hyperlink"/>
          <w:lang w:val="sr-Cyrl-CS"/>
        </w:rPr>
      </w:r>
      <w:r w:rsidR="003D3452">
        <w:rPr>
          <w:rStyle w:val="Hyperlink"/>
          <w:lang w:val="sr-Cyrl-CS"/>
        </w:rPr>
        <w:fldChar w:fldCharType="separate"/>
      </w:r>
      <w:r>
        <w:rPr>
          <w:rStyle w:val="Hyperlink"/>
          <w:lang w:val="sr-Cyrl-CS"/>
        </w:rPr>
        <w:t>Pitanja</w:t>
      </w:r>
      <w:r w:rsidR="00025D28" w:rsidRPr="00025D28">
        <w:rPr>
          <w:rStyle w:val="Hyperlink"/>
          <w:lang w:val="sr-Cyrl-CS"/>
        </w:rPr>
        <w:t xml:space="preserve"> </w:t>
      </w:r>
      <w:r>
        <w:rPr>
          <w:rStyle w:val="Hyperlink"/>
          <w:lang w:val="sr-Cyrl-CS"/>
        </w:rPr>
        <w:t>i</w:t>
      </w:r>
      <w:r w:rsidR="00025D28" w:rsidRPr="00025D28">
        <w:rPr>
          <w:rStyle w:val="Hyperlink"/>
          <w:lang w:val="sr-Cyrl-CS"/>
        </w:rPr>
        <w:t xml:space="preserve"> </w:t>
      </w:r>
      <w:r>
        <w:rPr>
          <w:rStyle w:val="Hyperlink"/>
          <w:lang w:val="sr-Cyrl-CS"/>
        </w:rPr>
        <w:t>odgovori</w:t>
      </w:r>
      <w:r w:rsidR="003D3452">
        <w:rPr>
          <w:rStyle w:val="Hyperlink"/>
          <w:lang w:val="sr-Cyrl-CS"/>
        </w:rPr>
        <w:fldChar w:fldCharType="end"/>
      </w:r>
      <w:r w:rsidR="00025D28">
        <w:rPr>
          <w:lang w:val="sr-Cyrl-CS"/>
        </w:rPr>
        <w:t>.</w:t>
      </w:r>
    </w:p>
    <w:p w14:paraId="0D216FDA" w14:textId="77777777" w:rsidR="00C22FF5" w:rsidRDefault="00C22FF5" w:rsidP="00516841">
      <w:pPr>
        <w:pStyle w:val="ListParagraph"/>
        <w:ind w:left="0"/>
        <w:jc w:val="both"/>
        <w:rPr>
          <w:lang w:val="sr-Cyrl-CS"/>
        </w:rPr>
      </w:pPr>
    </w:p>
    <w:p w14:paraId="79B4ACFF" w14:textId="1FCCC973" w:rsidR="00BC3DC5" w:rsidRDefault="008929D0" w:rsidP="006E0841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Zahtevi</w:t>
      </w:r>
      <w:r w:rsidR="00025D28">
        <w:rPr>
          <w:lang w:val="sr-Cyrl-CS"/>
        </w:rPr>
        <w:t xml:space="preserve"> </w:t>
      </w:r>
      <w:r>
        <w:rPr>
          <w:lang w:val="sr-Cyrl-CS"/>
        </w:rPr>
        <w:t>za</w:t>
      </w:r>
      <w:r w:rsidR="00025D28">
        <w:rPr>
          <w:lang w:val="sr-Cyrl-CS"/>
        </w:rPr>
        <w:t xml:space="preserve"> </w:t>
      </w:r>
      <w:r>
        <w:rPr>
          <w:lang w:val="sr-Cyrl-CS"/>
        </w:rPr>
        <w:t>pristup</w:t>
      </w:r>
      <w:r w:rsidR="00025D28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025D28">
        <w:rPr>
          <w:lang w:val="sr-Cyrl-CS"/>
        </w:rPr>
        <w:t xml:space="preserve"> </w:t>
      </w:r>
      <w:r>
        <w:rPr>
          <w:lang w:val="sr-Cyrl-CS"/>
        </w:rPr>
        <w:t>od</w:t>
      </w:r>
      <w:r w:rsidR="00CB7670">
        <w:rPr>
          <w:lang w:val="sr-Cyrl-CS"/>
        </w:rPr>
        <w:t xml:space="preserve"> </w:t>
      </w:r>
      <w:r>
        <w:rPr>
          <w:lang w:val="sr-Cyrl-CS"/>
        </w:rPr>
        <w:t>javnog</w:t>
      </w:r>
      <w:r w:rsidR="00CB7670">
        <w:rPr>
          <w:lang w:val="sr-Cyrl-CS"/>
        </w:rPr>
        <w:t xml:space="preserve"> </w:t>
      </w:r>
      <w:r>
        <w:rPr>
          <w:lang w:val="sr-Cyrl-CS"/>
        </w:rPr>
        <w:t>značaja</w:t>
      </w:r>
      <w:r w:rsidR="00D43A0B">
        <w:rPr>
          <w:lang w:val="sr-Cyrl-CS"/>
        </w:rPr>
        <w:t xml:space="preserve">, </w:t>
      </w:r>
      <w:r>
        <w:rPr>
          <w:lang w:val="sr-Cyrl-CS"/>
        </w:rPr>
        <w:t>u</w:t>
      </w:r>
      <w:r w:rsidR="00D43A0B">
        <w:rPr>
          <w:lang w:val="sr-Cyrl-CS"/>
        </w:rPr>
        <w:t xml:space="preserve"> </w:t>
      </w:r>
      <w:r>
        <w:rPr>
          <w:lang w:val="sr-Cyrl-CS"/>
        </w:rPr>
        <w:t>najvećem</w:t>
      </w:r>
      <w:r w:rsidR="00D43A0B">
        <w:rPr>
          <w:lang w:val="sr-Cyrl-CS"/>
        </w:rPr>
        <w:t xml:space="preserve"> </w:t>
      </w:r>
      <w:r>
        <w:rPr>
          <w:lang w:val="sr-Cyrl-CS"/>
        </w:rPr>
        <w:t>broju</w:t>
      </w:r>
      <w:r w:rsidR="00D43A0B">
        <w:rPr>
          <w:lang w:val="sr-Cyrl-CS"/>
        </w:rPr>
        <w:t xml:space="preserve">, </w:t>
      </w:r>
      <w:r>
        <w:rPr>
          <w:lang w:val="sr-Cyrl-CS"/>
        </w:rPr>
        <w:t>odnose</w:t>
      </w:r>
      <w:r w:rsidR="00025D28">
        <w:rPr>
          <w:lang w:val="sr-Cyrl-CS"/>
        </w:rPr>
        <w:t xml:space="preserve"> </w:t>
      </w:r>
      <w:r>
        <w:rPr>
          <w:lang w:val="sr-Cyrl-CS"/>
        </w:rPr>
        <w:t>se</w:t>
      </w:r>
      <w:r w:rsidR="006E0841">
        <w:rPr>
          <w:lang w:val="sr-Cyrl-CS"/>
        </w:rPr>
        <w:t xml:space="preserve"> </w:t>
      </w:r>
      <w:r>
        <w:rPr>
          <w:lang w:val="sr-Cyrl-CS"/>
        </w:rPr>
        <w:t>na</w:t>
      </w:r>
      <w:r w:rsidR="006E0841">
        <w:rPr>
          <w:lang w:val="sr-Cyrl-CS"/>
        </w:rPr>
        <w:t xml:space="preserve">: </w:t>
      </w:r>
      <w:r>
        <w:rPr>
          <w:lang w:val="sr-Cyrl-CS"/>
        </w:rPr>
        <w:t>pojedinačne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postupke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sprovedene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u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registrima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koje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vodi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Agencija</w:t>
      </w:r>
      <w:r w:rsidR="006E0841">
        <w:rPr>
          <w:lang w:val="sr-Cyrl-CS"/>
        </w:rPr>
        <w:t xml:space="preserve">, </w:t>
      </w:r>
      <w:r>
        <w:rPr>
          <w:lang w:val="sr-Cyrl-CS"/>
        </w:rPr>
        <w:t>podatke</w:t>
      </w:r>
      <w:r w:rsidR="00CB7670" w:rsidRPr="006E0841">
        <w:rPr>
          <w:lang w:val="sr-Cyrl-CS"/>
        </w:rPr>
        <w:t xml:space="preserve"> </w:t>
      </w:r>
      <w:r>
        <w:rPr>
          <w:lang w:val="sr-Cyrl-CS"/>
        </w:rPr>
        <w:t>o</w:t>
      </w:r>
      <w:r w:rsidR="00CB7670" w:rsidRPr="006E0841">
        <w:rPr>
          <w:lang w:val="sr-Cyrl-CS"/>
        </w:rPr>
        <w:t xml:space="preserve"> </w:t>
      </w:r>
      <w:r>
        <w:rPr>
          <w:lang w:val="sr-Cyrl-CS"/>
        </w:rPr>
        <w:t>registrovanim</w:t>
      </w:r>
      <w:r w:rsidR="00CB7670" w:rsidRPr="006E0841">
        <w:rPr>
          <w:lang w:val="sr-Cyrl-CS"/>
        </w:rPr>
        <w:t xml:space="preserve"> </w:t>
      </w:r>
      <w:r>
        <w:rPr>
          <w:lang w:val="sr-Cyrl-CS"/>
        </w:rPr>
        <w:t>fizičkim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licima</w:t>
      </w:r>
      <w:r w:rsidR="006E0841">
        <w:rPr>
          <w:lang w:val="sr-Cyrl-CS"/>
        </w:rPr>
        <w:t xml:space="preserve">, </w:t>
      </w:r>
      <w:r>
        <w:rPr>
          <w:lang w:val="sr-Cyrl-CS"/>
        </w:rPr>
        <w:t>pravnim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licima</w:t>
      </w:r>
      <w:r w:rsidR="00CB7670" w:rsidRPr="006E0841">
        <w:rPr>
          <w:lang w:val="sr-Cyrl-CS"/>
        </w:rPr>
        <w:t xml:space="preserve"> </w:t>
      </w:r>
      <w:r>
        <w:rPr>
          <w:lang w:val="sr-Cyrl-CS"/>
        </w:rPr>
        <w:t>i</w:t>
      </w:r>
      <w:r w:rsidR="006E0841">
        <w:rPr>
          <w:lang w:val="sr-Cyrl-CS"/>
        </w:rPr>
        <w:t xml:space="preserve"> </w:t>
      </w:r>
      <w:r>
        <w:rPr>
          <w:lang w:val="sr-Cyrl-CS"/>
        </w:rPr>
        <w:t>predmetima</w:t>
      </w:r>
      <w:r w:rsidR="00CB7670" w:rsidRPr="006E0841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6E0841">
        <w:rPr>
          <w:lang w:val="sr-Cyrl-CS"/>
        </w:rPr>
        <w:t xml:space="preserve">, </w:t>
      </w:r>
      <w:r>
        <w:rPr>
          <w:lang w:val="sr-Cyrl-CS"/>
        </w:rPr>
        <w:t>zbirne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podatke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iz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registara</w:t>
      </w:r>
      <w:r w:rsidR="00D11459" w:rsidRPr="006E0841">
        <w:rPr>
          <w:lang w:val="sr-Cyrl-CS"/>
        </w:rPr>
        <w:t xml:space="preserve"> </w:t>
      </w:r>
      <w:r>
        <w:rPr>
          <w:lang w:val="sr-Cyrl-CS"/>
        </w:rPr>
        <w:t>koje</w:t>
      </w:r>
      <w:r w:rsidR="006E0841">
        <w:rPr>
          <w:lang w:val="sr-Cyrl-CS"/>
        </w:rPr>
        <w:t xml:space="preserve"> </w:t>
      </w:r>
      <w:r>
        <w:rPr>
          <w:lang w:val="sr-Cyrl-CS"/>
        </w:rPr>
        <w:t>vodi</w:t>
      </w:r>
      <w:r w:rsidR="006E0841">
        <w:rPr>
          <w:lang w:val="sr-Cyrl-CS"/>
        </w:rPr>
        <w:t xml:space="preserve"> </w:t>
      </w:r>
      <w:r>
        <w:rPr>
          <w:lang w:val="sr-Cyrl-CS"/>
        </w:rPr>
        <w:t>Agencija</w:t>
      </w:r>
      <w:r w:rsidR="006E0841">
        <w:rPr>
          <w:lang w:val="sr-Cyrl-CS"/>
        </w:rPr>
        <w:t xml:space="preserve">, </w:t>
      </w:r>
      <w:r>
        <w:rPr>
          <w:lang w:val="sr-Cyrl-CS"/>
        </w:rPr>
        <w:t>registrovane</w:t>
      </w:r>
      <w:r w:rsidR="00CB7670">
        <w:rPr>
          <w:lang w:val="sr-Cyrl-CS"/>
        </w:rPr>
        <w:t xml:space="preserve"> </w:t>
      </w:r>
      <w:r>
        <w:rPr>
          <w:lang w:val="sr-Cyrl-CS"/>
        </w:rPr>
        <w:t>finansijske</w:t>
      </w:r>
      <w:r w:rsidR="00CB7670">
        <w:rPr>
          <w:lang w:val="sr-Cyrl-CS"/>
        </w:rPr>
        <w:t xml:space="preserve"> </w:t>
      </w:r>
      <w:r>
        <w:rPr>
          <w:lang w:val="sr-Cyrl-CS"/>
        </w:rPr>
        <w:t>izveštaje</w:t>
      </w:r>
      <w:r w:rsidR="00407B06">
        <w:rPr>
          <w:lang w:val="sr-Cyrl-CS"/>
        </w:rPr>
        <w:t xml:space="preserve"> </w:t>
      </w:r>
      <w:r>
        <w:rPr>
          <w:lang w:val="sr-Cyrl-CS"/>
        </w:rPr>
        <w:t>idr</w:t>
      </w:r>
      <w:r w:rsidR="006B5DB9" w:rsidRPr="0098727A">
        <w:rPr>
          <w:lang w:val="sr-Cyrl-CS"/>
        </w:rPr>
        <w:t>.</w:t>
      </w:r>
      <w:r w:rsidR="00D11459" w:rsidRPr="0098727A">
        <w:rPr>
          <w:lang w:val="sr-Cyrl-CS"/>
        </w:rPr>
        <w:t xml:space="preserve"> </w:t>
      </w:r>
      <w:bookmarkStart w:id="31" w:name="_Toc383429122"/>
    </w:p>
    <w:p w14:paraId="006DBD6C" w14:textId="77777777" w:rsidR="006E0841" w:rsidRDefault="006E0841" w:rsidP="006E0841">
      <w:pPr>
        <w:pStyle w:val="ListParagraph"/>
        <w:ind w:left="0"/>
        <w:jc w:val="both"/>
        <w:rPr>
          <w:lang w:val="sr-Cyrl-CS"/>
        </w:rPr>
      </w:pPr>
    </w:p>
    <w:p w14:paraId="619C5D59" w14:textId="53EF0149" w:rsidR="003F3C2C" w:rsidRDefault="008929D0" w:rsidP="006E0841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Slobodan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i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besplatan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pristup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registrovanim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podacima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i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dokumentima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ostvaruje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se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preko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internet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strane</w:t>
      </w:r>
      <w:r w:rsidR="005A41DF" w:rsidRPr="005A41DF">
        <w:rPr>
          <w:lang w:val="sr-Cyrl-CS"/>
        </w:rPr>
        <w:t xml:space="preserve"> </w:t>
      </w:r>
      <w:hyperlink r:id="rId89" w:history="1">
        <w:r w:rsidR="005A41DF" w:rsidRPr="00541457">
          <w:rPr>
            <w:rStyle w:val="Hyperlink"/>
            <w:lang w:val="sr-Cyrl-CS"/>
          </w:rPr>
          <w:t>www.apr.gov.rs</w:t>
        </w:r>
      </w:hyperlink>
      <w:r w:rsidR="005A41DF">
        <w:rPr>
          <w:lang w:val="sr-Cyrl-CS"/>
        </w:rPr>
        <w:t xml:space="preserve">, </w:t>
      </w:r>
      <w:r>
        <w:rPr>
          <w:lang w:val="sr-Cyrl-CS"/>
        </w:rPr>
        <w:t>na</w:t>
      </w:r>
      <w:r w:rsidR="005A41DF">
        <w:rPr>
          <w:lang w:val="sr-Cyrl-CS"/>
        </w:rPr>
        <w:t xml:space="preserve"> </w:t>
      </w:r>
      <w:r>
        <w:rPr>
          <w:lang w:val="sr-Cyrl-CS"/>
        </w:rPr>
        <w:t>stranicama</w:t>
      </w:r>
      <w:r w:rsidR="005A41DF">
        <w:rPr>
          <w:lang w:val="sr-Cyrl-CS"/>
        </w:rPr>
        <w:t>-</w:t>
      </w:r>
      <w:r w:rsidR="003F3C2C" w:rsidRPr="003F3C2C">
        <w:rPr>
          <w:lang w:val="sr-Cyrl-CS"/>
        </w:rPr>
        <w:t xml:space="preserve"> </w:t>
      </w:r>
      <w:hyperlink r:id="rId90" w:history="1">
        <w:r>
          <w:rPr>
            <w:rStyle w:val="Hyperlink"/>
            <w:lang w:val="sr-Cyrl-CS"/>
          </w:rPr>
          <w:t>Pretrage</w:t>
        </w:r>
      </w:hyperlink>
      <w:r w:rsidR="005A41DF" w:rsidRPr="005A41DF">
        <w:rPr>
          <w:lang w:val="sr-Cyrl-CS"/>
        </w:rPr>
        <w:t xml:space="preserve"> </w:t>
      </w:r>
      <w:r>
        <w:rPr>
          <w:lang w:val="sr-Cyrl-CS"/>
        </w:rPr>
        <w:t>i</w:t>
      </w:r>
      <w:r w:rsidR="005A41DF" w:rsidRPr="005A41DF">
        <w:rPr>
          <w:lang w:val="sr-Cyrl-CS"/>
        </w:rPr>
        <w:t xml:space="preserve"> </w:t>
      </w:r>
      <w:hyperlink r:id="rId91" w:history="1">
        <w:r>
          <w:rPr>
            <w:rStyle w:val="Hyperlink"/>
            <w:lang w:val="sr-Cyrl-CS"/>
          </w:rPr>
          <w:t>Registri</w:t>
        </w:r>
      </w:hyperlink>
      <w:r w:rsidR="005A41DF">
        <w:rPr>
          <w:lang w:val="sr-Cyrl-CS"/>
        </w:rPr>
        <w:t xml:space="preserve">, </w:t>
      </w:r>
      <w:r>
        <w:rPr>
          <w:lang w:val="sr-Cyrl-CS"/>
        </w:rPr>
        <w:t>gde</w:t>
      </w:r>
      <w:r w:rsidR="003F3C2C">
        <w:rPr>
          <w:lang w:val="sr-Cyrl-CS"/>
        </w:rPr>
        <w:t xml:space="preserve"> </w:t>
      </w:r>
      <w:r>
        <w:rPr>
          <w:lang w:val="sr-Cyrl-CS"/>
        </w:rPr>
        <w:t>su</w:t>
      </w:r>
      <w:r w:rsidR="003F3C2C">
        <w:rPr>
          <w:lang w:val="sr-Cyrl-CS"/>
        </w:rPr>
        <w:t xml:space="preserve"> </w:t>
      </w:r>
      <w:r>
        <w:rPr>
          <w:lang w:val="sr-Cyrl-CS"/>
        </w:rPr>
        <w:t>javnosti</w:t>
      </w:r>
      <w:r w:rsidR="005A41DF">
        <w:rPr>
          <w:lang w:val="sr-Cyrl-CS"/>
        </w:rPr>
        <w:t xml:space="preserve"> </w:t>
      </w:r>
      <w:r>
        <w:rPr>
          <w:lang w:val="sr-Cyrl-CS"/>
        </w:rPr>
        <w:t>dostupni</w:t>
      </w:r>
      <w:r w:rsidR="005A41DF">
        <w:rPr>
          <w:lang w:val="sr-Cyrl-CS"/>
        </w:rPr>
        <w:t xml:space="preserve"> </w:t>
      </w:r>
      <w:r>
        <w:rPr>
          <w:lang w:val="sr-Cyrl-CS"/>
        </w:rPr>
        <w:t>zakonom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propisani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podaci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i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dokumenta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o</w:t>
      </w:r>
      <w:r w:rsidR="003F3C2C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registrovanim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privrednim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subjektima</w:t>
      </w:r>
      <w:r w:rsidR="005A41DF">
        <w:rPr>
          <w:lang w:val="sr-Cyrl-CS"/>
        </w:rPr>
        <w:t>,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lastRenderedPageBreak/>
        <w:t>pravnim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licima</w:t>
      </w:r>
      <w:r w:rsidR="003F3C2C">
        <w:rPr>
          <w:lang w:val="sr-Cyrl-CS"/>
        </w:rPr>
        <w:t xml:space="preserve"> </w:t>
      </w:r>
      <w:r>
        <w:rPr>
          <w:lang w:val="sr-Cyrl-CS"/>
        </w:rPr>
        <w:t>i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drugim</w:t>
      </w:r>
      <w:r w:rsidR="003F3C2C">
        <w:rPr>
          <w:lang w:val="sr-Cyrl-CS"/>
        </w:rPr>
        <w:t xml:space="preserve"> </w:t>
      </w:r>
      <w:r>
        <w:rPr>
          <w:lang w:val="sr-Cyrl-CS"/>
        </w:rPr>
        <w:t>predmetima</w:t>
      </w:r>
      <w:r w:rsidR="003F3C2C" w:rsidRPr="003F3C2C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3F3C2C">
        <w:rPr>
          <w:lang w:val="sr-Cyrl-CS"/>
        </w:rPr>
        <w:t xml:space="preserve"> (</w:t>
      </w:r>
      <w:r>
        <w:rPr>
          <w:lang w:val="sr-Cyrl-CS"/>
        </w:rPr>
        <w:t>finansijski</w:t>
      </w:r>
      <w:r w:rsidR="003F3C2C">
        <w:rPr>
          <w:lang w:val="sr-Cyrl-CS"/>
        </w:rPr>
        <w:t xml:space="preserve"> </w:t>
      </w:r>
      <w:r>
        <w:rPr>
          <w:lang w:val="sr-Cyrl-CS"/>
        </w:rPr>
        <w:t>izveštaji</w:t>
      </w:r>
      <w:r w:rsidR="003F3C2C">
        <w:rPr>
          <w:lang w:val="sr-Cyrl-CS"/>
        </w:rPr>
        <w:t xml:space="preserve">, </w:t>
      </w:r>
      <w:r>
        <w:rPr>
          <w:lang w:val="sr-Cyrl-CS"/>
        </w:rPr>
        <w:t>ugovori</w:t>
      </w:r>
      <w:r w:rsidR="003F3C2C">
        <w:rPr>
          <w:lang w:val="sr-Cyrl-CS"/>
        </w:rPr>
        <w:t xml:space="preserve"> </w:t>
      </w:r>
      <w:r>
        <w:rPr>
          <w:lang w:val="sr-Cyrl-CS"/>
        </w:rPr>
        <w:t>o</w:t>
      </w:r>
      <w:r w:rsidR="003F3C2C">
        <w:rPr>
          <w:lang w:val="sr-Cyrl-CS"/>
        </w:rPr>
        <w:t xml:space="preserve"> </w:t>
      </w:r>
      <w:r>
        <w:rPr>
          <w:lang w:val="sr-Cyrl-CS"/>
        </w:rPr>
        <w:t>finansijskom</w:t>
      </w:r>
      <w:r w:rsidR="003F3C2C">
        <w:rPr>
          <w:lang w:val="sr-Cyrl-CS"/>
        </w:rPr>
        <w:t xml:space="preserve"> </w:t>
      </w:r>
      <w:r>
        <w:rPr>
          <w:lang w:val="sr-Cyrl-CS"/>
        </w:rPr>
        <w:t>lizingu</w:t>
      </w:r>
      <w:r w:rsidR="003F3C2C">
        <w:rPr>
          <w:lang w:val="sr-Cyrl-CS"/>
        </w:rPr>
        <w:t xml:space="preserve">, </w:t>
      </w:r>
      <w:r>
        <w:rPr>
          <w:lang w:val="sr-Cyrl-CS"/>
        </w:rPr>
        <w:t>založna</w:t>
      </w:r>
      <w:r w:rsidR="003F3C2C">
        <w:rPr>
          <w:lang w:val="sr-Cyrl-CS"/>
        </w:rPr>
        <w:t xml:space="preserve"> </w:t>
      </w:r>
      <w:r>
        <w:rPr>
          <w:lang w:val="sr-Cyrl-CS"/>
        </w:rPr>
        <w:t>prava</w:t>
      </w:r>
      <w:r w:rsidR="003F3C2C">
        <w:rPr>
          <w:lang w:val="sr-Cyrl-CS"/>
        </w:rPr>
        <w:t xml:space="preserve"> </w:t>
      </w:r>
      <w:r>
        <w:rPr>
          <w:lang w:val="sr-Cyrl-CS"/>
        </w:rPr>
        <w:t>na</w:t>
      </w:r>
      <w:r w:rsidR="003F3C2C">
        <w:rPr>
          <w:lang w:val="sr-Cyrl-CS"/>
        </w:rPr>
        <w:t xml:space="preserve"> </w:t>
      </w:r>
      <w:r>
        <w:rPr>
          <w:lang w:val="sr-Cyrl-CS"/>
        </w:rPr>
        <w:t>pokretnim</w:t>
      </w:r>
      <w:r w:rsidR="003F3C2C">
        <w:rPr>
          <w:lang w:val="sr-Cyrl-CS"/>
        </w:rPr>
        <w:t xml:space="preserve"> </w:t>
      </w:r>
      <w:r>
        <w:rPr>
          <w:lang w:val="sr-Cyrl-CS"/>
        </w:rPr>
        <w:t>stvarima</w:t>
      </w:r>
      <w:r w:rsidR="003F3C2C">
        <w:rPr>
          <w:lang w:val="sr-Cyrl-CS"/>
        </w:rPr>
        <w:t xml:space="preserve"> </w:t>
      </w:r>
      <w:r>
        <w:rPr>
          <w:lang w:val="sr-Cyrl-CS"/>
        </w:rPr>
        <w:t>i</w:t>
      </w:r>
      <w:r w:rsidR="003F3C2C">
        <w:rPr>
          <w:lang w:val="sr-Cyrl-CS"/>
        </w:rPr>
        <w:t xml:space="preserve"> </w:t>
      </w:r>
      <w:r>
        <w:rPr>
          <w:lang w:val="sr-Cyrl-CS"/>
        </w:rPr>
        <w:t>pravima</w:t>
      </w:r>
      <w:r w:rsidR="003F3C2C">
        <w:rPr>
          <w:lang w:val="sr-Cyrl-CS"/>
        </w:rPr>
        <w:t>...)</w:t>
      </w:r>
      <w:r w:rsidR="003F3C2C" w:rsidRPr="003F3C2C">
        <w:rPr>
          <w:lang w:val="sr-Cyrl-CS"/>
        </w:rPr>
        <w:t>.</w:t>
      </w:r>
    </w:p>
    <w:p w14:paraId="46B6174B" w14:textId="77777777" w:rsidR="003F3C2C" w:rsidRDefault="003F3C2C" w:rsidP="006E0841">
      <w:pPr>
        <w:pStyle w:val="ListParagraph"/>
        <w:ind w:left="0"/>
        <w:jc w:val="both"/>
        <w:rPr>
          <w:lang w:val="sr-Cyrl-CS"/>
        </w:rPr>
      </w:pPr>
    </w:p>
    <w:p w14:paraId="20AA452C" w14:textId="78B8E7B9" w:rsidR="006E0841" w:rsidRPr="006E0841" w:rsidRDefault="008929D0" w:rsidP="006E0841">
      <w:pPr>
        <w:jc w:val="both"/>
        <w:rPr>
          <w:lang w:val="sr-Cyrl-CS"/>
        </w:rPr>
      </w:pPr>
      <w:r>
        <w:rPr>
          <w:lang w:val="sr-Cyrl-CS"/>
        </w:rPr>
        <w:t>Info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centar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Agencije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pruža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o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poslovima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iz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Agencije</w:t>
      </w:r>
      <w:r w:rsidR="006E0841" w:rsidRPr="006E0841">
        <w:rPr>
          <w:lang w:val="sr-Cyrl-CS"/>
        </w:rPr>
        <w:t xml:space="preserve">, </w:t>
      </w:r>
      <w:r>
        <w:rPr>
          <w:lang w:val="sr-Cyrl-CS"/>
        </w:rPr>
        <w:t>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vezi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sa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radom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registara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evidencija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koje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vodi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postupku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6E0841" w:rsidRPr="006E0841">
        <w:rPr>
          <w:lang w:val="sr-Cyrl-CS"/>
        </w:rPr>
        <w:t xml:space="preserve">, </w:t>
      </w:r>
      <w:r>
        <w:rPr>
          <w:lang w:val="sr-Cyrl-CS"/>
        </w:rPr>
        <w:t>kao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statusu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podnetih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registracionih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prijava</w:t>
      </w:r>
      <w:r w:rsidR="006E0841" w:rsidRPr="006E0841">
        <w:rPr>
          <w:lang w:val="sr-Cyrl-CS"/>
        </w:rPr>
        <w:t>.</w:t>
      </w:r>
      <w:r w:rsidR="004C3E2C">
        <w:rPr>
          <w:lang w:val="sr-Cyrl-CS"/>
        </w:rPr>
        <w:t xml:space="preserve"> </w:t>
      </w:r>
      <w:r>
        <w:rPr>
          <w:lang w:val="sr-Cyrl-CS"/>
        </w:rPr>
        <w:t>Ove</w:t>
      </w:r>
      <w:r w:rsidR="004C3E2C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4C3E2C">
        <w:rPr>
          <w:lang w:val="sr-Cyrl-CS"/>
        </w:rPr>
        <w:t xml:space="preserve">, </w:t>
      </w:r>
      <w:r>
        <w:rPr>
          <w:lang w:val="sr-Cyrl-CS"/>
        </w:rPr>
        <w:t>Info</w:t>
      </w:r>
      <w:r w:rsidR="004C3E2C">
        <w:rPr>
          <w:lang w:val="sr-Cyrl-CS"/>
        </w:rPr>
        <w:t xml:space="preserve"> </w:t>
      </w:r>
      <w:r>
        <w:rPr>
          <w:lang w:val="sr-Cyrl-CS"/>
        </w:rPr>
        <w:t>centar</w:t>
      </w:r>
      <w:r w:rsidR="004C3E2C">
        <w:rPr>
          <w:lang w:val="sr-Cyrl-CS"/>
        </w:rPr>
        <w:t xml:space="preserve"> </w:t>
      </w:r>
      <w:r>
        <w:rPr>
          <w:lang w:val="sr-Cyrl-CS"/>
        </w:rPr>
        <w:t>pruža</w:t>
      </w:r>
      <w:r w:rsidR="004C3E2C">
        <w:rPr>
          <w:lang w:val="sr-Cyrl-CS"/>
        </w:rPr>
        <w:t xml:space="preserve"> </w:t>
      </w:r>
      <w:r>
        <w:rPr>
          <w:lang w:val="sr-Cyrl-CS"/>
        </w:rPr>
        <w:t>putem</w:t>
      </w:r>
      <w:r w:rsidR="004C3E2C">
        <w:rPr>
          <w:lang w:val="sr-Cyrl-CS"/>
        </w:rPr>
        <w:t xml:space="preserve"> </w:t>
      </w:r>
      <w:r>
        <w:rPr>
          <w:lang w:val="sr-Cyrl-CS"/>
        </w:rPr>
        <w:t>telefona</w:t>
      </w:r>
      <w:r w:rsidR="004C3E2C">
        <w:rPr>
          <w:lang w:val="sr-Cyrl-CS"/>
        </w:rPr>
        <w:t xml:space="preserve"> </w:t>
      </w:r>
      <w:r>
        <w:rPr>
          <w:lang w:val="sr-Cyrl-CS"/>
        </w:rPr>
        <w:t>i</w:t>
      </w:r>
      <w:r w:rsidR="004C3E2C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4C3E2C">
        <w:rPr>
          <w:lang w:val="sr-Cyrl-CS"/>
        </w:rPr>
        <w:t xml:space="preserve"> </w:t>
      </w:r>
      <w:r>
        <w:rPr>
          <w:lang w:val="sr-Cyrl-CS"/>
        </w:rPr>
        <w:t>pošte</w:t>
      </w:r>
      <w:r w:rsidR="004C3E2C">
        <w:rPr>
          <w:lang w:val="sr-Cyrl-CS"/>
        </w:rPr>
        <w:t>:</w:t>
      </w:r>
    </w:p>
    <w:p w14:paraId="3F2C6899" w14:textId="77777777" w:rsidR="006E0841" w:rsidRPr="006E0841" w:rsidRDefault="006E0841" w:rsidP="006E0841">
      <w:pPr>
        <w:pStyle w:val="ListParagraph"/>
        <w:jc w:val="both"/>
        <w:rPr>
          <w:lang w:val="sr-Cyrl-CS"/>
        </w:rPr>
      </w:pPr>
    </w:p>
    <w:p w14:paraId="25B59797" w14:textId="7501B18A" w:rsidR="006E0841" w:rsidRPr="006E0841" w:rsidRDefault="003D3452" w:rsidP="006E0841">
      <w:pPr>
        <w:pStyle w:val="ListParagraph"/>
        <w:jc w:val="both"/>
        <w:rPr>
          <w:lang w:val="sr-Cyrl-CS"/>
        </w:rPr>
      </w:pPr>
      <w:hyperlink r:id="rId92" w:history="1">
        <w:r w:rsidR="00AD704E" w:rsidRPr="00383DF4">
          <w:rPr>
            <w:rStyle w:val="Hyperlink"/>
            <w:lang w:val="sr-Cyrl-CS"/>
          </w:rPr>
          <w:t>info@apr.gov.rs</w:t>
        </w:r>
      </w:hyperlink>
      <w:r w:rsidR="00AD704E">
        <w:rPr>
          <w:lang w:val="sr-Cyrl-CS"/>
        </w:rPr>
        <w:t xml:space="preserve"> </w:t>
      </w:r>
    </w:p>
    <w:p w14:paraId="428545CF" w14:textId="77777777" w:rsidR="006E0841" w:rsidRPr="006E0841" w:rsidRDefault="006E0841" w:rsidP="006E0841">
      <w:pPr>
        <w:pStyle w:val="ListParagraph"/>
        <w:jc w:val="both"/>
        <w:rPr>
          <w:lang w:val="sr-Cyrl-CS"/>
        </w:rPr>
      </w:pPr>
      <w:r w:rsidRPr="006E0841">
        <w:rPr>
          <w:lang w:val="sr-Cyrl-CS"/>
        </w:rPr>
        <w:t>011 20 23 350</w:t>
      </w:r>
    </w:p>
    <w:p w14:paraId="0DD3FAC2" w14:textId="77777777" w:rsidR="006E0841" w:rsidRPr="006E0841" w:rsidRDefault="006E0841" w:rsidP="006E0841">
      <w:pPr>
        <w:pStyle w:val="ListParagraph"/>
        <w:jc w:val="both"/>
        <w:rPr>
          <w:lang w:val="sr-Cyrl-CS"/>
        </w:rPr>
      </w:pPr>
    </w:p>
    <w:p w14:paraId="18478ED0" w14:textId="1BE9A32A" w:rsidR="006E0841" w:rsidRPr="006E0841" w:rsidRDefault="008929D0" w:rsidP="006E0841">
      <w:pPr>
        <w:jc w:val="both"/>
        <w:rPr>
          <w:lang w:val="sr-Cyrl-CS"/>
        </w:rPr>
      </w:pPr>
      <w:r>
        <w:rPr>
          <w:lang w:val="sr-Cyrl-CS"/>
        </w:rPr>
        <w:t>Servis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desk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pruža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tehničku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podršku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usluga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eServisa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Agencije</w:t>
      </w:r>
      <w:r w:rsidR="006E0841" w:rsidRPr="006E0841">
        <w:rPr>
          <w:lang w:val="sr-Cyrl-CS"/>
        </w:rPr>
        <w:t xml:space="preserve">, </w:t>
      </w:r>
      <w:r>
        <w:rPr>
          <w:lang w:val="sr-Cyrl-CS"/>
        </w:rPr>
        <w:t>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vezi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korišćenja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informacionog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sistema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Agencije</w:t>
      </w:r>
      <w:r w:rsidR="006E0841" w:rsidRPr="006E0841">
        <w:rPr>
          <w:lang w:val="sr-Cyrl-CS"/>
        </w:rPr>
        <w:t xml:space="preserve">, </w:t>
      </w:r>
      <w:r>
        <w:rPr>
          <w:lang w:val="sr-Cyrl-CS"/>
        </w:rPr>
        <w:t>odnosno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kreiranja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korisničkog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naloga</w:t>
      </w:r>
      <w:r w:rsidR="006E0841" w:rsidRPr="006E0841">
        <w:rPr>
          <w:lang w:val="sr-Cyrl-CS"/>
        </w:rPr>
        <w:t xml:space="preserve">, </w:t>
      </w:r>
      <w:r>
        <w:rPr>
          <w:lang w:val="sr-Cyrl-CS"/>
        </w:rPr>
        <w:t>popunjavanja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elektronskog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zahteva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upisa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elektronsku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evidenciju</w:t>
      </w:r>
      <w:r w:rsidR="006E0841" w:rsidRPr="006E0841">
        <w:rPr>
          <w:lang w:val="sr-Cyrl-CS"/>
        </w:rPr>
        <w:t xml:space="preserve">, </w:t>
      </w:r>
      <w:r>
        <w:rPr>
          <w:lang w:val="sr-Cyrl-CS"/>
        </w:rPr>
        <w:t>kreiranja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ažuriranja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dokumenata</w:t>
      </w:r>
      <w:r w:rsidR="006E0841" w:rsidRPr="006E0841">
        <w:rPr>
          <w:lang w:val="sr-Cyrl-CS"/>
        </w:rPr>
        <w:t xml:space="preserve">, </w:t>
      </w:r>
      <w:r>
        <w:rPr>
          <w:lang w:val="sr-Cyrl-CS"/>
        </w:rPr>
        <w:t>plaćanja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platnim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karticama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i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potpisivanja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kvalifikovanim</w:t>
      </w:r>
      <w:r w:rsidR="006E0841" w:rsidRPr="006E0841">
        <w:rPr>
          <w:lang w:val="sr-Cyrl-CS"/>
        </w:rPr>
        <w:t xml:space="preserve"> </w:t>
      </w:r>
      <w:r>
        <w:rPr>
          <w:lang w:val="sr-Cyrl-CS"/>
        </w:rPr>
        <w:t>sertifikatom</w:t>
      </w:r>
      <w:r w:rsidR="006E0841" w:rsidRPr="006E0841">
        <w:rPr>
          <w:lang w:val="sr-Cyrl-CS"/>
        </w:rPr>
        <w:t>.</w:t>
      </w:r>
      <w:r w:rsidR="004C3E2C">
        <w:rPr>
          <w:lang w:val="sr-Cyrl-CS"/>
        </w:rPr>
        <w:t xml:space="preserve"> </w:t>
      </w:r>
      <w:r>
        <w:rPr>
          <w:lang w:val="sr-Cyrl-CS"/>
        </w:rPr>
        <w:t>Ove</w:t>
      </w:r>
      <w:r w:rsidR="004C3E2C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4C3E2C">
        <w:rPr>
          <w:lang w:val="sr-Cyrl-CS"/>
        </w:rPr>
        <w:t xml:space="preserve">, </w:t>
      </w:r>
      <w:r>
        <w:rPr>
          <w:lang w:val="sr-Cyrl-CS"/>
        </w:rPr>
        <w:t>Servis</w:t>
      </w:r>
      <w:r w:rsidR="004C3E2C">
        <w:rPr>
          <w:lang w:val="sr-Cyrl-CS"/>
        </w:rPr>
        <w:t xml:space="preserve"> </w:t>
      </w:r>
      <w:r>
        <w:rPr>
          <w:lang w:val="sr-Cyrl-CS"/>
        </w:rPr>
        <w:t>desk</w:t>
      </w:r>
      <w:r w:rsidR="004C3E2C">
        <w:rPr>
          <w:lang w:val="sr-Cyrl-CS"/>
        </w:rPr>
        <w:t xml:space="preserve"> </w:t>
      </w:r>
      <w:r>
        <w:rPr>
          <w:lang w:val="sr-Cyrl-CS"/>
        </w:rPr>
        <w:t>pruža</w:t>
      </w:r>
      <w:r w:rsidR="004C3E2C">
        <w:rPr>
          <w:lang w:val="sr-Cyrl-CS"/>
        </w:rPr>
        <w:t xml:space="preserve"> </w:t>
      </w:r>
      <w:r>
        <w:rPr>
          <w:lang w:val="sr-Cyrl-CS"/>
        </w:rPr>
        <w:t>putem</w:t>
      </w:r>
      <w:r w:rsidR="004C3E2C">
        <w:rPr>
          <w:lang w:val="sr-Cyrl-CS"/>
        </w:rPr>
        <w:t xml:space="preserve"> </w:t>
      </w:r>
      <w:r>
        <w:rPr>
          <w:lang w:val="sr-Cyrl-CS"/>
        </w:rPr>
        <w:t>telefona</w:t>
      </w:r>
      <w:r w:rsidR="004C3E2C">
        <w:rPr>
          <w:lang w:val="sr-Cyrl-CS"/>
        </w:rPr>
        <w:t xml:space="preserve"> </w:t>
      </w:r>
      <w:r>
        <w:rPr>
          <w:lang w:val="sr-Cyrl-CS"/>
        </w:rPr>
        <w:t>i</w:t>
      </w:r>
      <w:r w:rsidR="004C3E2C">
        <w:rPr>
          <w:lang w:val="sr-Cyrl-CS"/>
        </w:rPr>
        <w:t xml:space="preserve"> </w:t>
      </w:r>
      <w:r>
        <w:rPr>
          <w:lang w:val="sr-Cyrl-CS"/>
        </w:rPr>
        <w:t>elektronske</w:t>
      </w:r>
      <w:r w:rsidR="004C3E2C">
        <w:rPr>
          <w:lang w:val="sr-Cyrl-CS"/>
        </w:rPr>
        <w:t xml:space="preserve"> </w:t>
      </w:r>
      <w:r>
        <w:rPr>
          <w:lang w:val="sr-Cyrl-CS"/>
        </w:rPr>
        <w:t>pošte</w:t>
      </w:r>
      <w:r w:rsidR="004C3E2C">
        <w:rPr>
          <w:lang w:val="sr-Cyrl-CS"/>
        </w:rPr>
        <w:t>:</w:t>
      </w:r>
    </w:p>
    <w:p w14:paraId="0C3E8D18" w14:textId="77777777" w:rsidR="006E0841" w:rsidRPr="006E0841" w:rsidRDefault="006E0841" w:rsidP="006E0841">
      <w:pPr>
        <w:pStyle w:val="ListParagraph"/>
        <w:jc w:val="both"/>
        <w:rPr>
          <w:lang w:val="sr-Cyrl-CS"/>
        </w:rPr>
      </w:pPr>
    </w:p>
    <w:p w14:paraId="56B788CA" w14:textId="6BDBE9F7" w:rsidR="006E0841" w:rsidRPr="006E0841" w:rsidRDefault="003D3452" w:rsidP="006E0841">
      <w:pPr>
        <w:pStyle w:val="ListParagraph"/>
        <w:jc w:val="both"/>
        <w:rPr>
          <w:lang w:val="sr-Cyrl-CS"/>
        </w:rPr>
      </w:pPr>
      <w:hyperlink r:id="rId93" w:history="1">
        <w:r w:rsidR="00AD704E" w:rsidRPr="00383DF4">
          <w:rPr>
            <w:rStyle w:val="Hyperlink"/>
            <w:lang w:val="sr-Cyrl-CS"/>
          </w:rPr>
          <w:t>sd@apr.gov.rs</w:t>
        </w:r>
      </w:hyperlink>
      <w:r w:rsidR="00AD704E">
        <w:rPr>
          <w:lang w:val="sr-Cyrl-CS"/>
        </w:rPr>
        <w:t xml:space="preserve"> </w:t>
      </w:r>
    </w:p>
    <w:p w14:paraId="54D4DCC7" w14:textId="5A079AA1" w:rsidR="006E0841" w:rsidRPr="0098727A" w:rsidRDefault="006E0841" w:rsidP="006E0841">
      <w:pPr>
        <w:pStyle w:val="ListParagraph"/>
        <w:ind w:left="0" w:firstLine="709"/>
        <w:jc w:val="both"/>
        <w:rPr>
          <w:lang w:val="sr-Cyrl-CS"/>
        </w:rPr>
      </w:pPr>
      <w:r w:rsidRPr="006E0841">
        <w:rPr>
          <w:lang w:val="sr-Cyrl-CS"/>
        </w:rPr>
        <w:t>011 20 20 293</w:t>
      </w:r>
    </w:p>
    <w:p w14:paraId="5C6376B2" w14:textId="77777777" w:rsidR="00BC3DC5" w:rsidRPr="003201C6" w:rsidRDefault="00BC3DC5" w:rsidP="005A41DF">
      <w:pPr>
        <w:rPr>
          <w:color w:val="17365D" w:themeColor="text2" w:themeShade="BF"/>
          <w:lang w:val="sr-Cyrl-RS"/>
        </w:rPr>
      </w:pPr>
    </w:p>
    <w:p w14:paraId="6340B570" w14:textId="77777777" w:rsidR="005A41DF" w:rsidRDefault="005A41DF" w:rsidP="005A41DF">
      <w:pPr>
        <w:rPr>
          <w:color w:val="17365D" w:themeColor="text2" w:themeShade="BF"/>
          <w:lang w:val="sr-Cyrl-CS"/>
        </w:rPr>
      </w:pPr>
    </w:p>
    <w:p w14:paraId="091F1CCE" w14:textId="77777777" w:rsidR="005A41DF" w:rsidRPr="005A41DF" w:rsidRDefault="005A41DF" w:rsidP="005A41DF">
      <w:pPr>
        <w:rPr>
          <w:color w:val="17365D" w:themeColor="text2" w:themeShade="BF"/>
          <w:lang w:val="sr-Cyrl-CS"/>
        </w:rPr>
      </w:pPr>
    </w:p>
    <w:p w14:paraId="66CD668E" w14:textId="053CE130" w:rsidR="00FE2AE9" w:rsidRPr="000C7B1E" w:rsidRDefault="008929D0" w:rsidP="000C7B1E">
      <w:pPr>
        <w:pStyle w:val="Heading1"/>
        <w:numPr>
          <w:ilvl w:val="0"/>
          <w:numId w:val="19"/>
        </w:numPr>
        <w:rPr>
          <w:sz w:val="24"/>
          <w:szCs w:val="24"/>
          <w:lang w:val="sr-Cyrl-CS"/>
        </w:rPr>
      </w:pPr>
      <w:bookmarkStart w:id="32" w:name="_Toc93569814"/>
      <w:bookmarkStart w:id="33" w:name="_Toc93572212"/>
      <w:r>
        <w:rPr>
          <w:sz w:val="24"/>
          <w:szCs w:val="24"/>
          <w:lang w:val="sr-Cyrl-CS"/>
        </w:rPr>
        <w:t>OPIS</w:t>
      </w:r>
      <w:r w:rsidR="001C6129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 w:rsidR="001C6129" w:rsidRPr="000C7B1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OBAVEZA</w:t>
      </w:r>
      <w:r w:rsidR="003201C6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201C6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OVLAŠĆENjA</w:t>
      </w:r>
      <w:bookmarkEnd w:id="31"/>
      <w:bookmarkEnd w:id="32"/>
      <w:bookmarkEnd w:id="33"/>
    </w:p>
    <w:p w14:paraId="70899B1F" w14:textId="77777777" w:rsidR="003201C6" w:rsidRPr="003201C6" w:rsidRDefault="003201C6" w:rsidP="003201C6">
      <w:pPr>
        <w:pStyle w:val="ListParagraph"/>
        <w:ind w:left="1440"/>
        <w:rPr>
          <w:b/>
          <w:bCs/>
          <w:color w:val="17365D" w:themeColor="text2" w:themeShade="BF"/>
          <w:lang w:val="sr-Cyrl-CS"/>
        </w:rPr>
      </w:pPr>
    </w:p>
    <w:p w14:paraId="6DD24826" w14:textId="11674C14" w:rsidR="00BB7022" w:rsidRPr="00BB7022" w:rsidRDefault="008929D0" w:rsidP="00BB7022">
      <w:pPr>
        <w:jc w:val="both"/>
        <w:rPr>
          <w:b/>
          <w:lang w:val="sr-Cyrl-CS" w:bidi="en-US"/>
        </w:rPr>
      </w:pPr>
      <w:r>
        <w:rPr>
          <w:lang w:val="sr-Cyrl-CS" w:bidi="en-US"/>
        </w:rPr>
        <w:t>Zakonom</w:t>
      </w:r>
      <w:r w:rsidR="00BB7022">
        <w:rPr>
          <w:lang w:val="sr-Cyrl-CS" w:bidi="en-US"/>
        </w:rPr>
        <w:t xml:space="preserve"> </w:t>
      </w:r>
      <w:r>
        <w:rPr>
          <w:lang w:val="sr-Cyrl-CS" w:bidi="en-US"/>
        </w:rPr>
        <w:t>o</w:t>
      </w:r>
      <w:r w:rsidR="00BB7022">
        <w:rPr>
          <w:lang w:val="sr-Cyrl-CS" w:bidi="en-US"/>
        </w:rPr>
        <w:t xml:space="preserve"> </w:t>
      </w:r>
      <w:r>
        <w:rPr>
          <w:lang w:val="sr-Cyrl-CS" w:bidi="en-US"/>
        </w:rPr>
        <w:t>Agenciji</w:t>
      </w:r>
      <w:r w:rsidR="00BB7022">
        <w:rPr>
          <w:lang w:val="sr-Cyrl-CS" w:bidi="en-US"/>
        </w:rPr>
        <w:t xml:space="preserve"> </w:t>
      </w:r>
      <w:r>
        <w:rPr>
          <w:lang w:val="sr-Cyrl-CS" w:bidi="en-US"/>
        </w:rPr>
        <w:t>za</w:t>
      </w:r>
      <w:r w:rsidR="00BB7022">
        <w:rPr>
          <w:lang w:val="sr-Cyrl-CS" w:bidi="en-US"/>
        </w:rPr>
        <w:t xml:space="preserve"> </w:t>
      </w:r>
      <w:r>
        <w:rPr>
          <w:lang w:val="sr-Cyrl-CS" w:bidi="en-US"/>
        </w:rPr>
        <w:t>privredne</w:t>
      </w:r>
      <w:r w:rsidR="00BB7022">
        <w:rPr>
          <w:lang w:val="sr-Cyrl-CS" w:bidi="en-US"/>
        </w:rPr>
        <w:t xml:space="preserve"> </w:t>
      </w:r>
      <w:r>
        <w:rPr>
          <w:lang w:val="sr-Cyrl-CS" w:bidi="en-US"/>
        </w:rPr>
        <w:t>registre</w:t>
      </w:r>
      <w:r w:rsidR="00BB7022" w:rsidRPr="00BB7022">
        <w:t xml:space="preserve"> </w:t>
      </w:r>
      <w:r w:rsidR="00BB7022" w:rsidRPr="00BB7022">
        <w:rPr>
          <w:lang w:bidi="en-US"/>
        </w:rPr>
        <w:t>("</w:t>
      </w:r>
      <w:r>
        <w:rPr>
          <w:lang w:bidi="en-US"/>
        </w:rPr>
        <w:t>Službeni</w:t>
      </w:r>
      <w:r w:rsidR="00BB7022" w:rsidRPr="00BB7022">
        <w:rPr>
          <w:lang w:bidi="en-US"/>
        </w:rPr>
        <w:t xml:space="preserve"> </w:t>
      </w:r>
      <w:r>
        <w:rPr>
          <w:lang w:bidi="en-US"/>
        </w:rPr>
        <w:t>glasnik</w:t>
      </w:r>
      <w:r w:rsidR="00BB7022" w:rsidRPr="00BB7022">
        <w:rPr>
          <w:lang w:bidi="en-US"/>
        </w:rPr>
        <w:t xml:space="preserve"> </w:t>
      </w:r>
      <w:r>
        <w:rPr>
          <w:lang w:bidi="en-US"/>
        </w:rPr>
        <w:t>RS</w:t>
      </w:r>
      <w:r w:rsidR="00BB7022" w:rsidRPr="00BB7022">
        <w:rPr>
          <w:lang w:bidi="en-US"/>
        </w:rPr>
        <w:t xml:space="preserve">", </w:t>
      </w:r>
      <w:r>
        <w:rPr>
          <w:lang w:bidi="en-US"/>
        </w:rPr>
        <w:t>br</w:t>
      </w:r>
      <w:r w:rsidR="00BB7022" w:rsidRPr="00BB7022">
        <w:rPr>
          <w:lang w:bidi="en-US"/>
        </w:rPr>
        <w:t xml:space="preserve">. 55/2004, 111/2009 </w:t>
      </w:r>
      <w:r>
        <w:rPr>
          <w:lang w:bidi="en-US"/>
        </w:rPr>
        <w:t>i</w:t>
      </w:r>
      <w:r w:rsidR="00BB7022" w:rsidRPr="00BB7022">
        <w:rPr>
          <w:lang w:bidi="en-US"/>
        </w:rPr>
        <w:t xml:space="preserve"> 99/2011)</w:t>
      </w:r>
      <w:r w:rsidR="00BB7022">
        <w:rPr>
          <w:lang w:val="sr-Cyrl-CS" w:bidi="en-US"/>
        </w:rPr>
        <w:t xml:space="preserve"> </w:t>
      </w:r>
      <w:r>
        <w:rPr>
          <w:lang w:val="sr-Cyrl-CS" w:bidi="en-US"/>
        </w:rPr>
        <w:t>uređeni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su</w:t>
      </w:r>
      <w:r w:rsidR="00AD704E">
        <w:rPr>
          <w:lang w:val="sr-Cyrl-CS" w:bidi="en-US"/>
        </w:rPr>
        <w:t xml:space="preserve"> </w:t>
      </w:r>
      <w:r>
        <w:rPr>
          <w:lang w:val="sr-Cyrl-CS" w:bidi="en-US"/>
        </w:rPr>
        <w:t>status</w:t>
      </w:r>
      <w:r w:rsidR="00BB7022" w:rsidRPr="00BB7022">
        <w:rPr>
          <w:lang w:val="sr-Cyrl-CS" w:bidi="en-US"/>
        </w:rPr>
        <w:t xml:space="preserve">, </w:t>
      </w:r>
      <w:r>
        <w:rPr>
          <w:lang w:val="sr-Cyrl-CS" w:bidi="en-US"/>
        </w:rPr>
        <w:t>sedište</w:t>
      </w:r>
      <w:r w:rsidR="00BB7022" w:rsidRPr="00BB7022">
        <w:rPr>
          <w:lang w:val="sr-Cyrl-CS" w:bidi="en-US"/>
        </w:rPr>
        <w:t xml:space="preserve">, </w:t>
      </w:r>
      <w:r>
        <w:rPr>
          <w:lang w:val="sr-Cyrl-CS" w:bidi="en-US"/>
        </w:rPr>
        <w:t>poslovi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organi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Agencije</w:t>
      </w:r>
      <w:r w:rsidR="003201C6">
        <w:rPr>
          <w:lang w:val="sr-Cyrl-CS" w:bidi="en-US"/>
        </w:rPr>
        <w:t>.</w:t>
      </w:r>
      <w:r w:rsidR="00BB7022" w:rsidRPr="00BB7022">
        <w:rPr>
          <w:lang w:val="sr-Cyrl-CS" w:bidi="en-US"/>
        </w:rPr>
        <w:t xml:space="preserve"> </w:t>
      </w:r>
    </w:p>
    <w:p w14:paraId="3726D463" w14:textId="77777777" w:rsidR="00BB7022" w:rsidRPr="00BB7022" w:rsidRDefault="00BB7022" w:rsidP="00BB7022">
      <w:pPr>
        <w:jc w:val="both"/>
        <w:rPr>
          <w:lang w:val="sr-Cyrl-CS" w:bidi="en-US"/>
        </w:rPr>
      </w:pPr>
    </w:p>
    <w:p w14:paraId="67AEBA19" w14:textId="4C463462" w:rsidR="00BB7022" w:rsidRPr="00BB7022" w:rsidRDefault="008929D0" w:rsidP="00BB7022">
      <w:pPr>
        <w:jc w:val="both"/>
        <w:rPr>
          <w:b/>
          <w:lang w:val="sr-Cyrl-CS" w:bidi="en-US"/>
        </w:rPr>
      </w:pPr>
      <w:r>
        <w:rPr>
          <w:lang w:val="sr-Cyrl-CS" w:bidi="en-US"/>
        </w:rPr>
        <w:t>Agencija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ima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svojstvo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pravnog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lica</w:t>
      </w:r>
      <w:r w:rsidR="00BB7022" w:rsidRPr="00BB7022">
        <w:rPr>
          <w:lang w:val="sr-Cyrl-CS" w:bidi="en-US"/>
        </w:rPr>
        <w:t>.</w:t>
      </w:r>
    </w:p>
    <w:p w14:paraId="35262CA5" w14:textId="77777777" w:rsidR="00BB7022" w:rsidRPr="00BB7022" w:rsidRDefault="00BB7022" w:rsidP="00BB7022">
      <w:pPr>
        <w:jc w:val="both"/>
        <w:rPr>
          <w:b/>
          <w:lang w:val="sr-Cyrl-CS" w:bidi="en-US"/>
        </w:rPr>
      </w:pPr>
    </w:p>
    <w:p w14:paraId="148B8E6F" w14:textId="0DB649E4" w:rsidR="00BB7022" w:rsidRPr="00BB7022" w:rsidRDefault="008929D0" w:rsidP="00BB7022">
      <w:pPr>
        <w:jc w:val="both"/>
        <w:rPr>
          <w:b/>
          <w:lang w:val="sr-Cyrl-CS" w:bidi="en-US"/>
        </w:rPr>
      </w:pPr>
      <w:r>
        <w:rPr>
          <w:lang w:val="sr-Cyrl-CS" w:bidi="en-US"/>
        </w:rPr>
        <w:t>Agencija</w:t>
      </w:r>
      <w:r w:rsidR="00BB7022" w:rsidRPr="00BB7022">
        <w:rPr>
          <w:b/>
          <w:lang w:val="sr-Cyrl-CS" w:bidi="en-US"/>
        </w:rPr>
        <w:t xml:space="preserve"> </w:t>
      </w:r>
      <w:r>
        <w:rPr>
          <w:lang w:val="sr-Cyrl-CS" w:bidi="en-US"/>
        </w:rPr>
        <w:t>ima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poslovni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račun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posluje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u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skladu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sa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propisima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o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javnim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agencijama</w:t>
      </w:r>
      <w:r w:rsidR="00BB7022" w:rsidRPr="00BB7022">
        <w:rPr>
          <w:lang w:val="sr-Cyrl-CS" w:bidi="en-US"/>
        </w:rPr>
        <w:t>.</w:t>
      </w:r>
    </w:p>
    <w:p w14:paraId="48E3FFA8" w14:textId="77777777" w:rsidR="00BB7022" w:rsidRPr="00BB7022" w:rsidRDefault="00BB7022" w:rsidP="00BB7022">
      <w:pPr>
        <w:jc w:val="both"/>
        <w:rPr>
          <w:lang w:val="sr-Cyrl-CS" w:bidi="en-US"/>
        </w:rPr>
      </w:pPr>
    </w:p>
    <w:p w14:paraId="6DD3A6DF" w14:textId="67570B7C" w:rsidR="00BB7022" w:rsidRPr="00BB7022" w:rsidRDefault="008929D0" w:rsidP="00BB7022">
      <w:pPr>
        <w:jc w:val="both"/>
        <w:rPr>
          <w:lang w:val="sr-Cyrl-CS" w:bidi="en-US"/>
        </w:rPr>
      </w:pPr>
      <w:r>
        <w:rPr>
          <w:lang w:val="sr-Cyrl-CS" w:bidi="en-US"/>
        </w:rPr>
        <w:t>Sedište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Agencije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je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u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Beogradu</w:t>
      </w:r>
      <w:r w:rsidR="00BB7022" w:rsidRPr="00BB7022">
        <w:rPr>
          <w:lang w:val="sr-Cyrl-CS" w:bidi="en-US"/>
        </w:rPr>
        <w:t>.</w:t>
      </w:r>
    </w:p>
    <w:p w14:paraId="6BB5A6DB" w14:textId="77777777" w:rsidR="00BB7022" w:rsidRPr="00BB7022" w:rsidRDefault="00BB7022" w:rsidP="00BB7022">
      <w:pPr>
        <w:jc w:val="both"/>
        <w:rPr>
          <w:lang w:val="sr-Cyrl-CS" w:bidi="en-US"/>
        </w:rPr>
      </w:pPr>
    </w:p>
    <w:p w14:paraId="32CF047D" w14:textId="3D869691" w:rsidR="00BB7022" w:rsidRPr="00BB7022" w:rsidRDefault="008929D0" w:rsidP="00BB7022">
      <w:pPr>
        <w:jc w:val="both"/>
        <w:rPr>
          <w:lang w:val="sr-Cyrl-CS" w:bidi="en-US"/>
        </w:rPr>
      </w:pPr>
      <w:r>
        <w:rPr>
          <w:lang w:val="sr-Cyrl-CS" w:bidi="en-US"/>
        </w:rPr>
        <w:t>Organizacione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jedinice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van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sedišta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Agencije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nemaju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svojstvo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pravnog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lica</w:t>
      </w:r>
      <w:r w:rsidR="00BB7022" w:rsidRPr="00BB7022">
        <w:rPr>
          <w:lang w:val="sr-Cyrl-CS" w:bidi="en-US"/>
        </w:rPr>
        <w:t>.</w:t>
      </w:r>
    </w:p>
    <w:p w14:paraId="425785A6" w14:textId="6387EA75" w:rsidR="00BB7022" w:rsidRDefault="00BB7022" w:rsidP="00FE2AE9">
      <w:pPr>
        <w:jc w:val="both"/>
        <w:rPr>
          <w:lang w:val="sr-Cyrl-CS" w:bidi="en-US"/>
        </w:rPr>
      </w:pPr>
    </w:p>
    <w:p w14:paraId="5B698BCD" w14:textId="3213A75D" w:rsidR="00FE2AE9" w:rsidRDefault="008929D0" w:rsidP="00FE2AE9">
      <w:pPr>
        <w:jc w:val="both"/>
        <w:rPr>
          <w:lang w:val="sr-Cyrl-RS" w:bidi="en-US"/>
        </w:rPr>
      </w:pPr>
      <w:r>
        <w:rPr>
          <w:lang w:val="sr-Cyrl-CS" w:bidi="en-US"/>
        </w:rPr>
        <w:t>Agencija</w:t>
      </w:r>
      <w:r w:rsidR="00AD704E">
        <w:rPr>
          <w:lang w:val="sr-Cyrl-CS" w:bidi="en-US"/>
        </w:rPr>
        <w:t xml:space="preserve"> </w:t>
      </w:r>
      <w:r>
        <w:rPr>
          <w:lang w:val="sr-Cyrl-CS" w:bidi="en-US"/>
        </w:rPr>
        <w:t>za</w:t>
      </w:r>
      <w:r w:rsidR="00AD704E">
        <w:rPr>
          <w:lang w:val="sr-Cyrl-CS" w:bidi="en-US"/>
        </w:rPr>
        <w:t xml:space="preserve"> </w:t>
      </w:r>
      <w:r>
        <w:rPr>
          <w:lang w:val="sr-Cyrl-CS" w:bidi="en-US"/>
        </w:rPr>
        <w:t>privredne</w:t>
      </w:r>
      <w:r w:rsidR="00AD704E">
        <w:rPr>
          <w:lang w:val="sr-Cyrl-CS" w:bidi="en-US"/>
        </w:rPr>
        <w:t xml:space="preserve"> </w:t>
      </w:r>
      <w:r>
        <w:rPr>
          <w:lang w:val="sr-Cyrl-CS" w:bidi="en-US"/>
        </w:rPr>
        <w:t>registre</w:t>
      </w:r>
      <w:r w:rsidR="00AD704E">
        <w:rPr>
          <w:lang w:val="sr-Cyrl-CS" w:bidi="en-US"/>
        </w:rPr>
        <w:t xml:space="preserve"> </w:t>
      </w:r>
      <w:r>
        <w:rPr>
          <w:lang w:val="sr-Cyrl-CS" w:bidi="en-US"/>
        </w:rPr>
        <w:t>ima</w:t>
      </w:r>
      <w:r w:rsidR="00AD704E">
        <w:rPr>
          <w:lang w:val="sr-Cyrl-CS" w:bidi="en-US"/>
        </w:rPr>
        <w:t xml:space="preserve"> </w:t>
      </w:r>
      <w:r>
        <w:rPr>
          <w:lang w:val="sr-Cyrl-CS" w:bidi="en-US"/>
        </w:rPr>
        <w:t>nadležnost</w:t>
      </w:r>
      <w:r w:rsidR="00FE2AE9">
        <w:rPr>
          <w:lang w:val="sr-Cyrl-CS" w:bidi="en-US"/>
        </w:rPr>
        <w:t xml:space="preserve"> </w:t>
      </w:r>
      <w:r>
        <w:rPr>
          <w:lang w:val="sr-Cyrl-CS" w:bidi="en-US"/>
        </w:rPr>
        <w:t>za</w:t>
      </w:r>
      <w:r w:rsidR="00FE2AE9">
        <w:rPr>
          <w:lang w:val="sr-Cyrl-CS" w:bidi="en-US"/>
        </w:rPr>
        <w:t xml:space="preserve"> </w:t>
      </w:r>
      <w:r>
        <w:rPr>
          <w:lang w:val="sr-Cyrl-CS" w:bidi="en-US"/>
        </w:rPr>
        <w:t>vođenje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zakonom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utvrđenih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registara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evidencija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kao</w:t>
      </w:r>
      <w:r w:rsidR="00FE2AE9" w:rsidRPr="00FE2AE9">
        <w:rPr>
          <w:lang w:val="sr-Cyrl-CS" w:bidi="en-US"/>
        </w:rPr>
        <w:t xml:space="preserve"> </w:t>
      </w:r>
      <w:r>
        <w:rPr>
          <w:lang w:bidi="en-US"/>
        </w:rPr>
        <w:t>jedinstven</w:t>
      </w:r>
      <w:r>
        <w:rPr>
          <w:lang w:val="sr-Cyrl-RS" w:bidi="en-US"/>
        </w:rPr>
        <w:t>ih</w:t>
      </w:r>
      <w:r w:rsidR="00FE2AE9" w:rsidRPr="008929D0">
        <w:rPr>
          <w:lang w:val="sr-Cyrl-CS" w:bidi="en-US"/>
        </w:rPr>
        <w:t xml:space="preserve"> </w:t>
      </w:r>
      <w:r>
        <w:rPr>
          <w:lang w:bidi="en-US"/>
        </w:rPr>
        <w:t>centralizovan</w:t>
      </w:r>
      <w:r>
        <w:rPr>
          <w:lang w:val="sr-Cyrl-RS" w:bidi="en-US"/>
        </w:rPr>
        <w:t>ih</w:t>
      </w:r>
      <w:r w:rsidR="00FE2AE9" w:rsidRPr="008929D0">
        <w:rPr>
          <w:lang w:val="sr-Cyrl-CS" w:bidi="en-US"/>
        </w:rPr>
        <w:t xml:space="preserve"> </w:t>
      </w:r>
      <w:r>
        <w:rPr>
          <w:lang w:bidi="en-US"/>
        </w:rPr>
        <w:t>elektronsk</w:t>
      </w:r>
      <w:r>
        <w:rPr>
          <w:lang w:val="sr-Cyrl-RS" w:bidi="en-US"/>
        </w:rPr>
        <w:t>ih</w:t>
      </w:r>
      <w:r w:rsidR="00FE2AE9" w:rsidRPr="008929D0">
        <w:rPr>
          <w:lang w:val="sr-Cyrl-CS" w:bidi="en-US"/>
        </w:rPr>
        <w:t xml:space="preserve"> </w:t>
      </w:r>
      <w:r>
        <w:rPr>
          <w:lang w:bidi="en-US"/>
        </w:rPr>
        <w:t>baz</w:t>
      </w:r>
      <w:r>
        <w:rPr>
          <w:lang w:val="sr-Cyrl-RS" w:bidi="en-US"/>
        </w:rPr>
        <w:t>a</w:t>
      </w:r>
      <w:r w:rsidR="00FE2AE9" w:rsidRPr="008929D0">
        <w:rPr>
          <w:lang w:val="sr-Cyrl-CS" w:bidi="en-US"/>
        </w:rPr>
        <w:t xml:space="preserve"> </w:t>
      </w:r>
      <w:r>
        <w:rPr>
          <w:lang w:bidi="en-US"/>
        </w:rPr>
        <w:t>podataka</w:t>
      </w:r>
      <w:r w:rsidR="00FE2AE9">
        <w:rPr>
          <w:lang w:val="sr-Cyrl-RS" w:bidi="en-US"/>
        </w:rPr>
        <w:t>.</w:t>
      </w:r>
    </w:p>
    <w:p w14:paraId="6C33E616" w14:textId="77777777" w:rsidR="00FE2AE9" w:rsidRDefault="00FE2AE9" w:rsidP="00FE2AE9">
      <w:pPr>
        <w:jc w:val="both"/>
        <w:rPr>
          <w:lang w:val="sr-Cyrl-RS" w:bidi="en-US"/>
        </w:rPr>
      </w:pPr>
    </w:p>
    <w:p w14:paraId="36211806" w14:textId="32F16C04" w:rsidR="00FE2AE9" w:rsidRDefault="008929D0" w:rsidP="00FE2AE9">
      <w:pPr>
        <w:jc w:val="both"/>
        <w:rPr>
          <w:lang w:val="sr-Cyrl-RS" w:bidi="en-US"/>
        </w:rPr>
      </w:pPr>
      <w:r>
        <w:rPr>
          <w:lang w:val="sr-Cyrl-RS" w:bidi="en-US"/>
        </w:rPr>
        <w:t>Agencija</w:t>
      </w:r>
      <w:r w:rsidR="00FE2AE9">
        <w:rPr>
          <w:lang w:val="sr-Cyrl-RS" w:bidi="en-US"/>
        </w:rPr>
        <w:t xml:space="preserve"> </w:t>
      </w:r>
      <w:r>
        <w:rPr>
          <w:lang w:val="sr-Cyrl-RS" w:bidi="en-US"/>
        </w:rPr>
        <w:t>vodi</w:t>
      </w:r>
      <w:r w:rsidR="00FE2AE9">
        <w:rPr>
          <w:lang w:val="sr-Cyrl-RS" w:bidi="en-US"/>
        </w:rPr>
        <w:t xml:space="preserve"> </w:t>
      </w:r>
      <w:r>
        <w:rPr>
          <w:lang w:val="sr-Cyrl-RS" w:bidi="en-US"/>
        </w:rPr>
        <w:t>sledeće</w:t>
      </w:r>
      <w:r w:rsidR="00FE2AE9">
        <w:rPr>
          <w:lang w:val="sr-Cyrl-RS" w:bidi="en-US"/>
        </w:rPr>
        <w:t xml:space="preserve"> </w:t>
      </w:r>
      <w:r>
        <w:rPr>
          <w:lang w:val="sr-Cyrl-RS" w:bidi="en-US"/>
        </w:rPr>
        <w:t>registre</w:t>
      </w:r>
      <w:r w:rsidR="00FE2AE9">
        <w:rPr>
          <w:lang w:val="sr-Cyrl-RS" w:bidi="en-US"/>
        </w:rPr>
        <w:t xml:space="preserve"> </w:t>
      </w:r>
      <w:r>
        <w:rPr>
          <w:lang w:val="sr-Cyrl-RS" w:bidi="en-US"/>
        </w:rPr>
        <w:t>i</w:t>
      </w:r>
      <w:r w:rsidR="00FE2AE9">
        <w:rPr>
          <w:lang w:val="sr-Cyrl-RS" w:bidi="en-US"/>
        </w:rPr>
        <w:t xml:space="preserve"> </w:t>
      </w:r>
      <w:r>
        <w:rPr>
          <w:lang w:val="sr-Cyrl-RS" w:bidi="en-US"/>
        </w:rPr>
        <w:t>evidencije</w:t>
      </w:r>
      <w:r w:rsidR="00FE2AE9">
        <w:rPr>
          <w:lang w:val="sr-Cyrl-RS" w:bidi="en-US"/>
        </w:rPr>
        <w:t>:</w:t>
      </w:r>
    </w:p>
    <w:p w14:paraId="2EA377F2" w14:textId="77777777" w:rsidR="00FE2AE9" w:rsidRPr="00FE2AE9" w:rsidRDefault="00FE2AE9" w:rsidP="00FE2AE9">
      <w:pPr>
        <w:jc w:val="both"/>
        <w:rPr>
          <w:lang w:val="sr-Cyrl-RS" w:bidi="en-US"/>
        </w:rPr>
      </w:pPr>
    </w:p>
    <w:p w14:paraId="7B251FB2" w14:textId="0D5B91A2" w:rsidR="00D763C7" w:rsidRPr="00FE2AE9" w:rsidRDefault="008929D0" w:rsidP="008141ED">
      <w:pPr>
        <w:numPr>
          <w:ilvl w:val="0"/>
          <w:numId w:val="20"/>
        </w:numPr>
        <w:tabs>
          <w:tab w:val="num" w:pos="993"/>
        </w:tabs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B34157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privrednih</w:t>
      </w:r>
      <w:r w:rsidR="00B34157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subjekata</w:t>
      </w:r>
      <w:r w:rsidR="00B34157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D07C3F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januara</w:t>
      </w:r>
      <w:r w:rsidR="00D07C3F" w:rsidRPr="00FE2AE9">
        <w:rPr>
          <w:lang w:val="sr-Cyrl-CS" w:bidi="en-US"/>
        </w:rPr>
        <w:t xml:space="preserve"> 200</w:t>
      </w:r>
      <w:r w:rsidR="00AD704E">
        <w:rPr>
          <w:lang w:val="sr-Cyrl-CS" w:bidi="en-US"/>
        </w:rPr>
        <w:t>5</w:t>
      </w:r>
      <w:r w:rsidR="00D07C3F" w:rsidRPr="00FE2AE9">
        <w:rPr>
          <w:lang w:val="sr-Cyrl-CS" w:bidi="en-US"/>
        </w:rPr>
        <w:t xml:space="preserve">. </w:t>
      </w:r>
      <w:r>
        <w:rPr>
          <w:lang w:val="sr-Cyrl-CS" w:bidi="en-US"/>
        </w:rPr>
        <w:t>godine</w:t>
      </w:r>
      <w:r w:rsidR="00D763C7" w:rsidRPr="00FE2AE9">
        <w:rPr>
          <w:lang w:val="sr-Cyrl-CS" w:bidi="en-US"/>
        </w:rPr>
        <w:t>;</w:t>
      </w:r>
    </w:p>
    <w:p w14:paraId="5A3DE2E7" w14:textId="39A89BC2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finansijskog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lizinga</w:t>
      </w:r>
      <w:r w:rsidR="00FE2AE9" w:rsidRPr="00FE2AE9">
        <w:rPr>
          <w:lang w:val="sr-Cyrl-CS" w:bidi="en-US"/>
        </w:rPr>
        <w:t>,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januara</w:t>
      </w:r>
      <w:r w:rsidR="00FE2AE9" w:rsidRPr="00FE2AE9">
        <w:rPr>
          <w:lang w:val="sr-Cyrl-CS" w:bidi="en-US"/>
        </w:rPr>
        <w:t xml:space="preserve"> 200</w:t>
      </w:r>
      <w:r w:rsidR="00AD704E">
        <w:rPr>
          <w:lang w:val="sr-Cyrl-CS" w:bidi="en-US"/>
        </w:rPr>
        <w:t>5</w:t>
      </w:r>
      <w:r w:rsidR="00FE2AE9" w:rsidRPr="00FE2AE9">
        <w:rPr>
          <w:lang w:val="sr-Cyrl-CS" w:bidi="en-US"/>
        </w:rPr>
        <w:t xml:space="preserve">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13369FD9" w14:textId="174C00CC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založnog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prava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na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pokretnim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stvarima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pravima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15. </w:t>
      </w:r>
      <w:r>
        <w:rPr>
          <w:lang w:val="sr-Cyrl-CS" w:bidi="en-US"/>
        </w:rPr>
        <w:t>avgusta</w:t>
      </w:r>
      <w:r w:rsidR="00FE2AE9" w:rsidRPr="00FE2AE9">
        <w:rPr>
          <w:lang w:val="sr-Cyrl-CS" w:bidi="en-US"/>
        </w:rPr>
        <w:t xml:space="preserve"> 2005.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319EF8D6" w14:textId="3C8A3CAF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medija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13.02.2015.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kojim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je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zamenjen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Registar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javnih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glasila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14. </w:t>
      </w:r>
      <w:r>
        <w:rPr>
          <w:lang w:val="sr-Cyrl-CS" w:bidi="en-US"/>
        </w:rPr>
        <w:t>oktobra</w:t>
      </w:r>
      <w:r w:rsidR="00FE2AE9" w:rsidRPr="00FE2AE9">
        <w:rPr>
          <w:lang w:val="sr-Cyrl-CS" w:bidi="en-US"/>
        </w:rPr>
        <w:t xml:space="preserve"> 2009.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3ABCFBA4" w14:textId="1BF4BDE0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udruženja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22. </w:t>
      </w:r>
      <w:r>
        <w:rPr>
          <w:lang w:val="sr-Cyrl-CS" w:bidi="en-US"/>
        </w:rPr>
        <w:t>oktobra</w:t>
      </w:r>
      <w:r w:rsidR="00FE2AE9" w:rsidRPr="00FE2AE9">
        <w:rPr>
          <w:lang w:val="sr-Cyrl-CS" w:bidi="en-US"/>
        </w:rPr>
        <w:t xml:space="preserve"> 2009.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7F0E8A81" w14:textId="21AAA386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lastRenderedPageBreak/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stranih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udruženja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22. </w:t>
      </w:r>
      <w:r>
        <w:rPr>
          <w:lang w:val="sr-Cyrl-CS" w:bidi="en-US"/>
        </w:rPr>
        <w:t>oktobra</w:t>
      </w:r>
      <w:r w:rsidR="00FE2AE9" w:rsidRPr="00FE2AE9">
        <w:rPr>
          <w:lang w:val="sr-Cyrl-CS" w:bidi="en-US"/>
        </w:rPr>
        <w:t xml:space="preserve"> 2009.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6BE48573" w14:textId="33F99C6E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turizma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januara</w:t>
      </w:r>
      <w:r w:rsidR="00FE2AE9" w:rsidRPr="00FE2AE9">
        <w:rPr>
          <w:lang w:val="sr-Cyrl-CS" w:bidi="en-US"/>
        </w:rPr>
        <w:t xml:space="preserve"> 2010.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38E08018" w14:textId="42AF4FA0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stečajnih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masa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januara</w:t>
      </w:r>
      <w:r w:rsidR="00FE2AE9" w:rsidRPr="00FE2AE9">
        <w:rPr>
          <w:lang w:val="sr-Cyrl-CS" w:bidi="en-US"/>
        </w:rPr>
        <w:t xml:space="preserve"> 2010.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179EE12D" w14:textId="2BA53F90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finansijskih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izveštaja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januara</w:t>
      </w:r>
      <w:r w:rsidR="00FE2AE9" w:rsidRPr="00FE2AE9">
        <w:rPr>
          <w:lang w:val="sr-Cyrl-CS" w:bidi="en-US"/>
        </w:rPr>
        <w:t xml:space="preserve"> 2010.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453147A0" w14:textId="3DD8279C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mera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i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podsticaja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regionalnog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razvoja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februara</w:t>
      </w:r>
      <w:r w:rsidR="00FE2AE9" w:rsidRPr="00FE2AE9">
        <w:rPr>
          <w:lang w:val="sr-Cyrl-CS" w:bidi="en-US"/>
        </w:rPr>
        <w:t xml:space="preserve"> 2011.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 xml:space="preserve">; </w:t>
      </w:r>
    </w:p>
    <w:p w14:paraId="0E959B85" w14:textId="12C936E3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zadužbina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i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fondacija</w:t>
      </w:r>
      <w:r w:rsidR="00FE2AE9" w:rsidRPr="00FE2AE9">
        <w:rPr>
          <w:b/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marta</w:t>
      </w:r>
      <w:r w:rsidR="00FE2AE9" w:rsidRPr="00FE2AE9">
        <w:rPr>
          <w:lang w:val="sr-Cyrl-CS" w:bidi="en-US"/>
        </w:rPr>
        <w:t xml:space="preserve"> 2011.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 xml:space="preserve">; </w:t>
      </w:r>
    </w:p>
    <w:p w14:paraId="1C7C015B" w14:textId="5389CC1F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predstavništava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stranih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fondacija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i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zadužbina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marta</w:t>
      </w:r>
      <w:r w:rsidR="00FE2AE9" w:rsidRPr="00FE2AE9">
        <w:rPr>
          <w:lang w:val="sr-Cyrl-CS" w:bidi="en-US"/>
        </w:rPr>
        <w:t xml:space="preserve"> 2011.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5C4CB0D6" w14:textId="1182F591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udruženja</w:t>
      </w:r>
      <w:r w:rsidR="00FE2AE9" w:rsidRPr="00FE2AE9">
        <w:rPr>
          <w:b/>
          <w:lang w:val="sr-Cyrl-CS" w:bidi="en-US"/>
        </w:rPr>
        <w:t xml:space="preserve">, </w:t>
      </w:r>
      <w:r>
        <w:rPr>
          <w:b/>
          <w:lang w:val="sr-Cyrl-CS" w:bidi="en-US"/>
        </w:rPr>
        <w:t>društava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i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saveza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u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oblasti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sporta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23. </w:t>
      </w:r>
      <w:r>
        <w:rPr>
          <w:lang w:val="sr-Cyrl-CS" w:bidi="en-US"/>
        </w:rPr>
        <w:t>septembra</w:t>
      </w:r>
      <w:r w:rsidR="00FE2AE9" w:rsidRPr="00FE2AE9">
        <w:rPr>
          <w:lang w:val="sr-Cyrl-CS" w:bidi="en-US"/>
        </w:rPr>
        <w:t xml:space="preserve"> 2011.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0528E51A" w14:textId="18EFC3C6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sudskih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zabrana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17. </w:t>
      </w:r>
      <w:r>
        <w:rPr>
          <w:lang w:val="sr-Cyrl-CS" w:bidi="en-US"/>
        </w:rPr>
        <w:t>septembra</w:t>
      </w:r>
      <w:r w:rsidR="00FE2AE9" w:rsidRPr="00FE2AE9">
        <w:rPr>
          <w:lang w:val="sr-Cyrl-CS" w:bidi="en-US"/>
        </w:rPr>
        <w:t xml:space="preserve"> 2011.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0CE9C461" w14:textId="4CFFA108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komora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januara</w:t>
      </w:r>
      <w:r w:rsidR="00FE2AE9" w:rsidRPr="00FE2AE9">
        <w:rPr>
          <w:lang w:val="sr-Cyrl-CS" w:bidi="en-US"/>
        </w:rPr>
        <w:t xml:space="preserve"> 2013.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.</w:t>
      </w:r>
    </w:p>
    <w:p w14:paraId="7F1F7DF9" w14:textId="26A35D03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ponuđača</w:t>
      </w:r>
      <w:r w:rsidR="00FE2AE9" w:rsidRPr="00FE2AE9">
        <w:rPr>
          <w:b/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</w:t>
      </w:r>
      <w:r w:rsidR="00FE2AE9" w:rsidRPr="00FE2AE9">
        <w:rPr>
          <w:lang w:bidi="en-US"/>
        </w:rPr>
        <w:t xml:space="preserve"> </w:t>
      </w:r>
      <w:r>
        <w:rPr>
          <w:lang w:val="sr-Cyrl-RS" w:bidi="en-US"/>
        </w:rPr>
        <w:t>septembra</w:t>
      </w:r>
      <w:r w:rsidR="00FE2AE9" w:rsidRPr="00FE2AE9">
        <w:rPr>
          <w:lang w:val="sr-Cyrl-RS" w:bidi="en-US"/>
        </w:rPr>
        <w:t xml:space="preserve"> </w:t>
      </w:r>
      <w:r w:rsidR="00FE2AE9" w:rsidRPr="00FE2AE9">
        <w:rPr>
          <w:lang w:val="sr-Cyrl-CS" w:bidi="en-US"/>
        </w:rPr>
        <w:t xml:space="preserve">2013.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7630B742" w14:textId="26318839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faktoringa</w:t>
      </w:r>
      <w:r w:rsidR="00FE2AE9" w:rsidRPr="00FE2AE9">
        <w:rPr>
          <w:b/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22. </w:t>
      </w:r>
      <w:r>
        <w:rPr>
          <w:lang w:val="sr-Cyrl-CS" w:bidi="en-US"/>
        </w:rPr>
        <w:t>oktobra</w:t>
      </w:r>
      <w:r w:rsidR="00FE2AE9" w:rsidRPr="00FE2AE9">
        <w:rPr>
          <w:lang w:val="sr-Cyrl-CS" w:bidi="en-US"/>
        </w:rPr>
        <w:t xml:space="preserve"> 2013.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45F35E48" w14:textId="207EBCE9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Registar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ugovora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o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finansiranju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poljoprivredne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proizvodnje</w:t>
      </w:r>
      <w:r w:rsidR="00FE2AE9" w:rsidRPr="00FE2AE9">
        <w:rPr>
          <w:b/>
          <w:lang w:val="sr-Cyrl-CS" w:bidi="en-US"/>
        </w:rPr>
        <w:t>,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juna</w:t>
      </w:r>
      <w:r w:rsidR="00FE2AE9" w:rsidRPr="00FE2AE9">
        <w:rPr>
          <w:lang w:val="sr-Cyrl-CS" w:bidi="en-US"/>
        </w:rPr>
        <w:t xml:space="preserve"> 2015.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2474BB03" w14:textId="1A8468F8" w:rsidR="00FE2AE9" w:rsidRPr="00FE2AE9" w:rsidRDefault="008929D0" w:rsidP="008141ED">
      <w:pPr>
        <w:numPr>
          <w:ilvl w:val="0"/>
          <w:numId w:val="20"/>
        </w:numPr>
        <w:jc w:val="both"/>
        <w:rPr>
          <w:lang w:val="sr-Cyrl-CS" w:bidi="en-US"/>
        </w:rPr>
      </w:pPr>
      <w:r>
        <w:rPr>
          <w:b/>
          <w:lang w:val="sr-Cyrl-CS" w:bidi="en-US"/>
        </w:rPr>
        <w:t>Centralna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evidencija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objedinjenih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procedura</w:t>
      </w:r>
      <w:r w:rsidR="00FE2AE9" w:rsidRPr="00FE2AE9">
        <w:rPr>
          <w:b/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juna</w:t>
      </w:r>
      <w:r w:rsidR="00FE2AE9" w:rsidRPr="00FE2AE9">
        <w:rPr>
          <w:lang w:val="sr-Cyrl-CS" w:bidi="en-US"/>
        </w:rPr>
        <w:t xml:space="preserve"> 2016.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 xml:space="preserve">; </w:t>
      </w:r>
    </w:p>
    <w:p w14:paraId="2D37272D" w14:textId="38F5CE47" w:rsidR="00FE2AE9" w:rsidRPr="00FE2AE9" w:rsidRDefault="008929D0" w:rsidP="008141ED">
      <w:pPr>
        <w:numPr>
          <w:ilvl w:val="0"/>
          <w:numId w:val="20"/>
        </w:numPr>
        <w:jc w:val="both"/>
        <w:rPr>
          <w:b/>
          <w:lang w:val="sr-Cyrl-CS" w:bidi="en-US"/>
        </w:rPr>
      </w:pPr>
      <w:r>
        <w:rPr>
          <w:b/>
          <w:lang w:val="sr-Cyrl-CS" w:bidi="en-US"/>
        </w:rPr>
        <w:t>Centralna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evidencija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privremenih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ograničenja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prava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lica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registrovanih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u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Agenciji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za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privredne</w:t>
      </w:r>
      <w:r w:rsidR="00FE2AE9" w:rsidRPr="00FE2AE9">
        <w:rPr>
          <w:b/>
          <w:lang w:val="sr-Cyrl-CS" w:bidi="en-US"/>
        </w:rPr>
        <w:t xml:space="preserve"> </w:t>
      </w:r>
      <w:r>
        <w:rPr>
          <w:b/>
          <w:lang w:val="sr-Cyrl-CS" w:bidi="en-US"/>
        </w:rPr>
        <w:t>registre</w:t>
      </w:r>
      <w:r w:rsidR="00FE2AE9" w:rsidRPr="00FE2AE9">
        <w:rPr>
          <w:b/>
          <w:lang w:val="sr-Cyrl-CS" w:bidi="en-US"/>
        </w:rPr>
        <w:t xml:space="preserve">, </w:t>
      </w:r>
      <w:r>
        <w:rPr>
          <w:lang w:val="sr-Cyrl-CS" w:bidi="en-US"/>
        </w:rPr>
        <w:t>od</w:t>
      </w:r>
      <w:r w:rsidR="00FE2AE9" w:rsidRPr="00FE2AE9">
        <w:rPr>
          <w:lang w:val="sr-Cyrl-CS" w:bidi="en-US"/>
        </w:rPr>
        <w:t xml:space="preserve"> 1. </w:t>
      </w:r>
      <w:r>
        <w:rPr>
          <w:lang w:val="sr-Cyrl-CS" w:bidi="en-US"/>
        </w:rPr>
        <w:t>juna</w:t>
      </w:r>
      <w:r w:rsidR="00FE2AE9" w:rsidRPr="00FE2AE9">
        <w:rPr>
          <w:lang w:val="sr-Cyrl-CS" w:bidi="en-US"/>
        </w:rPr>
        <w:t xml:space="preserve"> 2016. </w:t>
      </w:r>
      <w:r>
        <w:rPr>
          <w:lang w:val="sr-Cyrl-CS" w:bidi="en-US"/>
        </w:rPr>
        <w:t>godine</w:t>
      </w:r>
      <w:r w:rsidR="00FE2AE9" w:rsidRPr="00FE2AE9">
        <w:rPr>
          <w:lang w:val="sr-Cyrl-CS" w:bidi="en-US"/>
        </w:rPr>
        <w:t>;</w:t>
      </w:r>
    </w:p>
    <w:p w14:paraId="37E6AEF5" w14:textId="6ACB42D9" w:rsidR="00FE2AE9" w:rsidRPr="00FE2AE9" w:rsidRDefault="008929D0" w:rsidP="008141ED">
      <w:pPr>
        <w:numPr>
          <w:ilvl w:val="0"/>
          <w:numId w:val="20"/>
        </w:numPr>
        <w:jc w:val="both"/>
        <w:rPr>
          <w:b/>
          <w:lang w:val="sr-Cyrl-RS" w:bidi="en-US"/>
        </w:rPr>
      </w:pPr>
      <w:r>
        <w:rPr>
          <w:b/>
          <w:lang w:val="sr-Cyrl-RS" w:bidi="en-US"/>
        </w:rPr>
        <w:t>Centralna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evidencija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stvarnih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vlasnika</w:t>
      </w:r>
      <w:r w:rsidR="00FE2AE9" w:rsidRPr="00FE2AE9">
        <w:rPr>
          <w:b/>
          <w:lang w:val="sr-Cyrl-RS" w:bidi="en-US"/>
        </w:rPr>
        <w:t xml:space="preserve">, </w:t>
      </w:r>
      <w:r>
        <w:rPr>
          <w:lang w:val="sr-Cyrl-RS" w:bidi="en-US"/>
        </w:rPr>
        <w:t>od</w:t>
      </w:r>
      <w:r w:rsidR="00FE2AE9" w:rsidRPr="00FE2AE9">
        <w:rPr>
          <w:lang w:val="sr-Cyrl-RS" w:bidi="en-US"/>
        </w:rPr>
        <w:t xml:space="preserve"> 1. </w:t>
      </w:r>
      <w:r>
        <w:rPr>
          <w:lang w:val="sr-Cyrl-RS" w:bidi="en-US"/>
        </w:rPr>
        <w:t>januara</w:t>
      </w:r>
      <w:r w:rsidR="00FE2AE9" w:rsidRPr="00FE2AE9">
        <w:rPr>
          <w:lang w:val="sr-Cyrl-RS" w:bidi="en-US"/>
        </w:rPr>
        <w:t xml:space="preserve"> 201</w:t>
      </w:r>
      <w:r w:rsidR="00AD704E">
        <w:rPr>
          <w:lang w:val="sr-Cyrl-RS" w:bidi="en-US"/>
        </w:rPr>
        <w:t>9</w:t>
      </w:r>
      <w:r w:rsidR="00FE2AE9" w:rsidRPr="00FE2AE9">
        <w:rPr>
          <w:lang w:val="sr-Cyrl-RS" w:bidi="en-US"/>
        </w:rPr>
        <w:t xml:space="preserve">. </w:t>
      </w:r>
      <w:r>
        <w:rPr>
          <w:lang w:val="sr-Cyrl-RS" w:bidi="en-US"/>
        </w:rPr>
        <w:t>godine</w:t>
      </w:r>
      <w:r w:rsidR="00FE2AE9" w:rsidRPr="00FE2AE9">
        <w:rPr>
          <w:lang w:val="sr-Cyrl-RS" w:bidi="en-US"/>
        </w:rPr>
        <w:t>;</w:t>
      </w:r>
    </w:p>
    <w:p w14:paraId="27D2BD07" w14:textId="247BD09C" w:rsidR="00FE2AE9" w:rsidRPr="00FE2AE9" w:rsidRDefault="008929D0" w:rsidP="008141ED">
      <w:pPr>
        <w:numPr>
          <w:ilvl w:val="0"/>
          <w:numId w:val="20"/>
        </w:numPr>
        <w:jc w:val="both"/>
        <w:rPr>
          <w:b/>
          <w:lang w:val="sr-Cyrl-RS" w:bidi="en-US"/>
        </w:rPr>
      </w:pPr>
      <w:r>
        <w:rPr>
          <w:b/>
          <w:lang w:val="sr-Cyrl-RS" w:bidi="en-US"/>
        </w:rPr>
        <w:t>Regist</w:t>
      </w:r>
      <w:r w:rsidR="00FE2AE9" w:rsidRPr="00FE2AE9">
        <w:rPr>
          <w:b/>
          <w:lang w:val="sr-Cyrl-RS" w:bidi="en-US"/>
        </w:rPr>
        <w:t>a</w:t>
      </w:r>
      <w:r>
        <w:rPr>
          <w:b/>
          <w:lang w:val="sr-Cyrl-RS" w:bidi="en-US"/>
        </w:rPr>
        <w:t>r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zdravstvenih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ustanova</w:t>
      </w:r>
      <w:r w:rsidR="00FE2AE9" w:rsidRPr="00FE2AE9">
        <w:rPr>
          <w:b/>
          <w:lang w:val="sr-Cyrl-RS" w:bidi="en-US"/>
        </w:rPr>
        <w:t xml:space="preserve">, </w:t>
      </w:r>
      <w:r>
        <w:rPr>
          <w:lang w:val="sr-Cyrl-RS" w:bidi="en-US"/>
        </w:rPr>
        <w:t>od</w:t>
      </w:r>
      <w:r w:rsidR="00FE2AE9" w:rsidRPr="00FE2AE9">
        <w:rPr>
          <w:lang w:val="sr-Cyrl-RS" w:bidi="en-US"/>
        </w:rPr>
        <w:t xml:space="preserve"> 11. </w:t>
      </w:r>
      <w:r>
        <w:rPr>
          <w:lang w:val="sr-Cyrl-RS" w:bidi="en-US"/>
        </w:rPr>
        <w:t>oktobra</w:t>
      </w:r>
      <w:r w:rsidR="00FE2AE9" w:rsidRPr="00FE2AE9">
        <w:rPr>
          <w:lang w:val="sr-Cyrl-RS" w:bidi="en-US"/>
        </w:rPr>
        <w:t xml:space="preserve"> 2020. </w:t>
      </w:r>
      <w:r>
        <w:rPr>
          <w:lang w:val="sr-Cyrl-RS" w:bidi="en-US"/>
        </w:rPr>
        <w:t>godine</w:t>
      </w:r>
      <w:r w:rsidR="00FE2AE9" w:rsidRPr="00FE2AE9">
        <w:rPr>
          <w:lang w:val="sr-Cyrl-RS" w:bidi="en-US"/>
        </w:rPr>
        <w:t>;</w:t>
      </w:r>
    </w:p>
    <w:p w14:paraId="5AAA8F15" w14:textId="6047F4D0" w:rsidR="00FE2AE9" w:rsidRPr="00FE2AE9" w:rsidRDefault="008929D0" w:rsidP="008141ED">
      <w:pPr>
        <w:numPr>
          <w:ilvl w:val="0"/>
          <w:numId w:val="20"/>
        </w:numPr>
        <w:jc w:val="both"/>
        <w:rPr>
          <w:b/>
          <w:lang w:val="sr-Cyrl-RS" w:bidi="en-US"/>
        </w:rPr>
      </w:pPr>
      <w:r>
        <w:rPr>
          <w:b/>
          <w:lang w:val="sr-Cyrl-RS" w:bidi="en-US"/>
        </w:rPr>
        <w:t>Jedinstvenu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evidenciju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subjekata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u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zdravstvu</w:t>
      </w:r>
      <w:r w:rsidR="00FE2AE9" w:rsidRPr="00FE2AE9">
        <w:rPr>
          <w:b/>
          <w:lang w:val="sr-Cyrl-RS" w:bidi="en-US"/>
        </w:rPr>
        <w:t xml:space="preserve">, </w:t>
      </w:r>
      <w:r>
        <w:rPr>
          <w:lang w:val="sr-Cyrl-RS" w:bidi="en-US"/>
        </w:rPr>
        <w:t>od</w:t>
      </w:r>
      <w:r w:rsidR="00FE2AE9" w:rsidRPr="00FE2AE9">
        <w:rPr>
          <w:lang w:val="sr-Cyrl-RS" w:bidi="en-US"/>
        </w:rPr>
        <w:t xml:space="preserve"> 20. </w:t>
      </w:r>
      <w:r>
        <w:rPr>
          <w:lang w:val="sr-Cyrl-RS" w:bidi="en-US"/>
        </w:rPr>
        <w:t>aprila</w:t>
      </w:r>
      <w:r w:rsidR="00FE2AE9" w:rsidRPr="00FE2AE9">
        <w:rPr>
          <w:lang w:val="sr-Cyrl-RS" w:bidi="en-US"/>
        </w:rPr>
        <w:t xml:space="preserve"> 2021. </w:t>
      </w:r>
      <w:r>
        <w:rPr>
          <w:lang w:val="sr-Cyrl-RS" w:bidi="en-US"/>
        </w:rPr>
        <w:t>godine</w:t>
      </w:r>
      <w:r w:rsidR="00FE2AE9" w:rsidRPr="00FE2AE9">
        <w:rPr>
          <w:lang w:val="sr-Cyrl-RS" w:bidi="en-US"/>
        </w:rPr>
        <w:t>;</w:t>
      </w:r>
    </w:p>
    <w:p w14:paraId="5C3FF4CA" w14:textId="52368C32" w:rsidR="00FE2AE9" w:rsidRPr="00FE2AE9" w:rsidRDefault="008929D0" w:rsidP="008141ED">
      <w:pPr>
        <w:numPr>
          <w:ilvl w:val="0"/>
          <w:numId w:val="20"/>
        </w:numPr>
        <w:jc w:val="both"/>
        <w:rPr>
          <w:lang w:val="sr-Cyrl-RS" w:bidi="en-US"/>
        </w:rPr>
      </w:pPr>
      <w:r>
        <w:rPr>
          <w:b/>
          <w:lang w:val="sr-Cyrl-RS" w:bidi="en-US"/>
        </w:rPr>
        <w:t>Registar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pružalaca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računovodstvenih</w:t>
      </w:r>
      <w:r w:rsidR="00FE2AE9" w:rsidRPr="00FE2AE9">
        <w:rPr>
          <w:b/>
          <w:lang w:val="sr-Cyrl-RS" w:bidi="en-US"/>
        </w:rPr>
        <w:t xml:space="preserve"> </w:t>
      </w:r>
      <w:r>
        <w:rPr>
          <w:b/>
          <w:lang w:val="sr-Cyrl-RS" w:bidi="en-US"/>
        </w:rPr>
        <w:t>usluga</w:t>
      </w:r>
      <w:r w:rsidR="00FE2AE9" w:rsidRPr="00FE2AE9">
        <w:rPr>
          <w:b/>
          <w:lang w:val="sr-Cyrl-RS" w:bidi="en-US"/>
        </w:rPr>
        <w:t xml:space="preserve">, </w:t>
      </w:r>
      <w:r>
        <w:rPr>
          <w:lang w:val="sr-Cyrl-RS" w:bidi="en-US"/>
        </w:rPr>
        <w:t>od</w:t>
      </w:r>
      <w:r w:rsidR="00FE2AE9" w:rsidRPr="00FE2AE9">
        <w:rPr>
          <w:lang w:val="sr-Cyrl-RS" w:bidi="en-US"/>
        </w:rPr>
        <w:t xml:space="preserve"> 1. </w:t>
      </w:r>
      <w:r>
        <w:rPr>
          <w:lang w:val="sr-Cyrl-RS" w:bidi="en-US"/>
        </w:rPr>
        <w:t>januara</w:t>
      </w:r>
      <w:r w:rsidR="00FE2AE9" w:rsidRPr="00FE2AE9">
        <w:rPr>
          <w:lang w:val="sr-Cyrl-RS" w:bidi="en-US"/>
        </w:rPr>
        <w:t xml:space="preserve"> 2021. </w:t>
      </w:r>
      <w:r>
        <w:rPr>
          <w:lang w:val="sr-Cyrl-RS" w:bidi="en-US"/>
        </w:rPr>
        <w:t>godine</w:t>
      </w:r>
      <w:r w:rsidR="00FE2AE9" w:rsidRPr="00FE2AE9">
        <w:rPr>
          <w:lang w:val="sr-Cyrl-RS" w:bidi="en-US"/>
        </w:rPr>
        <w:t>.</w:t>
      </w:r>
    </w:p>
    <w:p w14:paraId="1C9ED342" w14:textId="77777777" w:rsidR="00FE2AE9" w:rsidRPr="00FE2AE9" w:rsidRDefault="00FE2AE9" w:rsidP="00FE2AE9">
      <w:pPr>
        <w:jc w:val="both"/>
        <w:rPr>
          <w:b/>
          <w:lang w:val="sr-Cyrl-CS" w:bidi="en-US"/>
        </w:rPr>
      </w:pPr>
    </w:p>
    <w:p w14:paraId="141B57B5" w14:textId="35949BC6" w:rsidR="00FE2AE9" w:rsidRPr="00FE2AE9" w:rsidRDefault="008929D0" w:rsidP="00FE2AE9">
      <w:pPr>
        <w:jc w:val="both"/>
        <w:rPr>
          <w:lang w:val="sr-Cyrl-CS" w:bidi="en-US"/>
        </w:rPr>
      </w:pPr>
      <w:r>
        <w:rPr>
          <w:lang w:val="sr-Cyrl-CS" w:bidi="en-US"/>
        </w:rPr>
        <w:t>Radi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obavljanja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poslova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iz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svoje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nadležnosti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pružanja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usluga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obrade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izdavanja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registrovanih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evidentiranih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podataka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Agencija</w:t>
      </w:r>
      <w:r w:rsidR="00FE2AE9" w:rsidRPr="00FE2AE9">
        <w:rPr>
          <w:lang w:val="sr-Cyrl-CS" w:bidi="en-US"/>
        </w:rPr>
        <w:t>:</w:t>
      </w:r>
    </w:p>
    <w:p w14:paraId="78006E3A" w14:textId="36747B5E" w:rsidR="00FE2AE9" w:rsidRPr="00FE2AE9" w:rsidRDefault="00FE2AE9" w:rsidP="00FE2AE9">
      <w:pPr>
        <w:jc w:val="both"/>
        <w:rPr>
          <w:lang w:val="sr-Cyrl-CS" w:bidi="en-US"/>
        </w:rPr>
      </w:pPr>
      <w:r w:rsidRPr="00FE2AE9">
        <w:rPr>
          <w:lang w:val="sr-Cyrl-CS" w:bidi="en-US"/>
        </w:rPr>
        <w:t xml:space="preserve">1) </w:t>
      </w:r>
      <w:r w:rsidR="008929D0">
        <w:rPr>
          <w:lang w:val="sr-Cyrl-CS" w:bidi="en-US"/>
        </w:rPr>
        <w:t>preuzima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podatke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od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nadležnih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državnih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organa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institucija</w:t>
      </w:r>
      <w:r w:rsidRPr="00FE2AE9">
        <w:rPr>
          <w:lang w:val="sr-Cyrl-CS" w:bidi="en-US"/>
        </w:rPr>
        <w:t>;</w:t>
      </w:r>
    </w:p>
    <w:p w14:paraId="43919F1B" w14:textId="10E8181A" w:rsidR="00FE2AE9" w:rsidRPr="00FE2AE9" w:rsidRDefault="00FE2AE9" w:rsidP="00FE2AE9">
      <w:pPr>
        <w:jc w:val="both"/>
        <w:rPr>
          <w:lang w:val="sr-Cyrl-CS" w:bidi="en-US"/>
        </w:rPr>
      </w:pPr>
      <w:r w:rsidRPr="00FE2AE9">
        <w:rPr>
          <w:lang w:val="sr-Cyrl-CS" w:bidi="en-US"/>
        </w:rPr>
        <w:t xml:space="preserve">2) </w:t>
      </w:r>
      <w:r w:rsidR="008929D0">
        <w:rPr>
          <w:lang w:val="sr-Cyrl-CS" w:bidi="en-US"/>
        </w:rPr>
        <w:t>vrši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analizu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podataka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radi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izrade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izveštaja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državnim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organima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zainteresovanim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korisnicima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skladu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zakonom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propisima</w:t>
      </w:r>
      <w:r w:rsidRPr="00FE2AE9">
        <w:rPr>
          <w:lang w:val="sr-Cyrl-CS" w:bidi="en-US"/>
        </w:rPr>
        <w:t>;</w:t>
      </w:r>
    </w:p>
    <w:p w14:paraId="4491A859" w14:textId="5565847E" w:rsidR="00FE2AE9" w:rsidRPr="00FE2AE9" w:rsidRDefault="00FE2AE9" w:rsidP="00FE2AE9">
      <w:pPr>
        <w:jc w:val="both"/>
        <w:rPr>
          <w:lang w:val="sr-Cyrl-CS" w:bidi="en-US"/>
        </w:rPr>
      </w:pPr>
      <w:r w:rsidRPr="00FE2AE9">
        <w:rPr>
          <w:lang w:val="sr-Cyrl-CS" w:bidi="en-US"/>
        </w:rPr>
        <w:t xml:space="preserve">3) </w:t>
      </w:r>
      <w:r w:rsidR="008929D0">
        <w:rPr>
          <w:lang w:val="sr-Cyrl-CS" w:bidi="en-US"/>
        </w:rPr>
        <w:t>obezbeđuje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skladu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zakonom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propisima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elektronsku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povezanost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registara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evidencija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koje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vodi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Agencija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registrima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evidencijama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bazama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podataka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koji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vode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Republici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Srbiji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izvan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Republike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Srbije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povezanost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korisnicima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usluga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putem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telekomunikacione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mreže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ili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putem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kompjuterskih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medija</w:t>
      </w:r>
      <w:r w:rsidRPr="00FE2AE9">
        <w:rPr>
          <w:lang w:val="sr-Cyrl-CS" w:bidi="en-US"/>
        </w:rPr>
        <w:t>;</w:t>
      </w:r>
    </w:p>
    <w:p w14:paraId="22F43A7F" w14:textId="4EB5BD26" w:rsidR="00FE2AE9" w:rsidRPr="00FE2AE9" w:rsidRDefault="00FE2AE9" w:rsidP="00FE2AE9">
      <w:pPr>
        <w:jc w:val="both"/>
        <w:rPr>
          <w:lang w:val="sr-Cyrl-CS" w:bidi="en-US"/>
        </w:rPr>
      </w:pPr>
      <w:r w:rsidRPr="00FE2AE9">
        <w:rPr>
          <w:lang w:val="sr-Cyrl-CS" w:bidi="en-US"/>
        </w:rPr>
        <w:t xml:space="preserve">4) </w:t>
      </w:r>
      <w:r w:rsidR="008929D0">
        <w:rPr>
          <w:lang w:val="sr-Cyrl-CS" w:bidi="en-US"/>
        </w:rPr>
        <w:t>obavlja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stručne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razvojne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statističke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poslove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skladu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zakonom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propisima</w:t>
      </w:r>
      <w:r w:rsidRPr="00FE2AE9">
        <w:rPr>
          <w:lang w:val="sr-Cyrl-CS" w:bidi="en-US"/>
        </w:rPr>
        <w:t>;</w:t>
      </w:r>
    </w:p>
    <w:p w14:paraId="0E74DDA7" w14:textId="713862B1" w:rsidR="00FE2AE9" w:rsidRPr="00FE2AE9" w:rsidRDefault="00FE2AE9" w:rsidP="00FE2AE9">
      <w:pPr>
        <w:jc w:val="both"/>
        <w:rPr>
          <w:lang w:val="sr-Cyrl-CS" w:bidi="en-US"/>
        </w:rPr>
      </w:pPr>
      <w:r w:rsidRPr="00FE2AE9">
        <w:rPr>
          <w:lang w:val="sr-Cyrl-CS" w:bidi="en-US"/>
        </w:rPr>
        <w:t xml:space="preserve">5) </w:t>
      </w:r>
      <w:r w:rsidR="008929D0">
        <w:rPr>
          <w:lang w:val="sr-Cyrl-CS" w:bidi="en-US"/>
        </w:rPr>
        <w:t>samostalno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stara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uspostavljanju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razvoju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zaštiti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elektronskih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baza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podataka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Agencije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primeni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mera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unapređenje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elektronskih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usluga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skladu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odgovarajućim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nacionalnim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međunarodno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prihvaćenim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standardima</w:t>
      </w:r>
      <w:r w:rsidRPr="00FE2AE9">
        <w:rPr>
          <w:lang w:val="sr-Cyrl-CS" w:bidi="en-US"/>
        </w:rPr>
        <w:t>;</w:t>
      </w:r>
    </w:p>
    <w:p w14:paraId="3467F608" w14:textId="3C7A44D8" w:rsidR="00FE2AE9" w:rsidRPr="00FE2AE9" w:rsidRDefault="00FE2AE9" w:rsidP="00FE2AE9">
      <w:pPr>
        <w:jc w:val="both"/>
        <w:rPr>
          <w:lang w:val="sr-Cyrl-CS" w:bidi="en-US"/>
        </w:rPr>
      </w:pPr>
      <w:r w:rsidRPr="00FE2AE9">
        <w:rPr>
          <w:lang w:val="sr-Cyrl-CS" w:bidi="en-US"/>
        </w:rPr>
        <w:t xml:space="preserve">6) </w:t>
      </w:r>
      <w:r w:rsidR="008929D0">
        <w:rPr>
          <w:lang w:val="sr-Cyrl-CS" w:bidi="en-US"/>
        </w:rPr>
        <w:t>samostalno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stara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dokumentaciji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arhivi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Agencije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primenom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mera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koje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se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odnose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na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obradu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upravljanje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smeštaj</w:t>
      </w:r>
      <w:r w:rsidRPr="00FE2AE9">
        <w:rPr>
          <w:lang w:val="sr-Cyrl-CS" w:bidi="en-US"/>
        </w:rPr>
        <w:t xml:space="preserve">, </w:t>
      </w:r>
      <w:r w:rsidR="008929D0">
        <w:rPr>
          <w:lang w:val="sr-Cyrl-CS" w:bidi="en-US"/>
        </w:rPr>
        <w:t>tehničko</w:t>
      </w:r>
      <w:r w:rsidRPr="00FE2AE9">
        <w:rPr>
          <w:lang w:val="sr-Cyrl-CS" w:bidi="en-US"/>
        </w:rPr>
        <w:t>-</w:t>
      </w:r>
      <w:r w:rsidR="008929D0">
        <w:rPr>
          <w:lang w:val="sr-Cyrl-CS" w:bidi="en-US"/>
        </w:rPr>
        <w:t>tehnološku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bezbednosnu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zaštitu</w:t>
      </w:r>
      <w:r w:rsidRPr="00FE2AE9">
        <w:rPr>
          <w:lang w:val="sr-Cyrl-CS" w:bidi="en-US"/>
        </w:rPr>
        <w:t>;</w:t>
      </w:r>
    </w:p>
    <w:p w14:paraId="13566AC0" w14:textId="7D686778" w:rsidR="00FE2AE9" w:rsidRPr="00FE2AE9" w:rsidRDefault="00FE2AE9" w:rsidP="00FE2AE9">
      <w:pPr>
        <w:jc w:val="both"/>
        <w:rPr>
          <w:lang w:val="sr-Cyrl-CS" w:bidi="en-US"/>
        </w:rPr>
      </w:pPr>
      <w:r w:rsidRPr="00FE2AE9">
        <w:rPr>
          <w:lang w:val="sr-Cyrl-CS" w:bidi="en-US"/>
        </w:rPr>
        <w:t xml:space="preserve">7) </w:t>
      </w:r>
      <w:r w:rsidR="008929D0">
        <w:rPr>
          <w:lang w:val="sr-Cyrl-CS" w:bidi="en-US"/>
        </w:rPr>
        <w:t>obavlja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poslove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propisane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zakonom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i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drugim</w:t>
      </w:r>
      <w:r w:rsidRPr="00FE2AE9">
        <w:rPr>
          <w:lang w:val="sr-Cyrl-CS" w:bidi="en-US"/>
        </w:rPr>
        <w:t xml:space="preserve"> </w:t>
      </w:r>
      <w:r w:rsidR="008929D0">
        <w:rPr>
          <w:lang w:val="sr-Cyrl-CS" w:bidi="en-US"/>
        </w:rPr>
        <w:t>propisima</w:t>
      </w:r>
      <w:r w:rsidRPr="00FE2AE9">
        <w:rPr>
          <w:lang w:val="sr-Cyrl-CS" w:bidi="en-US"/>
        </w:rPr>
        <w:t>.</w:t>
      </w:r>
    </w:p>
    <w:p w14:paraId="7549F30E" w14:textId="77777777" w:rsidR="00FE2AE9" w:rsidRPr="00FE2AE9" w:rsidRDefault="00FE2AE9" w:rsidP="00FE2AE9">
      <w:pPr>
        <w:jc w:val="both"/>
        <w:rPr>
          <w:lang w:val="sr-Cyrl-CS" w:bidi="en-US"/>
        </w:rPr>
      </w:pPr>
    </w:p>
    <w:p w14:paraId="144D8C6D" w14:textId="51DC1430" w:rsidR="00FE2AE9" w:rsidRDefault="008929D0" w:rsidP="00FE2AE9">
      <w:pPr>
        <w:jc w:val="both"/>
        <w:rPr>
          <w:lang w:val="sr-Cyrl-CS" w:bidi="en-US"/>
        </w:rPr>
      </w:pPr>
      <w:r>
        <w:rPr>
          <w:lang w:val="sr-Cyrl-CS" w:bidi="en-US"/>
        </w:rPr>
        <w:t>Agencija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pruža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BB7022">
        <w:rPr>
          <w:lang w:val="sr-Cyrl-CS" w:bidi="en-US"/>
        </w:rPr>
        <w:t xml:space="preserve"> </w:t>
      </w:r>
      <w:r>
        <w:rPr>
          <w:lang w:val="sr-Cyrl-CS" w:bidi="en-US"/>
        </w:rPr>
        <w:t>druge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srodne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usluge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o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kojima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odlučuje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upravni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odbor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Agencije</w:t>
      </w:r>
      <w:r w:rsidR="00FE2AE9" w:rsidRPr="00FE2AE9">
        <w:rPr>
          <w:lang w:val="sr-Cyrl-CS" w:bidi="en-US"/>
        </w:rPr>
        <w:t>.</w:t>
      </w:r>
    </w:p>
    <w:p w14:paraId="0A4E373B" w14:textId="77777777" w:rsidR="00BB7022" w:rsidRDefault="00BB7022" w:rsidP="00FE2AE9">
      <w:pPr>
        <w:jc w:val="both"/>
        <w:rPr>
          <w:lang w:val="sr-Cyrl-CS" w:bidi="en-US"/>
        </w:rPr>
      </w:pPr>
    </w:p>
    <w:p w14:paraId="7E10EBF7" w14:textId="7C1968E8" w:rsidR="00FE2AE9" w:rsidRPr="00BB7022" w:rsidRDefault="008929D0" w:rsidP="00BB7022">
      <w:pPr>
        <w:jc w:val="both"/>
        <w:rPr>
          <w:lang w:val="sr-Cyrl-CS" w:bidi="en-US"/>
        </w:rPr>
      </w:pPr>
      <w:r>
        <w:rPr>
          <w:lang w:val="sr-Cyrl-CS" w:bidi="en-US"/>
        </w:rPr>
        <w:t>Agencija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obavlja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poverene</w:t>
      </w:r>
      <w:r w:rsidR="00BB7022" w:rsidRPr="00BB7022">
        <w:rPr>
          <w:lang w:val="sr-Cyrl-CS" w:bidi="en-US"/>
        </w:rPr>
        <w:t xml:space="preserve"> </w:t>
      </w:r>
      <w:r>
        <w:rPr>
          <w:lang w:val="sr-Cyrl-CS" w:bidi="en-US"/>
        </w:rPr>
        <w:t>poslove</w:t>
      </w:r>
      <w:r w:rsidR="00FF3789">
        <w:rPr>
          <w:lang w:val="sr-Cyrl-CS" w:bidi="en-US"/>
        </w:rPr>
        <w:t xml:space="preserve"> </w:t>
      </w:r>
      <w:r>
        <w:rPr>
          <w:lang w:val="sr-Cyrl-CS" w:bidi="en-US"/>
        </w:rPr>
        <w:t>države</w:t>
      </w:r>
      <w:r w:rsidR="00BB7022" w:rsidRPr="00BB7022">
        <w:rPr>
          <w:lang w:val="sr-Cyrl-CS" w:bidi="en-US"/>
        </w:rPr>
        <w:t>.</w:t>
      </w:r>
      <w:r w:rsidR="00BB7022" w:rsidRPr="00BB7022">
        <w:rPr>
          <w:lang w:val="sr-Cyrl-CS" w:bidi="en-US"/>
        </w:rPr>
        <w:cr/>
      </w:r>
    </w:p>
    <w:p w14:paraId="61941F5E" w14:textId="17072EAD" w:rsidR="00FE2AE9" w:rsidRPr="00FE2AE9" w:rsidRDefault="008929D0" w:rsidP="00FE2AE9">
      <w:pPr>
        <w:jc w:val="both"/>
        <w:rPr>
          <w:lang w:val="sr-Cyrl-CS" w:bidi="en-US"/>
        </w:rPr>
      </w:pPr>
      <w:r>
        <w:rPr>
          <w:lang w:val="sr-Cyrl-CS" w:bidi="en-US"/>
        </w:rPr>
        <w:t>Na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bazama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podataka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registara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evidencija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koje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vodi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Agencija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ima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pravo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koje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pripada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proizvođaču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baze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podataka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u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skladu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zakonom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međunarodnim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standardima</w:t>
      </w:r>
      <w:r w:rsidR="00FE2AE9" w:rsidRPr="00FE2AE9">
        <w:rPr>
          <w:lang w:val="sr-Cyrl-CS" w:bidi="en-US"/>
        </w:rPr>
        <w:t>.</w:t>
      </w:r>
    </w:p>
    <w:p w14:paraId="0A8431F1" w14:textId="77777777" w:rsidR="00FE2AE9" w:rsidRPr="00FE2AE9" w:rsidRDefault="00FE2AE9" w:rsidP="00FE2AE9">
      <w:pPr>
        <w:pStyle w:val="ListParagraph"/>
        <w:jc w:val="both"/>
        <w:rPr>
          <w:lang w:val="sr-Cyrl-CS" w:bidi="en-US"/>
        </w:rPr>
      </w:pPr>
    </w:p>
    <w:p w14:paraId="241C53AB" w14:textId="709EEC4F" w:rsidR="0024253C" w:rsidRDefault="008929D0" w:rsidP="00FE2AE9">
      <w:pPr>
        <w:jc w:val="both"/>
        <w:rPr>
          <w:lang w:val="sr-Cyrl-CS" w:bidi="en-US"/>
        </w:rPr>
      </w:pPr>
      <w:r>
        <w:rPr>
          <w:lang w:val="sr-Cyrl-CS" w:bidi="en-US"/>
        </w:rPr>
        <w:lastRenderedPageBreak/>
        <w:t>Agencija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se</w:t>
      </w:r>
      <w:r w:rsidR="00FE2AE9" w:rsidRPr="00FE2AE9">
        <w:rPr>
          <w:lang w:val="sr-Cyrl-CS" w:bidi="en-US"/>
        </w:rPr>
        <w:t xml:space="preserve"> </w:t>
      </w:r>
      <w:r>
        <w:rPr>
          <w:lang w:val="sr-Cyrl-RS" w:bidi="en-US"/>
        </w:rPr>
        <w:t>samostalno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stara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o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dokumentaciji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i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arhivi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primenom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mera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koje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se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odnose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na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obradu</w:t>
      </w:r>
      <w:r w:rsidR="00FE2AE9" w:rsidRPr="00FE2AE9">
        <w:rPr>
          <w:lang w:val="sr-Cyrl-RS" w:bidi="en-US"/>
        </w:rPr>
        <w:t xml:space="preserve">, </w:t>
      </w:r>
      <w:r>
        <w:rPr>
          <w:lang w:val="sr-Cyrl-RS" w:bidi="en-US"/>
        </w:rPr>
        <w:t>upravljanje</w:t>
      </w:r>
      <w:r w:rsidR="00FE2AE9" w:rsidRPr="00FE2AE9">
        <w:rPr>
          <w:lang w:val="sr-Cyrl-RS" w:bidi="en-US"/>
        </w:rPr>
        <w:t xml:space="preserve">, </w:t>
      </w:r>
      <w:r>
        <w:rPr>
          <w:lang w:val="sr-Cyrl-RS" w:bidi="en-US"/>
        </w:rPr>
        <w:t>smeštaj</w:t>
      </w:r>
      <w:r w:rsidR="00FE2AE9" w:rsidRPr="00FE2AE9">
        <w:rPr>
          <w:lang w:val="sr-Cyrl-RS" w:bidi="en-US"/>
        </w:rPr>
        <w:t xml:space="preserve">, </w:t>
      </w:r>
      <w:r>
        <w:rPr>
          <w:lang w:val="sr-Cyrl-RS" w:bidi="en-US"/>
        </w:rPr>
        <w:t>tehničko</w:t>
      </w:r>
      <w:r w:rsidR="00FE2AE9" w:rsidRPr="00FE2AE9">
        <w:rPr>
          <w:lang w:val="sr-Cyrl-RS" w:bidi="en-US"/>
        </w:rPr>
        <w:t>-</w:t>
      </w:r>
      <w:r>
        <w:rPr>
          <w:lang w:val="sr-Cyrl-RS" w:bidi="en-US"/>
        </w:rPr>
        <w:t>tehnološku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i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bezbednosnu</w:t>
      </w:r>
      <w:r w:rsidR="00FE2AE9" w:rsidRPr="00FE2AE9">
        <w:rPr>
          <w:lang w:val="sr-Cyrl-RS" w:bidi="en-US"/>
        </w:rPr>
        <w:t xml:space="preserve"> </w:t>
      </w:r>
      <w:r>
        <w:rPr>
          <w:lang w:val="sr-Cyrl-RS" w:bidi="en-US"/>
        </w:rPr>
        <w:t>zaštitu</w:t>
      </w:r>
      <w:r w:rsidR="00FE2AE9" w:rsidRPr="00FE2AE9">
        <w:rPr>
          <w:lang w:val="sr-Cyrl-RS" w:bidi="en-US"/>
        </w:rPr>
        <w:t>.</w:t>
      </w:r>
      <w:r w:rsidR="00FE2AE9" w:rsidRPr="00FE2AE9">
        <w:rPr>
          <w:lang w:val="sr-Cyrl-CS" w:bidi="en-US"/>
        </w:rPr>
        <w:t xml:space="preserve"> </w:t>
      </w:r>
    </w:p>
    <w:p w14:paraId="5944ECFC" w14:textId="77777777" w:rsidR="0024253C" w:rsidRDefault="0024253C" w:rsidP="00FE2AE9">
      <w:pPr>
        <w:jc w:val="both"/>
        <w:rPr>
          <w:lang w:val="sr-Cyrl-CS" w:bidi="en-US"/>
        </w:rPr>
      </w:pPr>
    </w:p>
    <w:p w14:paraId="0C7CA765" w14:textId="75C929F0" w:rsidR="00FE2AE9" w:rsidRPr="00FE2AE9" w:rsidRDefault="008929D0" w:rsidP="00FE2AE9">
      <w:pPr>
        <w:jc w:val="both"/>
        <w:rPr>
          <w:lang w:val="sr-Cyrl-CS" w:bidi="en-US"/>
        </w:rPr>
      </w:pPr>
      <w:r>
        <w:rPr>
          <w:lang w:val="sr-Cyrl-CS" w:bidi="en-US"/>
        </w:rPr>
        <w:t>Arhiva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je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centralizovana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smeštena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u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zgradi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u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Ulici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oslobođenja</w:t>
      </w:r>
      <w:r w:rsidR="00FE2AE9" w:rsidRPr="00FE2AE9">
        <w:rPr>
          <w:lang w:val="sr-Cyrl-CS" w:bidi="en-US"/>
        </w:rPr>
        <w:t xml:space="preserve"> 1</w:t>
      </w:r>
      <w:r>
        <w:rPr>
          <w:lang w:val="sr-Cyrl-CS" w:bidi="en-US"/>
        </w:rPr>
        <w:t>b</w:t>
      </w:r>
      <w:r w:rsidR="00FE2AE9" w:rsidRPr="00FE2AE9">
        <w:rPr>
          <w:lang w:val="sr-Cyrl-CS" w:bidi="en-US"/>
        </w:rPr>
        <w:t xml:space="preserve">, </w:t>
      </w:r>
      <w:r>
        <w:rPr>
          <w:lang w:val="sr-Cyrl-CS" w:bidi="en-US"/>
        </w:rPr>
        <w:t>u</w:t>
      </w:r>
      <w:r w:rsidR="00FE2AE9" w:rsidRPr="00FE2AE9">
        <w:rPr>
          <w:lang w:val="sr-Cyrl-CS" w:bidi="en-US"/>
        </w:rPr>
        <w:t xml:space="preserve"> </w:t>
      </w:r>
      <w:r>
        <w:rPr>
          <w:lang w:val="sr-Cyrl-CS" w:bidi="en-US"/>
        </w:rPr>
        <w:t>Beogradu</w:t>
      </w:r>
      <w:r w:rsidR="00FE2AE9" w:rsidRPr="00FE2AE9">
        <w:rPr>
          <w:lang w:val="sr-Cyrl-CS" w:bidi="en-US"/>
        </w:rPr>
        <w:t xml:space="preserve">- </w:t>
      </w:r>
      <w:r>
        <w:rPr>
          <w:lang w:val="sr-Cyrl-CS" w:bidi="en-US"/>
        </w:rPr>
        <w:t>Rakovica</w:t>
      </w:r>
      <w:r w:rsidR="00FE2AE9" w:rsidRPr="00FE2AE9">
        <w:rPr>
          <w:lang w:val="sr-Cyrl-CS" w:bidi="en-US"/>
        </w:rPr>
        <w:t>.</w:t>
      </w:r>
    </w:p>
    <w:p w14:paraId="543C2974" w14:textId="77777777" w:rsidR="00FE2AE9" w:rsidRDefault="00FE2AE9" w:rsidP="0072257B">
      <w:pPr>
        <w:pStyle w:val="ListParagraph"/>
        <w:ind w:left="0"/>
        <w:jc w:val="both"/>
        <w:rPr>
          <w:lang w:val="sr-Cyrl-CS" w:bidi="en-US"/>
        </w:rPr>
      </w:pPr>
    </w:p>
    <w:p w14:paraId="56F56BEB" w14:textId="3913662A" w:rsidR="00BB7022" w:rsidRPr="00B9323E" w:rsidRDefault="008929D0" w:rsidP="00BB7022">
      <w:pPr>
        <w:jc w:val="both"/>
        <w:rPr>
          <w:lang w:val="sr-Cyrl-CS"/>
        </w:rPr>
      </w:pPr>
      <w:r>
        <w:rPr>
          <w:lang w:val="sr-Cyrl-CS"/>
        </w:rPr>
        <w:t>Za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obavljanje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poslova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skladu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zakonom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Agencija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ostvaruje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naknade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usluge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koje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pruža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BB7022" w:rsidRPr="00B9323E">
        <w:rPr>
          <w:lang w:val="sr-Cyrl-CS"/>
        </w:rPr>
        <w:t xml:space="preserve">. </w:t>
      </w:r>
    </w:p>
    <w:p w14:paraId="2039ED24" w14:textId="77777777" w:rsidR="00BB7022" w:rsidRPr="00B9323E" w:rsidRDefault="00BB7022" w:rsidP="00BB7022">
      <w:pPr>
        <w:pStyle w:val="ListParagraph"/>
        <w:rPr>
          <w:lang w:val="sr-Cyrl-CS"/>
        </w:rPr>
      </w:pPr>
    </w:p>
    <w:p w14:paraId="694B3E97" w14:textId="3676EEA9" w:rsidR="00BB7022" w:rsidRPr="00B9323E" w:rsidRDefault="008929D0" w:rsidP="00BB7022">
      <w:pPr>
        <w:jc w:val="both"/>
        <w:rPr>
          <w:lang w:val="sr-Cyrl-CS"/>
        </w:rPr>
      </w:pPr>
      <w:r>
        <w:rPr>
          <w:lang w:val="sr-Cyrl-CS"/>
        </w:rPr>
        <w:t>Vrstu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naknada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visinu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način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plaćanja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skladu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Zakonom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Agenciji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privredne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registre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utvrđuje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upravni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odbor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Agencije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uz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saglasnost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Vlade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Srbije</w:t>
      </w:r>
      <w:r w:rsidR="00BB7022" w:rsidRPr="00B9323E">
        <w:rPr>
          <w:lang w:val="sr-Cyrl-CS"/>
        </w:rPr>
        <w:t>.</w:t>
      </w:r>
    </w:p>
    <w:p w14:paraId="06AD0FC2" w14:textId="77777777" w:rsidR="00BB7022" w:rsidRPr="00B9323E" w:rsidRDefault="00BB7022" w:rsidP="00BB7022">
      <w:pPr>
        <w:pStyle w:val="ListParagraph"/>
        <w:rPr>
          <w:lang w:val="sr-Cyrl-CS"/>
        </w:rPr>
      </w:pPr>
    </w:p>
    <w:p w14:paraId="38424458" w14:textId="44CA7134" w:rsidR="00BB7022" w:rsidRPr="00B9323E" w:rsidRDefault="008929D0" w:rsidP="00BB7022">
      <w:pPr>
        <w:jc w:val="both"/>
        <w:rPr>
          <w:lang w:val="sr-Cyrl-CS"/>
        </w:rPr>
      </w:pPr>
      <w:r>
        <w:rPr>
          <w:lang w:val="sr-Cyrl-CS"/>
        </w:rPr>
        <w:t>Državnim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organima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organizacijama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organima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autonomnih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pokrajina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jedinicama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lokalne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samouprave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Agencija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ustupa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podatke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dokumenta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bez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naknade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na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pismeni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obrazloženi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zahtev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slučajevima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kada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im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ti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podaci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potrebni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obavljanje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poslova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iz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njihove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BB7022" w:rsidRPr="00B9323E">
        <w:rPr>
          <w:lang w:val="sr-Cyrl-CS"/>
        </w:rPr>
        <w:t xml:space="preserve">. </w:t>
      </w:r>
    </w:p>
    <w:p w14:paraId="6144A6A7" w14:textId="77777777" w:rsidR="00BB7022" w:rsidRPr="00B9323E" w:rsidRDefault="00BB7022" w:rsidP="00BB7022">
      <w:pPr>
        <w:pStyle w:val="ListParagraph"/>
        <w:rPr>
          <w:lang w:val="sr-Cyrl-CS"/>
        </w:rPr>
      </w:pPr>
    </w:p>
    <w:p w14:paraId="21BA47D6" w14:textId="57D2DD28" w:rsidR="00BB7022" w:rsidRPr="00B9323E" w:rsidRDefault="008929D0" w:rsidP="00BB7022">
      <w:pPr>
        <w:jc w:val="both"/>
        <w:rPr>
          <w:lang w:val="sr-Cyrl-CS"/>
        </w:rPr>
      </w:pPr>
      <w:r>
        <w:rPr>
          <w:lang w:val="sr-Cyrl-CS"/>
        </w:rPr>
        <w:t>Ostalim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zainteresovanim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Agencija</w:t>
      </w:r>
      <w:r w:rsidR="00BB7022">
        <w:rPr>
          <w:lang w:val="sr-Cyrl-CS"/>
        </w:rPr>
        <w:t xml:space="preserve"> </w:t>
      </w:r>
      <w:r>
        <w:rPr>
          <w:lang w:val="sr-Cyrl-CS"/>
        </w:rPr>
        <w:t>dostavlja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podatke</w:t>
      </w:r>
      <w:r w:rsidR="00BB7022">
        <w:rPr>
          <w:lang w:val="sr-Cyrl-CS"/>
        </w:rPr>
        <w:t xml:space="preserve"> </w:t>
      </w:r>
      <w:r>
        <w:rPr>
          <w:lang w:val="sr-Cyrl-CS"/>
        </w:rPr>
        <w:t>uz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naknadu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na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osnovu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dostavljenog</w:t>
      </w:r>
      <w:r w:rsidR="00BB7022">
        <w:rPr>
          <w:lang w:val="sr-Cyrl-CS"/>
        </w:rPr>
        <w:t xml:space="preserve"> </w:t>
      </w:r>
      <w:r>
        <w:rPr>
          <w:lang w:val="sr-Cyrl-CS"/>
        </w:rPr>
        <w:t>zahteva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prema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precizno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definisanim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kriterijumima</w:t>
      </w:r>
      <w:r w:rsidR="00BB7022" w:rsidRPr="00B9323E">
        <w:rPr>
          <w:lang w:val="sr-Cyrl-CS"/>
        </w:rPr>
        <w:t xml:space="preserve">, </w:t>
      </w:r>
      <w:r>
        <w:rPr>
          <w:lang w:val="sr-Cyrl-CS"/>
        </w:rPr>
        <w:t>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skladu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sa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Metodologijom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za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davanje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podataka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u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elektronskoj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formi</w:t>
      </w:r>
      <w:r w:rsidR="00BB7022" w:rsidRPr="00B9323E">
        <w:rPr>
          <w:lang w:val="sr-Cyrl-CS"/>
        </w:rPr>
        <w:t xml:space="preserve"> ("</w:t>
      </w:r>
      <w:r>
        <w:rPr>
          <w:lang w:val="sr-Cyrl-CS"/>
        </w:rPr>
        <w:t>Službeni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glasnik</w:t>
      </w:r>
      <w:r w:rsidR="00BB7022" w:rsidRPr="00B9323E">
        <w:rPr>
          <w:lang w:val="sr-Cyrl-CS"/>
        </w:rPr>
        <w:t xml:space="preserve"> </w:t>
      </w:r>
      <w:r>
        <w:rPr>
          <w:lang w:val="sr-Cyrl-CS"/>
        </w:rPr>
        <w:t>RS</w:t>
      </w:r>
      <w:r w:rsidR="00BB7022" w:rsidRPr="00B9323E">
        <w:rPr>
          <w:lang w:val="sr-Cyrl-CS"/>
        </w:rPr>
        <w:t xml:space="preserve">", </w:t>
      </w:r>
      <w:r>
        <w:rPr>
          <w:lang w:val="sr-Cyrl-CS"/>
        </w:rPr>
        <w:t>br</w:t>
      </w:r>
      <w:r w:rsidR="00BB7022" w:rsidRPr="00B9323E">
        <w:rPr>
          <w:lang w:val="sr-Cyrl-CS"/>
        </w:rPr>
        <w:t>. 68/12).</w:t>
      </w:r>
    </w:p>
    <w:p w14:paraId="25B3474A" w14:textId="77777777" w:rsidR="00B9323E" w:rsidRPr="00B9323E" w:rsidRDefault="00B9323E" w:rsidP="00B9323E">
      <w:pPr>
        <w:pStyle w:val="ListParagraph"/>
        <w:ind w:left="0"/>
        <w:jc w:val="both"/>
        <w:rPr>
          <w:lang w:val="sr-Cyrl-CS"/>
        </w:rPr>
      </w:pPr>
    </w:p>
    <w:p w14:paraId="48F865A5" w14:textId="1059B86D" w:rsidR="007218DA" w:rsidRPr="007218DA" w:rsidRDefault="008929D0" w:rsidP="007218DA">
      <w:pPr>
        <w:jc w:val="both"/>
        <w:rPr>
          <w:bCs/>
          <w:lang w:val="sr-Cyrl-CS"/>
        </w:rPr>
      </w:pPr>
      <w:r>
        <w:rPr>
          <w:lang w:val="sr-Cyrl-CS"/>
        </w:rPr>
        <w:t>Osnivanjem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jedinstvene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institucije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vođenje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zakonom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utvrđenih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registara</w:t>
      </w:r>
      <w:r w:rsidR="007218DA" w:rsidRPr="007218DA">
        <w:rPr>
          <w:lang w:val="sr-Cyrl-CS"/>
        </w:rPr>
        <w:t xml:space="preserve">, </w:t>
      </w:r>
      <w:r>
        <w:rPr>
          <w:lang w:val="sr-Cyrl-CS"/>
        </w:rPr>
        <w:t>kao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jedinstvenih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centralizovanih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elektronskih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baza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podataka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postupka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7218DA" w:rsidRPr="007218DA">
        <w:rPr>
          <w:lang w:val="sr-Cyrl-CS"/>
        </w:rPr>
        <w:t xml:space="preserve">, </w:t>
      </w:r>
      <w:r>
        <w:rPr>
          <w:lang w:val="sr-Cyrl-CS"/>
        </w:rPr>
        <w:t>Agencija</w:t>
      </w:r>
      <w:r w:rsidR="0024253C">
        <w:rPr>
          <w:lang w:val="sr-Cyrl-CS"/>
        </w:rPr>
        <w:t xml:space="preserve">, </w:t>
      </w:r>
      <w:r>
        <w:rPr>
          <w:lang w:val="sr-Cyrl-CS"/>
        </w:rPr>
        <w:t>takođe</w:t>
      </w:r>
      <w:r w:rsidR="0024253C">
        <w:rPr>
          <w:lang w:val="sr-Cyrl-CS"/>
        </w:rPr>
        <w:t xml:space="preserve">, </w:t>
      </w:r>
      <w:r>
        <w:rPr>
          <w:lang w:val="sr-Cyrl-CS"/>
        </w:rPr>
        <w:t>kontinuirano</w:t>
      </w:r>
      <w:r w:rsidR="0024253C">
        <w:rPr>
          <w:lang w:val="sr-Cyrl-CS"/>
        </w:rPr>
        <w:t xml:space="preserve"> </w:t>
      </w:r>
      <w:r>
        <w:rPr>
          <w:lang w:val="sr-Cyrl-CS"/>
        </w:rPr>
        <w:t>sprovodi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reformske</w:t>
      </w:r>
      <w:r w:rsidR="0024253C">
        <w:rPr>
          <w:lang w:val="sr-Cyrl-CS"/>
        </w:rPr>
        <w:t xml:space="preserve"> </w:t>
      </w:r>
      <w:r>
        <w:rPr>
          <w:lang w:val="sr-Cyrl-CS"/>
        </w:rPr>
        <w:t>korake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</w:t>
      </w:r>
      <w:r w:rsidR="0024253C">
        <w:rPr>
          <w:lang w:val="sr-Cyrl-CS"/>
        </w:rPr>
        <w:t xml:space="preserve"> </w:t>
      </w:r>
      <w:r>
        <w:rPr>
          <w:lang w:val="sr-Cyrl-CS"/>
        </w:rPr>
        <w:t>oblasti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24253C">
        <w:rPr>
          <w:lang w:val="sr-Cyrl-CS"/>
        </w:rPr>
        <w:t>,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koji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se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odnose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na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unapređenje</w:t>
      </w:r>
      <w:r w:rsidR="0024253C">
        <w:rPr>
          <w:lang w:val="sr-Cyrl-CS"/>
        </w:rPr>
        <w:t xml:space="preserve"> </w:t>
      </w:r>
      <w:r>
        <w:rPr>
          <w:lang w:val="sr-Cyrl-CS"/>
        </w:rPr>
        <w:t>uslova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pokretanje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poslovanja</w:t>
      </w:r>
      <w:r w:rsidR="007218DA" w:rsidRPr="007218DA">
        <w:rPr>
          <w:lang w:val="sr-Cyrl-CS"/>
        </w:rPr>
        <w:t>.</w:t>
      </w:r>
      <w:r w:rsidR="007218DA" w:rsidRPr="007218DA">
        <w:rPr>
          <w:bCs/>
          <w:lang w:val="sr-Cyrl-CS"/>
        </w:rPr>
        <w:t xml:space="preserve"> </w:t>
      </w:r>
    </w:p>
    <w:p w14:paraId="7C60435A" w14:textId="77777777" w:rsidR="007218DA" w:rsidRPr="007218DA" w:rsidRDefault="007218DA" w:rsidP="007218DA">
      <w:pPr>
        <w:jc w:val="both"/>
        <w:rPr>
          <w:lang w:val="sr-Cyrl-CS"/>
        </w:rPr>
      </w:pPr>
    </w:p>
    <w:p w14:paraId="1404E0CA" w14:textId="290AA57B" w:rsidR="007218DA" w:rsidRPr="007218DA" w:rsidRDefault="008929D0" w:rsidP="007218DA">
      <w:pPr>
        <w:jc w:val="both"/>
        <w:rPr>
          <w:lang w:val="sr-Cyrl-CS"/>
        </w:rPr>
      </w:pPr>
      <w:r>
        <w:rPr>
          <w:lang w:val="sr-Cyrl-CS"/>
        </w:rPr>
        <w:t>Sa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osnivanjem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Agencije</w:t>
      </w:r>
      <w:r w:rsidR="0024253C">
        <w:rPr>
          <w:lang w:val="sr-Cyrl-CS"/>
        </w:rPr>
        <w:t>,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izvršeno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usklađivanje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domaćeg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zakonodavstva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sa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evropskim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standardima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oblasti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korporativnog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prava</w:t>
      </w:r>
      <w:r w:rsidR="007218DA" w:rsidRPr="007218DA">
        <w:rPr>
          <w:lang w:val="sr-Cyrl-CS"/>
        </w:rPr>
        <w:t xml:space="preserve">, </w:t>
      </w:r>
      <w:r>
        <w:rPr>
          <w:lang w:val="sr-Cyrl-CS"/>
        </w:rPr>
        <w:t>finansijskog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izveštavanja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dr</w:t>
      </w:r>
      <w:r w:rsidR="007218DA" w:rsidRPr="007218DA">
        <w:rPr>
          <w:lang w:val="sr-Cyrl-CS"/>
        </w:rPr>
        <w:t xml:space="preserve">. </w:t>
      </w:r>
    </w:p>
    <w:p w14:paraId="4BFBBF86" w14:textId="77777777" w:rsidR="007218DA" w:rsidRPr="007218DA" w:rsidRDefault="007218DA" w:rsidP="007218DA">
      <w:pPr>
        <w:jc w:val="both"/>
        <w:rPr>
          <w:lang w:val="sr-Cyrl-CS"/>
        </w:rPr>
      </w:pPr>
    </w:p>
    <w:p w14:paraId="13EF5BDD" w14:textId="0BC6A326" w:rsidR="007218DA" w:rsidRDefault="008929D0" w:rsidP="007218DA">
      <w:pPr>
        <w:jc w:val="both"/>
        <w:rPr>
          <w:b/>
          <w:lang w:val="sr-Cyrl-CS"/>
        </w:rPr>
      </w:pPr>
      <w:r>
        <w:rPr>
          <w:b/>
          <w:lang w:val="sr-Cyrl-CS"/>
        </w:rPr>
        <w:t>Članstvo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međunarodnim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strukovnim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organizacijama</w:t>
      </w:r>
      <w:r w:rsidR="0024253C">
        <w:rPr>
          <w:b/>
          <w:lang w:val="sr-Cyrl-CS"/>
        </w:rPr>
        <w:t>:</w:t>
      </w:r>
    </w:p>
    <w:p w14:paraId="6FD169E0" w14:textId="77777777" w:rsidR="007218DA" w:rsidRPr="007218DA" w:rsidRDefault="007218DA" w:rsidP="007218DA">
      <w:pPr>
        <w:jc w:val="both"/>
        <w:rPr>
          <w:b/>
          <w:lang w:val="sr-Cyrl-CS"/>
        </w:rPr>
      </w:pPr>
    </w:p>
    <w:p w14:paraId="60A3DB24" w14:textId="2D918446" w:rsidR="007218DA" w:rsidRPr="007218DA" w:rsidRDefault="008929D0" w:rsidP="007218DA">
      <w:pPr>
        <w:jc w:val="both"/>
        <w:rPr>
          <w:lang w:val="sr-Cyrl-CS"/>
        </w:rPr>
      </w:pPr>
      <w:r>
        <w:rPr>
          <w:b/>
          <w:lang w:val="sr-Cyrl-CS"/>
        </w:rPr>
        <w:t>Udruženje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evropskih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privrednih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registara</w:t>
      </w:r>
      <w:r w:rsidR="007218DA" w:rsidRPr="007218DA">
        <w:rPr>
          <w:b/>
          <w:lang w:val="sr-Cyrl-CS"/>
        </w:rPr>
        <w:t xml:space="preserve"> </w:t>
      </w:r>
      <w:r w:rsidR="007218DA" w:rsidRPr="007218DA">
        <w:rPr>
          <w:lang w:val="sr-Cyrl-CS"/>
        </w:rPr>
        <w:t>(</w:t>
      </w:r>
      <w:r>
        <w:rPr>
          <w:i/>
          <w:lang w:val="sr-Cyrl-CS"/>
        </w:rPr>
        <w:t>eng</w:t>
      </w:r>
      <w:r w:rsidR="007218DA" w:rsidRPr="007218DA">
        <w:rPr>
          <w:i/>
          <w:lang w:val="sr-Cyrl-CS"/>
        </w:rPr>
        <w:t>.</w:t>
      </w:r>
      <w:r w:rsidR="007218DA" w:rsidRPr="007218DA">
        <w:rPr>
          <w:lang w:val="sr-Cyrl-CS"/>
        </w:rPr>
        <w:t xml:space="preserve"> European Business Registry Association – EBRA: </w:t>
      </w:r>
      <w:hyperlink r:id="rId94" w:history="1">
        <w:r w:rsidR="002127C2" w:rsidRPr="006F7B26">
          <w:rPr>
            <w:rStyle w:val="Hyperlink"/>
            <w:lang w:val="sr-Cyrl-CS"/>
          </w:rPr>
          <w:t>https://ebra.be/</w:t>
        </w:r>
      </w:hyperlink>
    </w:p>
    <w:p w14:paraId="091AD437" w14:textId="3CBE6E2C" w:rsidR="007218DA" w:rsidRPr="007218DA" w:rsidRDefault="008929D0" w:rsidP="007218DA">
      <w:pPr>
        <w:jc w:val="both"/>
        <w:rPr>
          <w:lang w:val="sr-Cyrl-CS"/>
        </w:rPr>
      </w:pPr>
      <w:r>
        <w:rPr>
          <w:b/>
          <w:lang w:val="sr-Cyrl-CS"/>
        </w:rPr>
        <w:t>Međunarodno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udruženje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registratora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privrednih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registara</w:t>
      </w:r>
      <w:r w:rsidR="007218DA" w:rsidRPr="007218DA">
        <w:rPr>
          <w:b/>
          <w:lang w:val="sr-Cyrl-CS"/>
        </w:rPr>
        <w:t xml:space="preserve"> </w:t>
      </w:r>
      <w:r w:rsidR="007218DA" w:rsidRPr="007218DA">
        <w:rPr>
          <w:lang w:val="sr-Cyrl-CS"/>
        </w:rPr>
        <w:t>(</w:t>
      </w:r>
      <w:r>
        <w:rPr>
          <w:i/>
          <w:lang w:val="sr-Cyrl-CS"/>
        </w:rPr>
        <w:t>eng</w:t>
      </w:r>
      <w:r w:rsidR="007218DA" w:rsidRPr="007218DA">
        <w:rPr>
          <w:i/>
          <w:lang w:val="sr-Cyrl-CS"/>
        </w:rPr>
        <w:t>.</w:t>
      </w:r>
      <w:r w:rsidR="007218DA" w:rsidRPr="007218DA">
        <w:rPr>
          <w:lang w:val="sr-Cyrl-CS"/>
        </w:rPr>
        <w:t xml:space="preserve"> International Association </w:t>
      </w:r>
      <w:r>
        <w:rPr>
          <w:lang w:val="sr-Cyrl-CS"/>
        </w:rPr>
        <w:t>o</w:t>
      </w:r>
      <w:r w:rsidR="007218DA" w:rsidRPr="007218DA">
        <w:rPr>
          <w:lang w:val="sr-Cyrl-CS"/>
        </w:rPr>
        <w:t>f Commercial Administrators – IACA:</w:t>
      </w:r>
      <w:r w:rsidR="007218DA" w:rsidRPr="007218DA">
        <w:rPr>
          <w:i/>
          <w:lang w:val="sr-Cyrl-CS"/>
        </w:rPr>
        <w:t xml:space="preserve"> </w:t>
      </w:r>
      <w:r w:rsidR="003D3452">
        <w:rPr>
          <w:rStyle w:val="Hyperlink"/>
          <w:lang w:val="sr-Cyrl-CS"/>
        </w:rPr>
        <w:fldChar w:fldCharType="begin"/>
      </w:r>
      <w:r w:rsidR="002127C2">
        <w:rPr>
          <w:rStyle w:val="Hyperlink"/>
          <w:lang w:val="sr-Cyrl-CS"/>
        </w:rPr>
        <w:instrText>HYPERLINK "https://www.iaca.org"</w:instrText>
      </w:r>
      <w:r w:rsidR="002127C2">
        <w:rPr>
          <w:rStyle w:val="Hyperlink"/>
          <w:lang w:val="sr-Cyrl-CS"/>
        </w:rPr>
      </w:r>
      <w:r w:rsidR="003D3452">
        <w:rPr>
          <w:rStyle w:val="Hyperlink"/>
          <w:lang w:val="sr-Cyrl-CS"/>
        </w:rPr>
        <w:fldChar w:fldCharType="separate"/>
      </w:r>
      <w:r w:rsidR="002127C2">
        <w:rPr>
          <w:rStyle w:val="Hyperlink"/>
          <w:lang w:val="sr-Cyrl-CS"/>
        </w:rPr>
        <w:t>https://www.iaca.org</w:t>
      </w:r>
      <w:r w:rsidR="003D3452">
        <w:rPr>
          <w:rStyle w:val="Hyperlink"/>
          <w:lang w:val="sr-Cyrl-CS"/>
        </w:rPr>
        <w:fldChar w:fldCharType="end"/>
      </w:r>
      <w:r w:rsidR="007218DA" w:rsidRPr="007218DA">
        <w:rPr>
          <w:lang w:val="sr-Cyrl-CS"/>
        </w:rPr>
        <w:t>)</w:t>
      </w:r>
    </w:p>
    <w:p w14:paraId="2E567834" w14:textId="77777777" w:rsidR="007218DA" w:rsidRPr="007218DA" w:rsidRDefault="007218DA" w:rsidP="007218DA">
      <w:pPr>
        <w:jc w:val="both"/>
        <w:rPr>
          <w:b/>
          <w:lang w:val="sr-Cyrl-CS"/>
        </w:rPr>
      </w:pPr>
    </w:p>
    <w:p w14:paraId="464E2A39" w14:textId="48C26DB7" w:rsidR="007218DA" w:rsidRPr="007218DA" w:rsidRDefault="008929D0" w:rsidP="007218DA">
      <w:pPr>
        <w:jc w:val="both"/>
        <w:rPr>
          <w:b/>
          <w:lang w:val="sr-Cyrl-CS"/>
        </w:rPr>
      </w:pPr>
      <w:r>
        <w:rPr>
          <w:b/>
          <w:lang w:val="sr-Cyrl-CS"/>
        </w:rPr>
        <w:t>Učešće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Agencije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privredne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registre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prekograničnom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projektu</w:t>
      </w:r>
      <w:r w:rsidR="0024253C">
        <w:rPr>
          <w:b/>
          <w:lang w:val="sr-Cyrl-CS"/>
        </w:rPr>
        <w:t>:</w:t>
      </w:r>
      <w:r w:rsidR="007218DA" w:rsidRPr="007218DA">
        <w:rPr>
          <w:b/>
          <w:lang w:val="sr-Cyrl-CS"/>
        </w:rPr>
        <w:t xml:space="preserve"> </w:t>
      </w:r>
    </w:p>
    <w:p w14:paraId="3FB6A38D" w14:textId="77777777" w:rsidR="007218DA" w:rsidRPr="007218DA" w:rsidRDefault="007218DA" w:rsidP="007218DA">
      <w:pPr>
        <w:jc w:val="both"/>
        <w:rPr>
          <w:b/>
          <w:lang w:val="sr-Cyrl-CS"/>
        </w:rPr>
      </w:pPr>
    </w:p>
    <w:p w14:paraId="1853543A" w14:textId="43BC1691" w:rsidR="007218DA" w:rsidRPr="0024253C" w:rsidRDefault="008929D0" w:rsidP="007218DA">
      <w:pPr>
        <w:jc w:val="both"/>
        <w:rPr>
          <w:lang w:val="sr-Cyrl-CS"/>
        </w:rPr>
      </w:pPr>
      <w:r>
        <w:rPr>
          <w:lang w:val="sr-Cyrl-CS"/>
        </w:rPr>
        <w:t>Sa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privrednim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registrima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institucijama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regiona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Zapadnog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Balkana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Jugoistočne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Evrope</w:t>
      </w:r>
      <w:r w:rsidR="007218DA" w:rsidRPr="007218DA">
        <w:rPr>
          <w:lang w:val="sr-Cyrl-CS"/>
        </w:rPr>
        <w:t xml:space="preserve">, </w:t>
      </w:r>
      <w:r>
        <w:rPr>
          <w:lang w:val="sr-Cyrl-CS"/>
        </w:rPr>
        <w:t>čiji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delokrug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rada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korespondira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nadležnostima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Agencije</w:t>
      </w:r>
      <w:r w:rsidR="007218DA" w:rsidRPr="007218DA">
        <w:rPr>
          <w:lang w:val="sr-Cyrl-CS"/>
        </w:rPr>
        <w:t xml:space="preserve">, </w:t>
      </w:r>
      <w:r>
        <w:rPr>
          <w:lang w:val="sr-Cyrl-CS"/>
        </w:rPr>
        <w:t>Agencija</w:t>
      </w:r>
      <w:r w:rsidR="0024253C">
        <w:rPr>
          <w:lang w:val="sr-Cyrl-CS"/>
        </w:rPr>
        <w:t xml:space="preserve"> </w:t>
      </w:r>
      <w:r>
        <w:rPr>
          <w:lang w:val="sr-Cyrl-CS"/>
        </w:rPr>
        <w:t>za</w:t>
      </w:r>
      <w:r w:rsidR="0024253C">
        <w:rPr>
          <w:lang w:val="sr-Cyrl-CS"/>
        </w:rPr>
        <w:t xml:space="preserve"> </w:t>
      </w:r>
      <w:r>
        <w:rPr>
          <w:lang w:val="sr-Cyrl-CS"/>
        </w:rPr>
        <w:t>privredne</w:t>
      </w:r>
      <w:r w:rsidR="0024253C">
        <w:rPr>
          <w:lang w:val="sr-Cyrl-CS"/>
        </w:rPr>
        <w:t xml:space="preserve"> </w:t>
      </w:r>
      <w:r>
        <w:rPr>
          <w:lang w:val="sr-Cyrl-CS"/>
        </w:rPr>
        <w:t>registre</w:t>
      </w:r>
      <w:r w:rsidR="0024253C">
        <w:rPr>
          <w:lang w:val="sr-Cyrl-CS"/>
        </w:rPr>
        <w:t xml:space="preserve"> </w:t>
      </w:r>
      <w:r>
        <w:rPr>
          <w:lang w:val="sr-Cyrl-CS"/>
        </w:rPr>
        <w:t>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uspostavljanju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jedinstvene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informacione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platforme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prekograničnu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isporuku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podataka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putem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besplatnih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komercijalnih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servisa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usluga</w:t>
      </w:r>
      <w:r w:rsidR="007218DA" w:rsidRPr="007218DA">
        <w:rPr>
          <w:lang w:val="sr-Cyrl-CS"/>
        </w:rPr>
        <w:t xml:space="preserve">: </w:t>
      </w:r>
      <w:r>
        <w:rPr>
          <w:b/>
          <w:lang w:val="sr-Cyrl-CS"/>
        </w:rPr>
        <w:t>Regionalni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portal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privrednih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registara</w:t>
      </w:r>
      <w:r w:rsidR="007218DA" w:rsidRPr="007218DA">
        <w:rPr>
          <w:b/>
          <w:lang w:val="sr-Cyrl-CS"/>
        </w:rPr>
        <w:t xml:space="preserve"> </w:t>
      </w:r>
      <w:r>
        <w:rPr>
          <w:b/>
          <w:lang w:val="sr-Cyrl-CS"/>
        </w:rPr>
        <w:t>JIE</w:t>
      </w:r>
      <w:r w:rsidR="007218DA" w:rsidRPr="007218DA">
        <w:rPr>
          <w:b/>
          <w:lang w:val="sr-Cyrl-CS"/>
        </w:rPr>
        <w:t xml:space="preserve"> </w:t>
      </w:r>
      <w:r w:rsidR="007218DA" w:rsidRPr="007218DA">
        <w:rPr>
          <w:b/>
          <w:lang w:val="sr-Cyrl-CS"/>
        </w:rPr>
        <w:sym w:font="Symbol" w:char="F02D"/>
      </w:r>
      <w:r w:rsidR="007218DA" w:rsidRPr="007218DA">
        <w:rPr>
          <w:b/>
          <w:lang w:val="sr-Cyrl-CS"/>
        </w:rPr>
        <w:t xml:space="preserve"> „</w:t>
      </w:r>
      <w:r>
        <w:rPr>
          <w:b/>
          <w:lang w:val="sr-Cyrl-CS"/>
        </w:rPr>
        <w:t>BIFIDEKS</w:t>
      </w:r>
      <w:r w:rsidR="007218DA" w:rsidRPr="007218DA">
        <w:rPr>
          <w:b/>
          <w:lang w:val="sr-Cyrl-CS"/>
        </w:rPr>
        <w:t>”</w:t>
      </w:r>
      <w:r w:rsidR="0024253C">
        <w:rPr>
          <w:b/>
          <w:lang w:val="sr-Cyrl-CS"/>
        </w:rPr>
        <w:t>.</w:t>
      </w:r>
    </w:p>
    <w:p w14:paraId="4FD2F43C" w14:textId="77777777" w:rsidR="007218DA" w:rsidRPr="007218DA" w:rsidRDefault="007218DA" w:rsidP="007218DA">
      <w:pPr>
        <w:jc w:val="both"/>
        <w:rPr>
          <w:lang w:val="sr-Cyrl-CS"/>
        </w:rPr>
      </w:pPr>
    </w:p>
    <w:p w14:paraId="6AF0805B" w14:textId="72A38E6C" w:rsidR="007218DA" w:rsidRPr="007218DA" w:rsidRDefault="008929D0" w:rsidP="007218DA">
      <w:pPr>
        <w:jc w:val="both"/>
        <w:rPr>
          <w:lang w:val="sr-Cyrl-CS"/>
        </w:rPr>
      </w:pPr>
      <w:r>
        <w:rPr>
          <w:lang w:val="sr-Cyrl-CS"/>
        </w:rPr>
        <w:t>Implementaciju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projekta</w:t>
      </w:r>
      <w:r w:rsidR="007218DA" w:rsidRPr="007218DA">
        <w:rPr>
          <w:lang w:val="sr-Cyrl-CS"/>
        </w:rPr>
        <w:t xml:space="preserve"> „</w:t>
      </w:r>
      <w:r>
        <w:rPr>
          <w:lang w:val="sr-Cyrl-CS"/>
        </w:rPr>
        <w:t>Razvoj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Regionalnog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portala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privrednih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registara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Jugoistočne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Evrope</w:t>
      </w:r>
      <w:r w:rsidR="007218DA" w:rsidRPr="007218DA">
        <w:rPr>
          <w:lang w:val="sr-Cyrl-CS"/>
        </w:rPr>
        <w:t>” (</w:t>
      </w:r>
      <w:r>
        <w:rPr>
          <w:i/>
          <w:lang w:val="sr-Cyrl-CS"/>
        </w:rPr>
        <w:t>eng</w:t>
      </w:r>
      <w:r w:rsidR="007218DA" w:rsidRPr="007218DA">
        <w:rPr>
          <w:i/>
          <w:lang w:val="sr-Cyrl-CS"/>
        </w:rPr>
        <w:t>.</w:t>
      </w:r>
      <w:r w:rsidR="007218DA" w:rsidRPr="007218DA">
        <w:rPr>
          <w:lang w:val="sr-Cyrl-CS"/>
        </w:rPr>
        <w:t xml:space="preserve"> Regional Business Registry Portal of Southeast Europe) </w:t>
      </w:r>
      <w:r>
        <w:rPr>
          <w:lang w:val="sr-Cyrl-CS"/>
        </w:rPr>
        <w:t>finansirala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je</w:t>
      </w:r>
      <w:r w:rsidR="0024253C">
        <w:rPr>
          <w:lang w:val="sr-Cyrl-CS"/>
        </w:rPr>
        <w:t xml:space="preserve"> </w:t>
      </w:r>
      <w:r>
        <w:rPr>
          <w:lang w:val="sr-Cyrl-CS"/>
        </w:rPr>
        <w:t>Evropska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banka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obnovu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razvoj</w:t>
      </w:r>
      <w:r w:rsidR="007218DA" w:rsidRPr="007218DA">
        <w:rPr>
          <w:lang w:val="sr-Cyrl-CS"/>
        </w:rPr>
        <w:t xml:space="preserve"> (</w:t>
      </w:r>
      <w:r>
        <w:rPr>
          <w:i/>
          <w:lang w:val="sr-Cyrl-CS"/>
        </w:rPr>
        <w:t>eng</w:t>
      </w:r>
      <w:r w:rsidR="007218DA" w:rsidRPr="007218DA">
        <w:rPr>
          <w:i/>
          <w:lang w:val="sr-Cyrl-CS"/>
        </w:rPr>
        <w:t>.</w:t>
      </w:r>
      <w:r w:rsidR="007218DA" w:rsidRPr="007218DA">
        <w:rPr>
          <w:lang w:val="sr-Cyrl-CS"/>
        </w:rPr>
        <w:t xml:space="preserve"> European Bank for Reconstruction and Development </w:t>
      </w:r>
      <w:r w:rsidR="007218DA" w:rsidRPr="007218DA">
        <w:rPr>
          <w:lang w:val="sr-Cyrl-CS"/>
        </w:rPr>
        <w:sym w:font="Symbol" w:char="F02D"/>
      </w:r>
      <w:r w:rsidR="007218DA" w:rsidRPr="007218DA">
        <w:rPr>
          <w:lang w:val="sr-Cyrl-CS"/>
        </w:rPr>
        <w:t xml:space="preserve"> EBRD)</w:t>
      </w:r>
      <w:r w:rsidR="0024253C">
        <w:rPr>
          <w:lang w:val="sr-Cyrl-CS"/>
        </w:rPr>
        <w:t>,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partnerstvu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sa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Fondom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dobru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upravu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Vlade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Ujedinjenog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Kraljevstva</w:t>
      </w:r>
      <w:r w:rsidR="007218DA" w:rsidRPr="007218DA">
        <w:rPr>
          <w:lang w:val="sr-Cyrl-CS"/>
        </w:rPr>
        <w:t xml:space="preserve"> (</w:t>
      </w:r>
      <w:r>
        <w:rPr>
          <w:i/>
          <w:lang w:val="sr-Cyrl-CS"/>
        </w:rPr>
        <w:t>eng</w:t>
      </w:r>
      <w:r w:rsidR="007218DA" w:rsidRPr="007218DA">
        <w:rPr>
          <w:i/>
          <w:lang w:val="sr-Cyrl-CS"/>
        </w:rPr>
        <w:t>.</w:t>
      </w:r>
      <w:r w:rsidR="007218DA" w:rsidRPr="007218DA">
        <w:rPr>
          <w:lang w:val="sr-Cyrl-CS"/>
        </w:rPr>
        <w:t xml:space="preserve"> UK Good </w:t>
      </w:r>
      <w:r w:rsidR="007218DA" w:rsidRPr="007218DA">
        <w:rPr>
          <w:lang w:val="sr-Cyrl-CS"/>
        </w:rPr>
        <w:lastRenderedPageBreak/>
        <w:t xml:space="preserve">Governance Fund). </w:t>
      </w:r>
      <w:r>
        <w:rPr>
          <w:lang w:val="sr-Cyrl-CS"/>
        </w:rPr>
        <w:t>Cilj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projekta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podsticanje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ekonomske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integracije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poboljšanje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investicione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klime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regionu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Zapadnog</w:t>
      </w:r>
      <w:r w:rsidR="007218DA" w:rsidRPr="007218DA">
        <w:rPr>
          <w:lang w:val="sr-Cyrl-CS"/>
        </w:rPr>
        <w:t xml:space="preserve"> </w:t>
      </w:r>
      <w:r>
        <w:rPr>
          <w:lang w:val="sr-Cyrl-CS"/>
        </w:rPr>
        <w:t>Balkana</w:t>
      </w:r>
      <w:r w:rsidR="007218DA" w:rsidRPr="007218DA">
        <w:rPr>
          <w:lang w:val="sr-Cyrl-CS"/>
        </w:rPr>
        <w:t>.</w:t>
      </w:r>
    </w:p>
    <w:p w14:paraId="277905BE" w14:textId="77777777" w:rsidR="007218DA" w:rsidRPr="007218DA" w:rsidRDefault="007218DA" w:rsidP="007218DA">
      <w:pPr>
        <w:pStyle w:val="ListParagraph"/>
        <w:rPr>
          <w:lang w:val="sr-Cyrl-CS"/>
        </w:rPr>
      </w:pPr>
    </w:p>
    <w:p w14:paraId="5D6EA0DF" w14:textId="77777777" w:rsidR="00B9323E" w:rsidRPr="0098727A" w:rsidRDefault="00B9323E" w:rsidP="00D32161">
      <w:pPr>
        <w:pStyle w:val="ListParagraph"/>
        <w:ind w:left="0"/>
        <w:jc w:val="both"/>
        <w:rPr>
          <w:lang w:val="sr-Cyrl-CS"/>
        </w:rPr>
      </w:pPr>
    </w:p>
    <w:p w14:paraId="5C2265D6" w14:textId="77777777" w:rsidR="00A46C71" w:rsidRPr="0098727A" w:rsidRDefault="00A46C71" w:rsidP="00193234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EA9A7AC" w14:textId="5C85B958" w:rsidR="001C6129" w:rsidRPr="000C7B1E" w:rsidRDefault="008929D0" w:rsidP="000C7B1E">
      <w:pPr>
        <w:pStyle w:val="Heading1"/>
        <w:numPr>
          <w:ilvl w:val="0"/>
          <w:numId w:val="19"/>
        </w:numPr>
        <w:rPr>
          <w:sz w:val="24"/>
          <w:szCs w:val="24"/>
          <w:lang w:val="sr-Cyrl-CS"/>
        </w:rPr>
      </w:pPr>
      <w:bookmarkStart w:id="34" w:name="_Toc93569815"/>
      <w:bookmarkStart w:id="35" w:name="_Toc93572213"/>
      <w:bookmarkStart w:id="36" w:name="_Toc383429123"/>
      <w:bookmarkStart w:id="37" w:name="_Toc514675008"/>
      <w:r>
        <w:rPr>
          <w:sz w:val="24"/>
          <w:szCs w:val="24"/>
          <w:lang w:val="sr-Cyrl-CS"/>
        </w:rPr>
        <w:t>OPIS</w:t>
      </w:r>
      <w:r w:rsidR="001C6129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POSTUPANjA</w:t>
      </w:r>
      <w:r w:rsidR="00D32161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2D09E7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2D09E7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 w:rsidR="002D09E7" w:rsidRPr="000C7B1E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OBAVEZA</w:t>
      </w:r>
      <w:r w:rsidR="00D32161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D09E7" w:rsidRPr="000C7B1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OVLAŠĆENjA</w:t>
      </w:r>
      <w:bookmarkEnd w:id="34"/>
      <w:bookmarkEnd w:id="35"/>
      <w:r w:rsidR="002D09E7" w:rsidRPr="000C7B1E">
        <w:rPr>
          <w:sz w:val="24"/>
          <w:szCs w:val="24"/>
          <w:lang w:val="sr-Cyrl-CS"/>
        </w:rPr>
        <w:t xml:space="preserve"> </w:t>
      </w:r>
      <w:bookmarkEnd w:id="36"/>
      <w:bookmarkEnd w:id="37"/>
    </w:p>
    <w:p w14:paraId="3D923EA9" w14:textId="77777777" w:rsidR="00D62FE5" w:rsidRDefault="00D62FE5" w:rsidP="00D62FE5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3D89554" w14:textId="2D515F1C" w:rsidR="0024253C" w:rsidRDefault="008929D0" w:rsidP="00A72B82">
      <w:pPr>
        <w:pStyle w:val="NoSpacing"/>
      </w:pPr>
      <w:r>
        <w:t>U</w:t>
      </w:r>
      <w:r w:rsidR="002D09E7">
        <w:t xml:space="preserve"> </w:t>
      </w:r>
      <w:r>
        <w:t>skladu</w:t>
      </w:r>
      <w:r w:rsidR="002D09E7">
        <w:t xml:space="preserve"> </w:t>
      </w:r>
      <w:r>
        <w:t>sa</w:t>
      </w:r>
      <w:r w:rsidR="002D09E7">
        <w:t xml:space="preserve"> </w:t>
      </w:r>
      <w:r>
        <w:t>članom</w:t>
      </w:r>
      <w:r w:rsidR="002D09E7">
        <w:t xml:space="preserve"> 4. </w:t>
      </w:r>
      <w:r>
        <w:t>Zakona</w:t>
      </w:r>
      <w:r w:rsidR="002D09E7">
        <w:t xml:space="preserve"> </w:t>
      </w:r>
      <w:r>
        <w:t>o</w:t>
      </w:r>
      <w:r w:rsidR="002D09E7">
        <w:t xml:space="preserve"> </w:t>
      </w:r>
      <w:r>
        <w:t>Agenciji</w:t>
      </w:r>
      <w:r w:rsidR="002D09E7">
        <w:t xml:space="preserve"> </w:t>
      </w:r>
      <w:r>
        <w:t>za</w:t>
      </w:r>
      <w:r w:rsidR="002D09E7">
        <w:t xml:space="preserve"> </w:t>
      </w:r>
      <w:r>
        <w:t>privredne</w:t>
      </w:r>
      <w:r w:rsidR="002D09E7">
        <w:t xml:space="preserve"> </w:t>
      </w:r>
      <w:r>
        <w:t>registre</w:t>
      </w:r>
      <w:r w:rsidR="002D09E7">
        <w:t xml:space="preserve"> </w:t>
      </w:r>
      <w:r w:rsidR="002D09E7" w:rsidRPr="002D09E7">
        <w:t>("</w:t>
      </w:r>
      <w:r>
        <w:t>Službeni</w:t>
      </w:r>
      <w:r w:rsidR="002D09E7" w:rsidRPr="002D09E7">
        <w:t xml:space="preserve"> </w:t>
      </w:r>
      <w:r>
        <w:t>glasnik</w:t>
      </w:r>
      <w:r w:rsidR="002D09E7" w:rsidRPr="002D09E7">
        <w:t xml:space="preserve"> </w:t>
      </w:r>
      <w:r>
        <w:t>RS</w:t>
      </w:r>
      <w:r w:rsidR="002D09E7" w:rsidRPr="002D09E7">
        <w:t xml:space="preserve">", </w:t>
      </w:r>
      <w:r>
        <w:t>br</w:t>
      </w:r>
      <w:r w:rsidR="002D09E7" w:rsidRPr="002D09E7">
        <w:t xml:space="preserve">. 55/2004, 111/2009 </w:t>
      </w:r>
      <w:r>
        <w:t>i</w:t>
      </w:r>
      <w:r w:rsidR="002D09E7" w:rsidRPr="002D09E7">
        <w:t xml:space="preserve"> 99/2011)</w:t>
      </w:r>
      <w:r w:rsidR="002D09E7">
        <w:t xml:space="preserve">, </w:t>
      </w:r>
      <w:r>
        <w:t>propisano</w:t>
      </w:r>
      <w:r w:rsidR="002D09E7">
        <w:t xml:space="preserve"> </w:t>
      </w:r>
      <w:r>
        <w:t>je</w:t>
      </w:r>
      <w:r w:rsidR="002D09E7">
        <w:t xml:space="preserve"> </w:t>
      </w:r>
      <w:r>
        <w:t>da</w:t>
      </w:r>
      <w:r w:rsidR="002D09E7">
        <w:t xml:space="preserve"> </w:t>
      </w:r>
      <w:r>
        <w:t>Agencija</w:t>
      </w:r>
      <w:r w:rsidR="002D09E7" w:rsidRPr="002D09E7">
        <w:t xml:space="preserve"> </w:t>
      </w:r>
      <w:r>
        <w:t>vodi</w:t>
      </w:r>
      <w:r w:rsidR="002D09E7" w:rsidRPr="002D09E7">
        <w:t xml:space="preserve"> </w:t>
      </w:r>
      <w:r>
        <w:t>zakonom</w:t>
      </w:r>
      <w:r w:rsidR="002D09E7" w:rsidRPr="002D09E7">
        <w:t xml:space="preserve"> </w:t>
      </w:r>
      <w:r>
        <w:t>utvrđene</w:t>
      </w:r>
      <w:r w:rsidR="002D09E7">
        <w:t xml:space="preserve"> </w:t>
      </w:r>
      <w:r>
        <w:t>registre</w:t>
      </w:r>
      <w:r w:rsidR="002D09E7">
        <w:t xml:space="preserve"> </w:t>
      </w:r>
      <w:r>
        <w:t>kao</w:t>
      </w:r>
      <w:r w:rsidR="002D09E7">
        <w:t xml:space="preserve"> </w:t>
      </w:r>
      <w:r>
        <w:t>jedinstvene</w:t>
      </w:r>
      <w:r w:rsidR="002D09E7">
        <w:t xml:space="preserve"> </w:t>
      </w:r>
      <w:r>
        <w:t>centralizovane</w:t>
      </w:r>
      <w:r w:rsidR="002D09E7" w:rsidRPr="002D09E7">
        <w:t xml:space="preserve"> </w:t>
      </w:r>
      <w:r>
        <w:t>elektronske</w:t>
      </w:r>
      <w:r w:rsidR="002D09E7" w:rsidRPr="002D09E7">
        <w:t xml:space="preserve"> </w:t>
      </w:r>
      <w:r>
        <w:t>baze</w:t>
      </w:r>
      <w:r w:rsidR="002D09E7" w:rsidRPr="002D09E7">
        <w:t xml:space="preserve"> </w:t>
      </w:r>
      <w:r>
        <w:t>podataka</w:t>
      </w:r>
      <w:r w:rsidR="002D09E7">
        <w:t xml:space="preserve"> </w:t>
      </w:r>
      <w:r>
        <w:t>i</w:t>
      </w:r>
      <w:r w:rsidR="00A72B82">
        <w:t xml:space="preserve"> </w:t>
      </w:r>
      <w:r>
        <w:t>drugim</w:t>
      </w:r>
      <w:r w:rsidR="00A72B82">
        <w:t xml:space="preserve"> </w:t>
      </w:r>
      <w:r>
        <w:t>propisima</w:t>
      </w:r>
      <w:r w:rsidR="00A72B82">
        <w:t xml:space="preserve"> </w:t>
      </w:r>
      <w:r>
        <w:t>utvrđene</w:t>
      </w:r>
      <w:r w:rsidR="00A72B82">
        <w:t xml:space="preserve"> </w:t>
      </w:r>
      <w:r>
        <w:t>evidencije</w:t>
      </w:r>
      <w:r w:rsidR="00A72B82">
        <w:t xml:space="preserve"> </w:t>
      </w:r>
      <w:r>
        <w:t>i</w:t>
      </w:r>
      <w:r w:rsidR="00A72B82">
        <w:t xml:space="preserve"> </w:t>
      </w:r>
      <w:r>
        <w:t>druge</w:t>
      </w:r>
      <w:r w:rsidR="002D09E7" w:rsidRPr="002D09E7">
        <w:t xml:space="preserve"> </w:t>
      </w:r>
      <w:r>
        <w:t>elektronske</w:t>
      </w:r>
      <w:r w:rsidR="002D09E7" w:rsidRPr="002D09E7">
        <w:t xml:space="preserve"> </w:t>
      </w:r>
      <w:r>
        <w:t>baze</w:t>
      </w:r>
      <w:r w:rsidR="002D09E7" w:rsidRPr="002D09E7">
        <w:t xml:space="preserve"> </w:t>
      </w:r>
      <w:r>
        <w:t>podataka</w:t>
      </w:r>
      <w:r w:rsidR="002D09E7" w:rsidRPr="002D09E7">
        <w:t xml:space="preserve"> </w:t>
      </w:r>
      <w:r>
        <w:t>i</w:t>
      </w:r>
      <w:r w:rsidR="002D09E7" w:rsidRPr="002D09E7">
        <w:t xml:space="preserve"> </w:t>
      </w:r>
      <w:r>
        <w:t>obavlja</w:t>
      </w:r>
      <w:r w:rsidR="00A72B82">
        <w:t xml:space="preserve"> </w:t>
      </w:r>
      <w:r>
        <w:t>druge</w:t>
      </w:r>
      <w:r w:rsidR="00A72B82">
        <w:t xml:space="preserve"> </w:t>
      </w:r>
      <w:r>
        <w:t>poslove</w:t>
      </w:r>
      <w:r w:rsidR="00A72B82">
        <w:t xml:space="preserve"> </w:t>
      </w:r>
      <w:r>
        <w:t>u</w:t>
      </w:r>
      <w:r w:rsidR="00A72B82">
        <w:t xml:space="preserve"> </w:t>
      </w:r>
      <w:r>
        <w:t>skladu</w:t>
      </w:r>
      <w:r w:rsidR="00A72B82">
        <w:t xml:space="preserve"> </w:t>
      </w:r>
      <w:r>
        <w:t>sa</w:t>
      </w:r>
      <w:r w:rsidR="00A72B82">
        <w:t xml:space="preserve"> </w:t>
      </w:r>
      <w:r>
        <w:t>zakonom</w:t>
      </w:r>
      <w:r w:rsidR="002D09E7" w:rsidRPr="002D09E7">
        <w:t>.</w:t>
      </w:r>
      <w:r w:rsidR="00A72B82">
        <w:t xml:space="preserve"> </w:t>
      </w:r>
    </w:p>
    <w:p w14:paraId="4558A481" w14:textId="77777777" w:rsidR="0024253C" w:rsidRDefault="0024253C" w:rsidP="00A72B82">
      <w:pPr>
        <w:pStyle w:val="NoSpacing"/>
      </w:pPr>
    </w:p>
    <w:p w14:paraId="46A5285C" w14:textId="0118B740" w:rsidR="00A72B82" w:rsidRPr="00A72B82" w:rsidRDefault="008929D0" w:rsidP="00A72B82">
      <w:pPr>
        <w:pStyle w:val="NoSpacing"/>
      </w:pPr>
      <w:r>
        <w:t>Članom</w:t>
      </w:r>
      <w:r w:rsidR="00A72B82" w:rsidRPr="00A72B82">
        <w:t xml:space="preserve"> 5</w:t>
      </w:r>
      <w:r>
        <w:t>a</w:t>
      </w:r>
      <w:r w:rsidR="00A72B82" w:rsidRPr="00A72B82">
        <w:t xml:space="preserve">. </w:t>
      </w:r>
      <w:r>
        <w:t>Zakona</w:t>
      </w:r>
      <w:r w:rsidR="00A72B82">
        <w:t xml:space="preserve"> </w:t>
      </w:r>
      <w:r>
        <w:t>propisano</w:t>
      </w:r>
      <w:r w:rsidR="00A72B82">
        <w:t xml:space="preserve"> </w:t>
      </w:r>
      <w:r>
        <w:t>je</w:t>
      </w:r>
      <w:r w:rsidR="00A72B82">
        <w:t xml:space="preserve"> </w:t>
      </w:r>
      <w:r>
        <w:t>da</w:t>
      </w:r>
      <w:r w:rsidR="00A72B82">
        <w:t xml:space="preserve"> </w:t>
      </w:r>
      <w:r>
        <w:t>za</w:t>
      </w:r>
      <w:r w:rsidR="00A72B82" w:rsidRPr="00A72B82">
        <w:t xml:space="preserve"> </w:t>
      </w:r>
      <w:r>
        <w:t>obavljanje</w:t>
      </w:r>
      <w:r w:rsidR="00A72B82" w:rsidRPr="00A72B82">
        <w:t xml:space="preserve"> </w:t>
      </w:r>
      <w:r>
        <w:t>poslova</w:t>
      </w:r>
      <w:r w:rsidR="00A72B82" w:rsidRPr="00A72B82">
        <w:t xml:space="preserve"> </w:t>
      </w:r>
      <w:r>
        <w:t>u</w:t>
      </w:r>
      <w:r w:rsidR="00A72B82" w:rsidRPr="00A72B82">
        <w:t xml:space="preserve"> </w:t>
      </w:r>
      <w:r>
        <w:t>skladu</w:t>
      </w:r>
      <w:r w:rsidR="00A72B82" w:rsidRPr="00A72B82">
        <w:t xml:space="preserve"> </w:t>
      </w:r>
      <w:r>
        <w:t>sa</w:t>
      </w:r>
      <w:r w:rsidR="00A72B82" w:rsidRPr="00A72B82">
        <w:t xml:space="preserve"> </w:t>
      </w:r>
      <w:r>
        <w:t>zakonom</w:t>
      </w:r>
      <w:r w:rsidR="00A72B82">
        <w:t xml:space="preserve">, </w:t>
      </w:r>
      <w:r>
        <w:t>Agencija</w:t>
      </w:r>
      <w:r w:rsidR="00A72B82">
        <w:t xml:space="preserve"> </w:t>
      </w:r>
      <w:r>
        <w:t>ostvaruje</w:t>
      </w:r>
      <w:r w:rsidR="00A72B82">
        <w:t xml:space="preserve"> </w:t>
      </w:r>
      <w:r>
        <w:t>naknade</w:t>
      </w:r>
      <w:r w:rsidR="00A72B82" w:rsidRPr="00A72B82">
        <w:t xml:space="preserve"> </w:t>
      </w:r>
      <w:r>
        <w:t>od</w:t>
      </w:r>
      <w:r w:rsidR="00A72B82" w:rsidRPr="00A72B82">
        <w:t xml:space="preserve"> </w:t>
      </w:r>
      <w:r>
        <w:t>korisnika</w:t>
      </w:r>
      <w:r w:rsidR="00A72B82">
        <w:t xml:space="preserve"> </w:t>
      </w:r>
      <w:r>
        <w:t>usluga</w:t>
      </w:r>
      <w:r w:rsidR="00A72B82">
        <w:t xml:space="preserve">, </w:t>
      </w:r>
      <w:r>
        <w:t>a</w:t>
      </w:r>
      <w:r w:rsidR="00A72B82">
        <w:t xml:space="preserve"> </w:t>
      </w:r>
      <w:r>
        <w:t>vrstu</w:t>
      </w:r>
      <w:r w:rsidR="00A72B82" w:rsidRPr="00A72B82">
        <w:t xml:space="preserve">, </w:t>
      </w:r>
      <w:r>
        <w:t>visinu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način</w:t>
      </w:r>
      <w:r w:rsidR="00A72B82" w:rsidRPr="00A72B82">
        <w:t xml:space="preserve"> </w:t>
      </w:r>
      <w:r>
        <w:t>plaćanja</w:t>
      </w:r>
      <w:r w:rsidR="00A72B82" w:rsidRPr="00A72B82">
        <w:t xml:space="preserve"> </w:t>
      </w:r>
      <w:r>
        <w:t>naknada</w:t>
      </w:r>
      <w:r w:rsidR="00A72B82">
        <w:t xml:space="preserve"> </w:t>
      </w:r>
      <w:r>
        <w:t>za</w:t>
      </w:r>
      <w:r w:rsidR="00A72B82">
        <w:t xml:space="preserve"> </w:t>
      </w:r>
      <w:r>
        <w:t>poslove</w:t>
      </w:r>
      <w:r w:rsidR="00A72B82">
        <w:t xml:space="preserve"> </w:t>
      </w:r>
      <w:r>
        <w:t>registracije</w:t>
      </w:r>
      <w:r w:rsidR="00A72B82">
        <w:t xml:space="preserve"> </w:t>
      </w:r>
      <w:r>
        <w:t>i</w:t>
      </w:r>
      <w:r w:rsidR="00A72B82">
        <w:t xml:space="preserve"> </w:t>
      </w:r>
      <w:r>
        <w:t>druge</w:t>
      </w:r>
      <w:r w:rsidR="00A72B82" w:rsidRPr="00A72B82">
        <w:t xml:space="preserve"> </w:t>
      </w:r>
      <w:r>
        <w:t>usluge</w:t>
      </w:r>
      <w:r w:rsidR="00A72B82" w:rsidRPr="00A72B82">
        <w:t xml:space="preserve"> </w:t>
      </w:r>
      <w:r>
        <w:t>koje</w:t>
      </w:r>
      <w:r w:rsidR="00A72B82" w:rsidRPr="00A72B82">
        <w:t xml:space="preserve"> </w:t>
      </w:r>
      <w:r>
        <w:t>pruža</w:t>
      </w:r>
      <w:r w:rsidR="00A72B82" w:rsidRPr="00A72B82">
        <w:t xml:space="preserve"> </w:t>
      </w:r>
      <w:r>
        <w:t>Agencija</w:t>
      </w:r>
      <w:r w:rsidR="00A72B82" w:rsidRPr="00A72B82">
        <w:t xml:space="preserve"> </w:t>
      </w:r>
      <w:r>
        <w:t>u</w:t>
      </w:r>
      <w:r w:rsidR="00A72B82" w:rsidRPr="00A72B82">
        <w:t xml:space="preserve"> </w:t>
      </w:r>
      <w:r>
        <w:t>skladu</w:t>
      </w:r>
      <w:r w:rsidR="00A72B82">
        <w:t xml:space="preserve"> </w:t>
      </w:r>
      <w:r>
        <w:t>sa</w:t>
      </w:r>
      <w:r w:rsidR="00A72B82">
        <w:t xml:space="preserve"> </w:t>
      </w:r>
      <w:r>
        <w:t>zakonom</w:t>
      </w:r>
      <w:r w:rsidR="00A72B82">
        <w:t xml:space="preserve">, </w:t>
      </w:r>
      <w:r>
        <w:t>utvrđuje</w:t>
      </w:r>
      <w:r w:rsidR="00A72B82">
        <w:t xml:space="preserve"> </w:t>
      </w:r>
      <w:r>
        <w:t>upravni</w:t>
      </w:r>
      <w:r w:rsidR="00A72B82">
        <w:t xml:space="preserve"> </w:t>
      </w:r>
      <w:r>
        <w:t>odbor</w:t>
      </w:r>
      <w:r w:rsidR="00A72B82" w:rsidRPr="00A72B82">
        <w:t xml:space="preserve"> </w:t>
      </w:r>
      <w:r>
        <w:t>Agencije</w:t>
      </w:r>
      <w:r w:rsidR="00A72B82" w:rsidRPr="00A72B82">
        <w:t xml:space="preserve">, </w:t>
      </w:r>
      <w:r>
        <w:t>uz</w:t>
      </w:r>
      <w:r w:rsidR="00A72B82" w:rsidRPr="00A72B82">
        <w:t xml:space="preserve"> </w:t>
      </w:r>
      <w:r>
        <w:t>saglasnost</w:t>
      </w:r>
      <w:r w:rsidR="00A72B82" w:rsidRPr="00A72B82">
        <w:t xml:space="preserve"> </w:t>
      </w:r>
      <w:r>
        <w:t>Vlade</w:t>
      </w:r>
      <w:r w:rsidR="00A72B82" w:rsidRPr="00A72B82">
        <w:t>.</w:t>
      </w:r>
    </w:p>
    <w:p w14:paraId="16CF5090" w14:textId="77777777" w:rsidR="00A72B82" w:rsidRDefault="00A72B82" w:rsidP="00A72B82">
      <w:pPr>
        <w:pStyle w:val="NoSpacing"/>
      </w:pPr>
    </w:p>
    <w:p w14:paraId="258AA95B" w14:textId="7C09816B" w:rsidR="00A72B82" w:rsidRPr="002D09E7" w:rsidRDefault="008929D0" w:rsidP="00A72B82">
      <w:pPr>
        <w:pStyle w:val="NoSpacing"/>
      </w:pPr>
      <w:r>
        <w:t>Državnim</w:t>
      </w:r>
      <w:r w:rsidR="00A72B82" w:rsidRPr="00A72B82">
        <w:t xml:space="preserve"> </w:t>
      </w:r>
      <w:r>
        <w:t>organima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organizacijama</w:t>
      </w:r>
      <w:r w:rsidR="00A72B82">
        <w:t xml:space="preserve">, </w:t>
      </w:r>
      <w:r>
        <w:t>organima</w:t>
      </w:r>
      <w:r w:rsidR="00A72B82">
        <w:t xml:space="preserve"> </w:t>
      </w:r>
      <w:r>
        <w:t>autonomnih</w:t>
      </w:r>
      <w:r w:rsidR="00A72B82">
        <w:rPr>
          <w:lang w:val="sr-Cyrl-RS"/>
        </w:rPr>
        <w:t xml:space="preserve"> </w:t>
      </w:r>
      <w:r>
        <w:t>pokrajina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jedinicama</w:t>
      </w:r>
      <w:r w:rsidR="00A72B82" w:rsidRPr="00A72B82">
        <w:t xml:space="preserve"> </w:t>
      </w:r>
      <w:r>
        <w:t>lokalne</w:t>
      </w:r>
      <w:r w:rsidR="00A72B82" w:rsidRPr="00A72B82">
        <w:t xml:space="preserve"> </w:t>
      </w:r>
      <w:r>
        <w:t>samouprave</w:t>
      </w:r>
      <w:r w:rsidR="00A72B82">
        <w:t xml:space="preserve">, </w:t>
      </w:r>
      <w:r>
        <w:t>Agencija</w:t>
      </w:r>
      <w:r w:rsidR="00A72B82">
        <w:t xml:space="preserve"> </w:t>
      </w:r>
      <w:r>
        <w:t>će</w:t>
      </w:r>
      <w:r w:rsidR="00A72B82">
        <w:t xml:space="preserve"> </w:t>
      </w:r>
      <w:r>
        <w:t>ustupiti</w:t>
      </w:r>
      <w:r w:rsidR="00A72B82">
        <w:t xml:space="preserve"> </w:t>
      </w:r>
      <w:r>
        <w:t>podatke</w:t>
      </w:r>
      <w:r w:rsidR="00A72B82">
        <w:rPr>
          <w:lang w:val="sr-Cyrl-RS"/>
        </w:rPr>
        <w:t xml:space="preserve"> </w:t>
      </w:r>
      <w:r>
        <w:t>i</w:t>
      </w:r>
      <w:r w:rsidR="00A72B82" w:rsidRPr="00A72B82">
        <w:t xml:space="preserve"> </w:t>
      </w:r>
      <w:r>
        <w:t>dokumenta</w:t>
      </w:r>
      <w:r w:rsidR="00A72B82" w:rsidRPr="00A72B82">
        <w:t xml:space="preserve"> </w:t>
      </w:r>
      <w:r>
        <w:t>bez</w:t>
      </w:r>
      <w:r w:rsidR="00A72B82" w:rsidRPr="00A72B82">
        <w:t xml:space="preserve"> </w:t>
      </w:r>
      <w:r>
        <w:t>naknade</w:t>
      </w:r>
      <w:r w:rsidR="00A72B82" w:rsidRPr="00A72B82">
        <w:t xml:space="preserve">, </w:t>
      </w:r>
      <w:r>
        <w:t>na</w:t>
      </w:r>
      <w:r w:rsidR="00A72B82" w:rsidRPr="00A72B82">
        <w:t xml:space="preserve"> </w:t>
      </w:r>
      <w:r>
        <w:t>pismeni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obrazloženi</w:t>
      </w:r>
      <w:r w:rsidR="00A72B82">
        <w:t xml:space="preserve"> </w:t>
      </w:r>
      <w:r>
        <w:t>zahtev</w:t>
      </w:r>
      <w:r w:rsidR="00A72B82">
        <w:t xml:space="preserve">, </w:t>
      </w:r>
      <w:r>
        <w:t>u</w:t>
      </w:r>
      <w:r w:rsidR="00A72B82">
        <w:t xml:space="preserve"> </w:t>
      </w:r>
      <w:r>
        <w:t>slučajevima</w:t>
      </w:r>
      <w:r w:rsidR="00A72B82">
        <w:rPr>
          <w:lang w:val="sr-Cyrl-RS"/>
        </w:rPr>
        <w:t xml:space="preserve"> </w:t>
      </w:r>
      <w:r>
        <w:t>kada</w:t>
      </w:r>
      <w:r w:rsidR="00A72B82" w:rsidRPr="00A72B82">
        <w:t xml:space="preserve"> </w:t>
      </w:r>
      <w:r>
        <w:t>su</w:t>
      </w:r>
      <w:r w:rsidR="00A72B82" w:rsidRPr="00A72B82">
        <w:t xml:space="preserve"> </w:t>
      </w:r>
      <w:r>
        <w:t>im</w:t>
      </w:r>
      <w:r w:rsidR="00A72B82" w:rsidRPr="00A72B82">
        <w:t xml:space="preserve"> </w:t>
      </w:r>
      <w:r>
        <w:t>ti</w:t>
      </w:r>
      <w:r w:rsidR="00A72B82" w:rsidRPr="00A72B82">
        <w:t xml:space="preserve"> </w:t>
      </w:r>
      <w:r>
        <w:t>podaci</w:t>
      </w:r>
      <w:r w:rsidR="00A72B82" w:rsidRPr="00A72B82">
        <w:t xml:space="preserve"> </w:t>
      </w:r>
      <w:r>
        <w:t>potrebni</w:t>
      </w:r>
      <w:r w:rsidR="00A72B82">
        <w:t xml:space="preserve"> </w:t>
      </w:r>
      <w:r>
        <w:t>za</w:t>
      </w:r>
      <w:r w:rsidR="00A72B82">
        <w:t xml:space="preserve"> </w:t>
      </w:r>
      <w:r>
        <w:t>obavljanje</w:t>
      </w:r>
      <w:r w:rsidR="00A72B82">
        <w:t xml:space="preserve"> </w:t>
      </w:r>
      <w:r>
        <w:t>poslova</w:t>
      </w:r>
      <w:r w:rsidR="00A72B82">
        <w:t xml:space="preserve"> </w:t>
      </w:r>
      <w:r>
        <w:t>iz</w:t>
      </w:r>
      <w:r w:rsidR="00A72B82">
        <w:t xml:space="preserve"> </w:t>
      </w:r>
      <w:r>
        <w:t>njihove</w:t>
      </w:r>
      <w:r w:rsidR="00A72B82">
        <w:rPr>
          <w:lang w:val="sr-Cyrl-RS"/>
        </w:rPr>
        <w:t xml:space="preserve"> </w:t>
      </w:r>
      <w:r>
        <w:t>nadležnosti</w:t>
      </w:r>
      <w:r w:rsidR="00A72B82">
        <w:t>.</w:t>
      </w:r>
      <w:r w:rsidR="00A72B82">
        <w:rPr>
          <w:lang w:val="sr-Cyrl-RS"/>
        </w:rPr>
        <w:t xml:space="preserve"> </w:t>
      </w:r>
      <w:r>
        <w:t>Vrsta</w:t>
      </w:r>
      <w:r w:rsidR="00A72B82" w:rsidRPr="00A72B82">
        <w:t xml:space="preserve">, </w:t>
      </w:r>
      <w:r>
        <w:t>obim</w:t>
      </w:r>
      <w:r w:rsidR="00A72B82" w:rsidRPr="00A72B82">
        <w:t xml:space="preserve">, </w:t>
      </w:r>
      <w:r>
        <w:t>način</w:t>
      </w:r>
      <w:r w:rsidR="00A72B82" w:rsidRPr="00A72B82">
        <w:t xml:space="preserve"> </w:t>
      </w:r>
      <w:r>
        <w:t>isporuke</w:t>
      </w:r>
      <w:r w:rsidR="00A72B82" w:rsidRPr="00A72B82">
        <w:t xml:space="preserve"> </w:t>
      </w:r>
      <w:r>
        <w:t>podataka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dokumenata</w:t>
      </w:r>
      <w:r w:rsidR="00A72B82">
        <w:t xml:space="preserve"> </w:t>
      </w:r>
      <w:r>
        <w:t>i</w:t>
      </w:r>
      <w:r w:rsidR="00A72B82">
        <w:t xml:space="preserve"> </w:t>
      </w:r>
      <w:r>
        <w:t>ostala</w:t>
      </w:r>
      <w:r w:rsidR="00A72B82">
        <w:t xml:space="preserve"> </w:t>
      </w:r>
      <w:r>
        <w:t>pitanja</w:t>
      </w:r>
      <w:r w:rsidR="00A72B82">
        <w:rPr>
          <w:lang w:val="sr-Cyrl-RS"/>
        </w:rPr>
        <w:t xml:space="preserve"> </w:t>
      </w:r>
      <w:r>
        <w:t>vezana</w:t>
      </w:r>
      <w:r w:rsidR="00A72B82" w:rsidRPr="00A72B82">
        <w:t xml:space="preserve"> </w:t>
      </w:r>
      <w:r>
        <w:t>za</w:t>
      </w:r>
      <w:r w:rsidR="00A72B82" w:rsidRPr="00A72B82">
        <w:t xml:space="preserve"> </w:t>
      </w:r>
      <w:r>
        <w:t>korišćenje</w:t>
      </w:r>
      <w:r w:rsidR="00A72B82" w:rsidRPr="00A72B82">
        <w:t xml:space="preserve"> </w:t>
      </w:r>
      <w:r>
        <w:t>podataka</w:t>
      </w:r>
      <w:r w:rsidR="00A72B82" w:rsidRPr="00A72B82">
        <w:t xml:space="preserve"> </w:t>
      </w:r>
      <w:r>
        <w:t>utvrđuje</w:t>
      </w:r>
      <w:r w:rsidR="00A72B82">
        <w:t xml:space="preserve"> </w:t>
      </w:r>
      <w:r>
        <w:t>se</w:t>
      </w:r>
      <w:r w:rsidR="00A72B82">
        <w:t xml:space="preserve"> </w:t>
      </w:r>
      <w:r>
        <w:t>aktom</w:t>
      </w:r>
      <w:r w:rsidR="00A72B82">
        <w:rPr>
          <w:lang w:val="sr-Cyrl-RS"/>
        </w:rPr>
        <w:t xml:space="preserve"> </w:t>
      </w:r>
      <w:r>
        <w:rPr>
          <w:lang w:val="sr-Cyrl-RS"/>
        </w:rPr>
        <w:t>U</w:t>
      </w:r>
      <w:r>
        <w:t>pravnog</w:t>
      </w:r>
      <w:r w:rsidR="00A72B82" w:rsidRPr="00A72B82">
        <w:t xml:space="preserve"> </w:t>
      </w:r>
      <w:r>
        <w:t>odbora</w:t>
      </w:r>
      <w:r w:rsidR="00A72B82" w:rsidRPr="00A72B82">
        <w:t xml:space="preserve"> </w:t>
      </w:r>
      <w:r>
        <w:t>Agencije</w:t>
      </w:r>
      <w:r w:rsidR="00A72B82" w:rsidRPr="00A72B82">
        <w:t xml:space="preserve"> </w:t>
      </w:r>
      <w:r>
        <w:t>na</w:t>
      </w:r>
      <w:r w:rsidR="00A72B82" w:rsidRPr="00A72B82">
        <w:t xml:space="preserve"> </w:t>
      </w:r>
      <w:r>
        <w:t>koji</w:t>
      </w:r>
      <w:r w:rsidR="00A72B82" w:rsidRPr="00A72B82">
        <w:t xml:space="preserve"> </w:t>
      </w:r>
      <w:r>
        <w:t>saglasnost</w:t>
      </w:r>
      <w:r w:rsidR="00A72B82" w:rsidRPr="00A72B82">
        <w:t xml:space="preserve"> </w:t>
      </w:r>
      <w:r>
        <w:t>daje</w:t>
      </w:r>
      <w:r w:rsidR="00A72B82" w:rsidRPr="00A72B82">
        <w:t xml:space="preserve"> </w:t>
      </w:r>
      <w:r>
        <w:t>Vlada</w:t>
      </w:r>
      <w:r w:rsidR="00A72B82" w:rsidRPr="00A72B82">
        <w:t>.</w:t>
      </w:r>
      <w:r w:rsidR="00A72B82" w:rsidRPr="00A72B82">
        <w:cr/>
      </w:r>
    </w:p>
    <w:p w14:paraId="2E7AB6AF" w14:textId="4972877B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Zakonom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privredne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registre</w:t>
      </w:r>
      <w:r w:rsidR="00D32161" w:rsidRPr="0098727A">
        <w:rPr>
          <w:rFonts w:ascii="Verdana" w:hAnsi="Verdana"/>
          <w:sz w:val="20"/>
          <w:szCs w:val="20"/>
          <w:lang w:val="sr-Cyrl-CS" w:eastAsia="sr-Latn-CS"/>
        </w:rPr>
        <w:t xml:space="preserve"> („</w:t>
      </w:r>
      <w:r>
        <w:rPr>
          <w:bCs/>
          <w:lang w:val="sr-Cyrl-CS"/>
        </w:rPr>
        <w:t>Službeni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glasnik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RS</w:t>
      </w:r>
      <w:r w:rsidR="00D32161" w:rsidRPr="0098727A">
        <w:rPr>
          <w:bCs/>
          <w:lang w:val="sr-Cyrl-CS"/>
        </w:rPr>
        <w:t xml:space="preserve">“, </w:t>
      </w:r>
      <w:r>
        <w:rPr>
          <w:bCs/>
          <w:lang w:val="sr-Cyrl-CS"/>
        </w:rPr>
        <w:t>br</w:t>
      </w:r>
      <w:r w:rsidR="00D32161" w:rsidRPr="0098727A">
        <w:rPr>
          <w:bCs/>
          <w:lang w:val="sr-Cyrl-CS"/>
        </w:rPr>
        <w:t>. 099/11</w:t>
      </w:r>
      <w:r w:rsidR="00EF642D" w:rsidRPr="0098727A">
        <w:rPr>
          <w:bCs/>
          <w:lang w:val="sr-Cyrl-CS"/>
        </w:rPr>
        <w:t>, 83/14</w:t>
      </w:r>
      <w:r w:rsidR="00A04DAE">
        <w:rPr>
          <w:bCs/>
          <w:lang w:val="sr-Cyrl-CS"/>
        </w:rPr>
        <w:t>,</w:t>
      </w:r>
      <w:r w:rsidR="00A04DAE" w:rsidRPr="008929D0">
        <w:rPr>
          <w:lang w:val="sr-Cyrl-CS"/>
        </w:rPr>
        <w:t xml:space="preserve"> </w:t>
      </w:r>
      <w:r w:rsidR="00A04DAE" w:rsidRPr="00A04DAE">
        <w:rPr>
          <w:bCs/>
          <w:lang w:val="sr-Cyrl-CS"/>
        </w:rPr>
        <w:t xml:space="preserve">31/2019 </w:t>
      </w:r>
      <w:r>
        <w:rPr>
          <w:bCs/>
          <w:lang w:val="sr-Cyrl-CS"/>
        </w:rPr>
        <w:t>i</w:t>
      </w:r>
      <w:r w:rsidR="00A04DAE" w:rsidRPr="00A04DAE">
        <w:rPr>
          <w:bCs/>
          <w:lang w:val="sr-Cyrl-CS"/>
        </w:rPr>
        <w:t xml:space="preserve"> 105/2021</w:t>
      </w:r>
      <w:r w:rsidR="00D32161" w:rsidRPr="0098727A">
        <w:rPr>
          <w:bCs/>
          <w:lang w:val="sr-Cyrl-CS"/>
        </w:rPr>
        <w:t xml:space="preserve">) </w:t>
      </w:r>
      <w:r>
        <w:rPr>
          <w:lang w:val="sr-Cyrl-CS"/>
        </w:rPr>
        <w:t>uređen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je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postupak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D32161" w:rsidRPr="0098727A">
        <w:rPr>
          <w:lang w:val="sr-Cyrl-CS"/>
        </w:rPr>
        <w:t xml:space="preserve">, </w:t>
      </w:r>
      <w:r>
        <w:rPr>
          <w:lang w:val="sr-Cyrl-CS"/>
        </w:rPr>
        <w:t>evidentiranja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objavljivanja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dokumenata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koji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su</w:t>
      </w:r>
      <w:r w:rsidR="00D32161" w:rsidRPr="0098727A">
        <w:rPr>
          <w:lang w:val="sr-Cyrl-CS"/>
        </w:rPr>
        <w:t xml:space="preserve">, </w:t>
      </w:r>
      <w:r>
        <w:rPr>
          <w:lang w:val="sr-Cyrl-CS"/>
        </w:rPr>
        <w:t>u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skladu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sa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posebnim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zakonima</w:t>
      </w:r>
      <w:r w:rsidR="00D32161" w:rsidRPr="0098727A">
        <w:rPr>
          <w:lang w:val="sr-Cyrl-CS"/>
        </w:rPr>
        <w:t xml:space="preserve">, </w:t>
      </w:r>
      <w:r>
        <w:rPr>
          <w:lang w:val="sr-Cyrl-CS"/>
        </w:rPr>
        <w:t>predmet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D32161" w:rsidRPr="0098727A">
        <w:rPr>
          <w:lang w:val="sr-Cyrl-CS"/>
        </w:rPr>
        <w:t xml:space="preserve">, </w:t>
      </w:r>
      <w:r>
        <w:rPr>
          <w:lang w:val="sr-Cyrl-CS"/>
        </w:rPr>
        <w:t>evidencije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objavljivanja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registrima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evidencijama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koje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vodi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Agencija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za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privredne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registre</w:t>
      </w:r>
      <w:r w:rsidR="00D32161" w:rsidRPr="0098727A">
        <w:rPr>
          <w:lang w:val="sr-Cyrl-CS"/>
        </w:rPr>
        <w:t>.</w:t>
      </w:r>
      <w:r w:rsidR="00D32161" w:rsidRPr="0098727A">
        <w:rPr>
          <w:bCs/>
          <w:lang w:val="sr-Cyrl-CS"/>
        </w:rPr>
        <w:t xml:space="preserve"> </w:t>
      </w:r>
    </w:p>
    <w:p w14:paraId="34BF1085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20E999F5" w14:textId="0137463B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Zakon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objavljen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internet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stranici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odeljku</w:t>
      </w:r>
      <w:r w:rsidR="00D32161" w:rsidRPr="0098727A">
        <w:rPr>
          <w:bCs/>
          <w:lang w:val="sr-Cyrl-CS"/>
        </w:rPr>
        <w:t xml:space="preserve"> </w:t>
      </w:r>
      <w:r w:rsidR="003D3452">
        <w:rPr>
          <w:rStyle w:val="Hyperlink"/>
          <w:lang w:val="sr-Cyrl-CS"/>
        </w:rPr>
        <w:fldChar w:fldCharType="begin"/>
      </w:r>
      <w:r w:rsidR="002127C2">
        <w:rPr>
          <w:rStyle w:val="Hyperlink"/>
          <w:lang w:val="sr-Cyrl-CS"/>
        </w:rPr>
        <w:instrText>HYPERLINK "https://www.apr.gov.rs/propisi.2426.html"</w:instrText>
      </w:r>
      <w:r w:rsidR="002127C2">
        <w:rPr>
          <w:rStyle w:val="Hyperlink"/>
          <w:lang w:val="sr-Cyrl-CS"/>
        </w:rPr>
      </w:r>
      <w:r w:rsidR="003D3452">
        <w:rPr>
          <w:rStyle w:val="Hyperlink"/>
          <w:lang w:val="sr-Cyrl-CS"/>
        </w:rPr>
        <w:fldChar w:fldCharType="separate"/>
      </w:r>
      <w:r>
        <w:rPr>
          <w:rStyle w:val="Hyperlink"/>
          <w:lang w:val="sr-Cyrl-CS"/>
        </w:rPr>
        <w:t>Propisi</w:t>
      </w:r>
      <w:r w:rsidR="003D3452">
        <w:rPr>
          <w:rStyle w:val="Hyperlink"/>
          <w:lang w:val="sr-Cyrl-CS"/>
        </w:rPr>
        <w:fldChar w:fldCharType="end"/>
      </w:r>
      <w:r w:rsidR="00D32161" w:rsidRPr="0098727A">
        <w:rPr>
          <w:b/>
          <w:bCs/>
          <w:lang w:val="sr-Cyrl-CS"/>
        </w:rPr>
        <w:t>.</w:t>
      </w:r>
    </w:p>
    <w:p w14:paraId="3CC4051A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470479A8" w14:textId="6D91ACDD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čl</w:t>
      </w:r>
      <w:r w:rsidR="00D32161" w:rsidRPr="0098727A">
        <w:rPr>
          <w:bCs/>
          <w:lang w:val="sr-Cyrl-CS"/>
        </w:rPr>
        <w:t xml:space="preserve">. 3. </w:t>
      </w:r>
      <w:r>
        <w:rPr>
          <w:bCs/>
          <w:lang w:val="sr-Cyrl-CS"/>
        </w:rPr>
        <w:t>Zakona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propisano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postupak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zasniva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načelima</w:t>
      </w:r>
      <w:r w:rsidR="00D32161" w:rsidRPr="0098727A">
        <w:rPr>
          <w:bCs/>
          <w:lang w:val="sr-Cyrl-CS"/>
        </w:rPr>
        <w:t>:</w:t>
      </w:r>
    </w:p>
    <w:p w14:paraId="11BBF940" w14:textId="6AC4434B" w:rsidR="00D32161" w:rsidRPr="0098727A" w:rsidRDefault="008929D0" w:rsidP="008141ED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javnosti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dostupnosti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kome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registrovani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podaci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javni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dostupni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svim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licima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preko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internet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strane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neposrednim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uvidom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registar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osim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ako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javnost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dostupnost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ograničena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isključena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D32161" w:rsidRPr="0098727A">
        <w:rPr>
          <w:bCs/>
          <w:lang w:val="sr-Cyrl-CS"/>
        </w:rPr>
        <w:t>;</w:t>
      </w:r>
    </w:p>
    <w:p w14:paraId="7355D035" w14:textId="6760BE35" w:rsidR="00D32161" w:rsidRPr="0098727A" w:rsidRDefault="008929D0" w:rsidP="008141ED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tačnosti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pretpostavke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savesnosti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kome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treća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lica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pravnom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prometu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pouzdaju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registara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snose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štetne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pravne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posledice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zbog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netačnih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podataka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registrima</w:t>
      </w:r>
      <w:r w:rsidR="00D32161" w:rsidRPr="0098727A">
        <w:rPr>
          <w:bCs/>
          <w:lang w:val="sr-Cyrl-CS"/>
        </w:rPr>
        <w:t xml:space="preserve">; </w:t>
      </w:r>
    </w:p>
    <w:p w14:paraId="3E2177CA" w14:textId="01B3919C" w:rsidR="00D32161" w:rsidRPr="0098727A" w:rsidRDefault="008929D0" w:rsidP="008141ED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formalnosti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kome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registrator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donosi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činjenica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priloženih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dokumenata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registrovanih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podataka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bez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ispitivanja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tačnosti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činjenica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lastRenderedPageBreak/>
        <w:t>prijave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verodostojnosti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priloženih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dokumenata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pravilnosti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zakonitosti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postupaka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kome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doneti</w:t>
      </w:r>
      <w:r w:rsidR="00D32161" w:rsidRPr="0098727A">
        <w:rPr>
          <w:bCs/>
          <w:lang w:val="sr-Cyrl-CS"/>
        </w:rPr>
        <w:t xml:space="preserve">; </w:t>
      </w:r>
    </w:p>
    <w:p w14:paraId="24FD6803" w14:textId="67E7EF38" w:rsidR="00D32161" w:rsidRPr="0098727A" w:rsidRDefault="008929D0" w:rsidP="008141ED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vremena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nastanka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kome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podaci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vode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vremenu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nastanka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podatka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izuzev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ako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drugačije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određeno</w:t>
      </w:r>
      <w:r w:rsidR="00D32161" w:rsidRPr="0098727A">
        <w:rPr>
          <w:bCs/>
          <w:lang w:val="sr-Cyrl-CS"/>
        </w:rPr>
        <w:t>;</w:t>
      </w:r>
    </w:p>
    <w:p w14:paraId="288BF696" w14:textId="3F587286" w:rsidR="00D32161" w:rsidRPr="0098727A" w:rsidRDefault="008929D0" w:rsidP="008141ED">
      <w:pPr>
        <w:pStyle w:val="ListParagraph"/>
        <w:numPr>
          <w:ilvl w:val="0"/>
          <w:numId w:val="3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vremenskog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redosleda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kome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prvenstvo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odlučivanju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ranije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podneta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prijava</w:t>
      </w:r>
      <w:r w:rsidR="00D32161" w:rsidRPr="0098727A">
        <w:rPr>
          <w:bCs/>
          <w:lang w:val="sr-Cyrl-CS"/>
        </w:rPr>
        <w:t>.</w:t>
      </w:r>
    </w:p>
    <w:p w14:paraId="1C7F9483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65712C05" w14:textId="626866F7" w:rsidR="009058F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čl</w:t>
      </w:r>
      <w:r w:rsidR="00D32161" w:rsidRPr="0098727A">
        <w:rPr>
          <w:bCs/>
          <w:lang w:val="sr-Cyrl-CS"/>
        </w:rPr>
        <w:t xml:space="preserve">. 5. </w:t>
      </w:r>
      <w:r>
        <w:rPr>
          <w:bCs/>
          <w:lang w:val="sr-Cyrl-CS"/>
        </w:rPr>
        <w:t>Zakona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postupak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pokreće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podnošenjem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može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pokrene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službenoj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dužnosti</w:t>
      </w:r>
      <w:r w:rsidR="00D32161" w:rsidRPr="0098727A">
        <w:rPr>
          <w:bCs/>
          <w:lang w:val="sr-Cyrl-CS"/>
        </w:rPr>
        <w:t xml:space="preserve">. </w:t>
      </w:r>
    </w:p>
    <w:p w14:paraId="41B2B221" w14:textId="77777777" w:rsidR="009058FA" w:rsidRDefault="009058FA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7F686E8E" w14:textId="420AFAB7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Uz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prilažu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originalu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overenom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prepisu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overenoj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fotokopiji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ako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drugačije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kao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dokaz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uplati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naknade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vođenje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postupka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>.</w:t>
      </w:r>
    </w:p>
    <w:p w14:paraId="6466443B" w14:textId="77777777" w:rsidR="00D32161" w:rsidRPr="0098727A" w:rsidRDefault="00D32161" w:rsidP="00D32161">
      <w:pPr>
        <w:pStyle w:val="ListParagraph"/>
        <w:spacing w:line="276" w:lineRule="auto"/>
        <w:ind w:left="0"/>
        <w:rPr>
          <w:bCs/>
          <w:lang w:val="sr-Cyrl-CS"/>
        </w:rPr>
      </w:pPr>
    </w:p>
    <w:p w14:paraId="42547502" w14:textId="5650DAD2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Prilikom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neposrednog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podnošenja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zahtev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podnosioca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Agencija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izdaje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potvrdu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primljenoj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D32161" w:rsidRPr="0098727A">
        <w:rPr>
          <w:bCs/>
          <w:lang w:val="sr-Cyrl-CS"/>
        </w:rPr>
        <w:t xml:space="preserve">. </w:t>
      </w:r>
    </w:p>
    <w:p w14:paraId="3D19A4F2" w14:textId="77777777" w:rsidR="00D32161" w:rsidRPr="0098727A" w:rsidRDefault="00D32161" w:rsidP="00D32161">
      <w:pPr>
        <w:pStyle w:val="ListParagraph"/>
        <w:spacing w:line="276" w:lineRule="auto"/>
        <w:ind w:left="0"/>
        <w:rPr>
          <w:bCs/>
          <w:lang w:val="sr-Cyrl-CS"/>
        </w:rPr>
      </w:pPr>
    </w:p>
    <w:p w14:paraId="1BD99BE0" w14:textId="70965935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Potvrda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primljenoj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naročito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sadrži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broj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zavedena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datum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vreme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vrstu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podatke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podnosiocu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spisak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priloženih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dokumenata</w:t>
      </w:r>
      <w:r w:rsidR="00D32161" w:rsidRPr="0098727A">
        <w:rPr>
          <w:bCs/>
          <w:lang w:val="sr-Cyrl-CS"/>
        </w:rPr>
        <w:t>.</w:t>
      </w:r>
    </w:p>
    <w:p w14:paraId="063DB08D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07AAD257" w14:textId="02216A16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Po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prijemu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registrator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proverava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registraciju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to</w:t>
      </w:r>
      <w:r w:rsidR="00D32161" w:rsidRPr="0098727A">
        <w:rPr>
          <w:bCs/>
          <w:lang w:val="sr-Cyrl-CS"/>
        </w:rPr>
        <w:t xml:space="preserve">: </w:t>
      </w:r>
    </w:p>
    <w:p w14:paraId="3F54012A" w14:textId="333390D3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nadležan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postupanje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D32161" w:rsidRPr="0098727A">
        <w:rPr>
          <w:bCs/>
          <w:lang w:val="sr-Cyrl-CS"/>
        </w:rPr>
        <w:t>;</w:t>
      </w:r>
    </w:p>
    <w:p w14:paraId="14BD6C85" w14:textId="2A9F5958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podnelo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ovlašćeno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lice</w:t>
      </w:r>
      <w:r w:rsidR="00D32161" w:rsidRPr="0098727A">
        <w:rPr>
          <w:bCs/>
          <w:lang w:val="sr-Cyrl-CS"/>
        </w:rPr>
        <w:t xml:space="preserve">; </w:t>
      </w:r>
    </w:p>
    <w:p w14:paraId="41F8F000" w14:textId="278EF595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podatak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predmet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>;</w:t>
      </w:r>
    </w:p>
    <w:p w14:paraId="061C06FF" w14:textId="558C5E5D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podatak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zahteva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već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registrovan</w:t>
      </w:r>
      <w:r w:rsidR="00D32161" w:rsidRPr="0098727A">
        <w:rPr>
          <w:bCs/>
          <w:lang w:val="sr-Cyrl-CS"/>
        </w:rPr>
        <w:t>;</w:t>
      </w:r>
    </w:p>
    <w:p w14:paraId="7C4513B0" w14:textId="5C4EBEED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sadrži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činjenice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potrebne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registraciju</w:t>
      </w:r>
      <w:r w:rsidR="00D32161" w:rsidRPr="0098727A">
        <w:rPr>
          <w:bCs/>
          <w:lang w:val="sr-Cyrl-CS"/>
        </w:rPr>
        <w:t>;</w:t>
      </w:r>
    </w:p>
    <w:p w14:paraId="011149D7" w14:textId="53212603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priloženi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dokumenti</w:t>
      </w:r>
      <w:r w:rsidR="00D32161" w:rsidRPr="0098727A">
        <w:rPr>
          <w:bCs/>
          <w:lang w:val="sr-Cyrl-CS"/>
        </w:rPr>
        <w:t xml:space="preserve">; </w:t>
      </w:r>
    </w:p>
    <w:p w14:paraId="0F4A7D2C" w14:textId="40A90939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činjenice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saglasne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činjenicama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dokumenata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priloženih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podacima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registrovani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D32161" w:rsidRPr="0098727A">
        <w:rPr>
          <w:bCs/>
          <w:lang w:val="sr-Cyrl-CS"/>
        </w:rPr>
        <w:t>;</w:t>
      </w:r>
    </w:p>
    <w:p w14:paraId="37B0C013" w14:textId="2468D5AC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istim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nazivom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već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registrovano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drugo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pravno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lice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preduzetnik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već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podneta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istim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nazivom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naziv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već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rezervisan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ovim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naziv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određen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D32161" w:rsidRPr="0098727A">
        <w:rPr>
          <w:bCs/>
          <w:lang w:val="sr-Cyrl-CS"/>
        </w:rPr>
        <w:t xml:space="preserve">; </w:t>
      </w:r>
    </w:p>
    <w:p w14:paraId="12C57C00" w14:textId="7C426DF9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činjenice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dokumenata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računski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logički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usaglašene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uređuje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njihova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sadržina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forma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ako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podneta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nadležnom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finansijskih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D32161" w:rsidRPr="0098727A">
        <w:rPr>
          <w:bCs/>
          <w:lang w:val="sr-Cyrl-CS"/>
        </w:rPr>
        <w:t>;</w:t>
      </w:r>
    </w:p>
    <w:p w14:paraId="3D32B4C3" w14:textId="4EAC8120" w:rsidR="00D32161" w:rsidRPr="0098727A" w:rsidRDefault="008929D0" w:rsidP="008141ED">
      <w:pPr>
        <w:pStyle w:val="ListParagraph"/>
        <w:numPr>
          <w:ilvl w:val="0"/>
          <w:numId w:val="4"/>
        </w:numPr>
        <w:spacing w:line="276" w:lineRule="auto"/>
        <w:rPr>
          <w:bCs/>
          <w:lang w:val="sr-Cyrl-CS"/>
        </w:rPr>
      </w:pP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priložen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dokaz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uplati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naknade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vođenje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postupka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>.</w:t>
      </w:r>
    </w:p>
    <w:p w14:paraId="5D4D6F7C" w14:textId="77777777" w:rsidR="00B02EC2" w:rsidRPr="0098727A" w:rsidRDefault="00B02EC2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7EBACF4B" w14:textId="5ECEAE18" w:rsidR="00D32161" w:rsidRPr="00A46C71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Registrator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rešenjem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zaključkom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odlučuje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roku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pet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prijema</w:t>
      </w:r>
      <w:r w:rsidR="00D32161" w:rsidRPr="00A46C71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A46C71">
        <w:rPr>
          <w:bCs/>
          <w:lang w:val="sr-Cyrl-CS"/>
        </w:rPr>
        <w:t>.</w:t>
      </w:r>
    </w:p>
    <w:p w14:paraId="5FAF7BFC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6A34699B" w14:textId="39F5256C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lastRenderedPageBreak/>
        <w:t>Izuzetno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rok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izveštaja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60 </w:t>
      </w:r>
      <w:r>
        <w:rPr>
          <w:bCs/>
          <w:lang w:val="sr-Cyrl-CS"/>
        </w:rPr>
        <w:t>dana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. </w:t>
      </w:r>
    </w:p>
    <w:p w14:paraId="77C45132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/>
          <w:bCs/>
          <w:lang w:val="sr-Cyrl-CS"/>
        </w:rPr>
      </w:pPr>
    </w:p>
    <w:p w14:paraId="0ED35EC4" w14:textId="32477F38" w:rsidR="007F4A01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Članom</w:t>
      </w:r>
      <w:r w:rsidR="00D32161" w:rsidRPr="0098727A">
        <w:rPr>
          <w:bCs/>
          <w:lang w:val="sr-Cyrl-CS"/>
        </w:rPr>
        <w:t xml:space="preserve"> 22. </w:t>
      </w:r>
      <w:r>
        <w:rPr>
          <w:bCs/>
          <w:lang w:val="sr-Cyrl-CS"/>
        </w:rPr>
        <w:t>Zakona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donete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istovremeno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objavljuju</w:t>
      </w:r>
      <w:r w:rsidR="00A04DAE">
        <w:rPr>
          <w:bCs/>
          <w:lang w:val="sr-Cyrl-CS"/>
        </w:rPr>
        <w:t xml:space="preserve">. </w:t>
      </w:r>
      <w:r>
        <w:rPr>
          <w:bCs/>
          <w:lang w:val="sr-Cyrl-CS"/>
        </w:rPr>
        <w:t>Odluke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objavljuju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internet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stranici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A04DAE">
        <w:rPr>
          <w:bCs/>
          <w:lang w:val="sr-Cyrl-CS"/>
        </w:rPr>
        <w:t xml:space="preserve">, </w:t>
      </w:r>
      <w:r>
        <w:rPr>
          <w:bCs/>
          <w:lang w:val="sr-Cyrl-CS"/>
        </w:rPr>
        <w:t>prema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kriterijumu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pretraživanja</w:t>
      </w:r>
      <w:r w:rsidR="007F4A01">
        <w:rPr>
          <w:bCs/>
          <w:lang w:val="sr-Cyrl-CS"/>
        </w:rPr>
        <w:t xml:space="preserve">: </w:t>
      </w:r>
      <w:r>
        <w:rPr>
          <w:bCs/>
          <w:lang w:val="sr-Cyrl-CS"/>
        </w:rPr>
        <w:t>matični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broj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pravnog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lica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preduzetnika</w:t>
      </w:r>
      <w:r w:rsidR="007F4A01">
        <w:rPr>
          <w:bCs/>
          <w:lang w:val="sr-Cyrl-CS"/>
        </w:rPr>
        <w:t xml:space="preserve">, </w:t>
      </w:r>
      <w:r>
        <w:rPr>
          <w:bCs/>
          <w:lang w:val="sr-Cyrl-CS"/>
        </w:rPr>
        <w:t>poslovno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ime</w:t>
      </w:r>
      <w:r w:rsidR="007F4A01">
        <w:rPr>
          <w:bCs/>
          <w:lang w:val="sr-Cyrl-CS"/>
        </w:rPr>
        <w:t xml:space="preserve">, </w:t>
      </w:r>
      <w:r>
        <w:rPr>
          <w:bCs/>
          <w:lang w:val="sr-Cyrl-CS"/>
        </w:rPr>
        <w:t>registar</w:t>
      </w:r>
      <w:r w:rsidR="00D32161" w:rsidRPr="0098727A">
        <w:rPr>
          <w:bCs/>
          <w:lang w:val="sr-Cyrl-CS"/>
        </w:rPr>
        <w:t>.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objavljuju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odeljku</w:t>
      </w:r>
      <w:r w:rsidR="007F4A01">
        <w:rPr>
          <w:bCs/>
          <w:lang w:val="sr-Cyrl-CS"/>
        </w:rPr>
        <w:t xml:space="preserve">- </w:t>
      </w:r>
      <w:r>
        <w:rPr>
          <w:bCs/>
          <w:lang w:val="sr-Cyrl-CS"/>
        </w:rPr>
        <w:t>Odluke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7F4A01">
        <w:rPr>
          <w:bCs/>
          <w:lang w:val="sr-Cyrl-CS"/>
        </w:rPr>
        <w:t xml:space="preserve">. </w:t>
      </w:r>
    </w:p>
    <w:p w14:paraId="0AACDA6E" w14:textId="77777777" w:rsidR="007F4A01" w:rsidRDefault="007F4A0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416BEEF7" w14:textId="104276CE" w:rsidR="00D32161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Registrovani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podaci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dokumenti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objavljuju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istovremeno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donošenjem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rešenja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kojim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prijava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usvaja</w:t>
      </w:r>
      <w:r w:rsidR="007F4A01" w:rsidRPr="007F4A01">
        <w:rPr>
          <w:bCs/>
          <w:lang w:val="sr-Cyrl-CS"/>
        </w:rPr>
        <w:t xml:space="preserve">. </w:t>
      </w:r>
      <w:r>
        <w:rPr>
          <w:bCs/>
          <w:lang w:val="sr-Cyrl-CS"/>
        </w:rPr>
        <w:t>Registracija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proizvodi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pravno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dejstvo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trećim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licima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narednog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objavljivanja</w:t>
      </w:r>
      <w:r w:rsidR="007F4A01" w:rsidRPr="007F4A01">
        <w:rPr>
          <w:bCs/>
          <w:lang w:val="sr-Cyrl-CS"/>
        </w:rPr>
        <w:t xml:space="preserve">. </w:t>
      </w:r>
      <w:r>
        <w:rPr>
          <w:bCs/>
          <w:lang w:val="sr-Cyrl-CS"/>
        </w:rPr>
        <w:t>Registracija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proizvodi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pravno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dejstvo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ubuduće</w:t>
      </w:r>
      <w:r w:rsidR="007F4A01" w:rsidRPr="007F4A01">
        <w:rPr>
          <w:bCs/>
          <w:lang w:val="sr-Cyrl-CS"/>
        </w:rPr>
        <w:t>.</w:t>
      </w:r>
    </w:p>
    <w:p w14:paraId="05FA2D32" w14:textId="77777777" w:rsidR="00A04DAE" w:rsidRDefault="00A04DAE" w:rsidP="00A04DAE">
      <w:pPr>
        <w:spacing w:line="276" w:lineRule="auto"/>
        <w:jc w:val="both"/>
        <w:rPr>
          <w:bCs/>
          <w:lang w:val="sr-Cyrl-CS"/>
        </w:rPr>
      </w:pPr>
    </w:p>
    <w:p w14:paraId="21CC45F7" w14:textId="50F99DD4" w:rsidR="00A04DAE" w:rsidRPr="00A04DAE" w:rsidRDefault="008929D0" w:rsidP="00A04DAE">
      <w:p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U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članom</w:t>
      </w:r>
      <w:r w:rsidR="00A04DAE" w:rsidRPr="00A04DAE">
        <w:rPr>
          <w:bCs/>
          <w:lang w:val="sr-Cyrl-CS"/>
        </w:rPr>
        <w:t xml:space="preserve"> 24</w:t>
      </w:r>
      <w:r w:rsidR="00A04DAE">
        <w:rPr>
          <w:bCs/>
          <w:lang w:val="sr-Cyrl-CS"/>
        </w:rPr>
        <w:t xml:space="preserve">. </w:t>
      </w:r>
      <w:r>
        <w:rPr>
          <w:bCs/>
          <w:lang w:val="sr-Cyrl-CS"/>
        </w:rPr>
        <w:t>Zakona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A04DAE">
        <w:rPr>
          <w:bCs/>
          <w:lang w:val="sr-Cyrl-CS"/>
        </w:rPr>
        <w:t xml:space="preserve">, </w:t>
      </w:r>
      <w:r>
        <w:rPr>
          <w:bCs/>
          <w:lang w:val="sr-Cyrl-CS"/>
        </w:rPr>
        <w:t>dostavljanje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pismenog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otpravka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vrši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zahtev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podnosioca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cilju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informisanja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jedan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sledećih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načina</w:t>
      </w:r>
      <w:r w:rsidR="00A04DAE" w:rsidRPr="00A04DAE">
        <w:rPr>
          <w:bCs/>
          <w:lang w:val="sr-Cyrl-CS"/>
        </w:rPr>
        <w:t>:</w:t>
      </w:r>
    </w:p>
    <w:p w14:paraId="339E0887" w14:textId="5F73CE6E" w:rsidR="00A04DAE" w:rsidRPr="00A04DAE" w:rsidRDefault="00A04DAE" w:rsidP="00A04DAE">
      <w:pPr>
        <w:pStyle w:val="ListParagraph"/>
        <w:spacing w:line="276" w:lineRule="auto"/>
        <w:jc w:val="both"/>
        <w:rPr>
          <w:bCs/>
          <w:lang w:val="sr-Cyrl-CS"/>
        </w:rPr>
      </w:pPr>
      <w:r w:rsidRPr="00A04DAE">
        <w:rPr>
          <w:bCs/>
          <w:lang w:val="sr-Cyrl-CS"/>
        </w:rPr>
        <w:t xml:space="preserve">1) </w:t>
      </w:r>
      <w:r w:rsidR="008929D0">
        <w:rPr>
          <w:bCs/>
          <w:lang w:val="sr-Cyrl-CS"/>
        </w:rPr>
        <w:t>poštanskom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pošiljkom</w:t>
      </w:r>
      <w:r w:rsidRPr="00A04DAE">
        <w:rPr>
          <w:bCs/>
          <w:lang w:val="sr-Cyrl-CS"/>
        </w:rPr>
        <w:t xml:space="preserve">, </w:t>
      </w:r>
      <w:r w:rsidR="008929D0">
        <w:rPr>
          <w:bCs/>
          <w:lang w:val="sr-Cyrl-CS"/>
        </w:rPr>
        <w:t>na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registrovanu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adresu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prijem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pošte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pravnog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lica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ili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preduzetnika</w:t>
      </w:r>
      <w:r w:rsidRPr="00A04DAE">
        <w:rPr>
          <w:bCs/>
          <w:lang w:val="sr-Cyrl-CS"/>
        </w:rPr>
        <w:t>;</w:t>
      </w:r>
    </w:p>
    <w:p w14:paraId="06C8E293" w14:textId="4EE1C1C1" w:rsidR="00A04DAE" w:rsidRPr="00A04DAE" w:rsidRDefault="00A04DAE" w:rsidP="00A04DAE">
      <w:pPr>
        <w:pStyle w:val="ListParagraph"/>
        <w:spacing w:line="276" w:lineRule="auto"/>
        <w:jc w:val="both"/>
        <w:rPr>
          <w:bCs/>
          <w:lang w:val="sr-Cyrl-CS"/>
        </w:rPr>
      </w:pPr>
      <w:r w:rsidRPr="00A04DAE">
        <w:rPr>
          <w:bCs/>
          <w:lang w:val="sr-Cyrl-CS"/>
        </w:rPr>
        <w:t xml:space="preserve">2) </w:t>
      </w:r>
      <w:r w:rsidR="008929D0">
        <w:rPr>
          <w:bCs/>
          <w:lang w:val="sr-Cyrl-CS"/>
        </w:rPr>
        <w:t>poštanskom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pošiljkom</w:t>
      </w:r>
      <w:r w:rsidRPr="00A04DAE">
        <w:rPr>
          <w:bCs/>
          <w:lang w:val="sr-Cyrl-CS"/>
        </w:rPr>
        <w:t xml:space="preserve">, </w:t>
      </w:r>
      <w:r w:rsidR="008929D0">
        <w:rPr>
          <w:bCs/>
          <w:lang w:val="sr-Cyrl-CS"/>
        </w:rPr>
        <w:t>na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adresu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sedišta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pravnog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lica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ili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preduzetnika</w:t>
      </w:r>
      <w:r>
        <w:rPr>
          <w:bCs/>
          <w:lang w:val="sr-Cyrl-CS"/>
        </w:rPr>
        <w:t xml:space="preserve">, </w:t>
      </w:r>
      <w:r w:rsidR="008929D0">
        <w:rPr>
          <w:bCs/>
          <w:lang w:val="sr-Cyrl-CS"/>
        </w:rPr>
        <w:t>ako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adresa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prijem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pošte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nije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registrovana</w:t>
      </w:r>
      <w:r w:rsidRPr="00A04DAE">
        <w:rPr>
          <w:bCs/>
          <w:lang w:val="sr-Cyrl-CS"/>
        </w:rPr>
        <w:t>;</w:t>
      </w:r>
    </w:p>
    <w:p w14:paraId="55AE4E82" w14:textId="46C6B766" w:rsidR="00A04DAE" w:rsidRPr="00A04DAE" w:rsidRDefault="00A04DAE" w:rsidP="00A04DAE">
      <w:pPr>
        <w:pStyle w:val="ListParagraph"/>
        <w:spacing w:line="276" w:lineRule="auto"/>
        <w:jc w:val="both"/>
        <w:rPr>
          <w:bCs/>
          <w:lang w:val="sr-Cyrl-CS"/>
        </w:rPr>
      </w:pPr>
      <w:r w:rsidRPr="00A04DAE">
        <w:rPr>
          <w:bCs/>
          <w:lang w:val="sr-Cyrl-CS"/>
        </w:rPr>
        <w:t xml:space="preserve">3) </w:t>
      </w:r>
      <w:r w:rsidR="008929D0">
        <w:rPr>
          <w:bCs/>
          <w:lang w:val="sr-Cyrl-CS"/>
        </w:rPr>
        <w:t>slanjem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na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registrovanu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adresu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za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prijem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elektronske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pošte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skladu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sa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zakonom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kojim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se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uređuju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elektronski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dokument</w:t>
      </w:r>
      <w:r w:rsidRPr="00A04DAE">
        <w:rPr>
          <w:bCs/>
          <w:lang w:val="sr-Cyrl-CS"/>
        </w:rPr>
        <w:t xml:space="preserve">, </w:t>
      </w:r>
      <w:r w:rsidR="008929D0">
        <w:rPr>
          <w:bCs/>
          <w:lang w:val="sr-Cyrl-CS"/>
        </w:rPr>
        <w:t>elektronska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identifikacija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i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usluge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od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poverenja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elektronskom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poslovanju</w:t>
      </w:r>
      <w:r w:rsidRPr="00A04DAE">
        <w:rPr>
          <w:bCs/>
          <w:lang w:val="sr-Cyrl-CS"/>
        </w:rPr>
        <w:t>;</w:t>
      </w:r>
    </w:p>
    <w:p w14:paraId="1B06A24D" w14:textId="710A3211" w:rsidR="00A04DAE" w:rsidRPr="00A04DAE" w:rsidRDefault="00A04DAE" w:rsidP="00A04DAE">
      <w:pPr>
        <w:pStyle w:val="ListParagraph"/>
        <w:spacing w:line="276" w:lineRule="auto"/>
        <w:jc w:val="both"/>
        <w:rPr>
          <w:bCs/>
          <w:lang w:val="sr-Cyrl-CS"/>
        </w:rPr>
      </w:pPr>
      <w:r w:rsidRPr="00A04DAE">
        <w:rPr>
          <w:bCs/>
          <w:lang w:val="sr-Cyrl-CS"/>
        </w:rPr>
        <w:t xml:space="preserve">4) </w:t>
      </w:r>
      <w:r w:rsidR="008929D0">
        <w:rPr>
          <w:bCs/>
          <w:lang w:val="sr-Cyrl-CS"/>
        </w:rPr>
        <w:t>preuzimanjem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sedištu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Agencije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ili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njenih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organizacionih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delova</w:t>
      </w:r>
      <w:r w:rsidRPr="00A04DAE">
        <w:rPr>
          <w:bCs/>
          <w:lang w:val="sr-Cyrl-CS"/>
        </w:rPr>
        <w:t>;</w:t>
      </w:r>
    </w:p>
    <w:p w14:paraId="5C04A490" w14:textId="5C8B1F07" w:rsidR="00A04DAE" w:rsidRDefault="00A04DAE" w:rsidP="00A04DAE">
      <w:pPr>
        <w:pStyle w:val="ListParagraph"/>
        <w:spacing w:line="276" w:lineRule="auto"/>
        <w:jc w:val="both"/>
        <w:rPr>
          <w:bCs/>
          <w:lang w:val="sr-Cyrl-CS"/>
        </w:rPr>
      </w:pPr>
      <w:r w:rsidRPr="00A04DAE">
        <w:rPr>
          <w:bCs/>
          <w:lang w:val="sr-Cyrl-CS"/>
        </w:rPr>
        <w:t xml:space="preserve">5) </w:t>
      </w:r>
      <w:r w:rsidR="008929D0">
        <w:rPr>
          <w:bCs/>
          <w:lang w:val="sr-Cyrl-CS"/>
        </w:rPr>
        <w:t>poštanskom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pošiljkom</w:t>
      </w:r>
      <w:r w:rsidRPr="00A04DAE">
        <w:rPr>
          <w:bCs/>
          <w:lang w:val="sr-Cyrl-CS"/>
        </w:rPr>
        <w:t xml:space="preserve">, </w:t>
      </w:r>
      <w:r w:rsidR="008929D0">
        <w:rPr>
          <w:bCs/>
          <w:lang w:val="sr-Cyrl-CS"/>
        </w:rPr>
        <w:t>na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adresu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prebivališta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ili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boravišta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fizičkog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lica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koje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stranka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u</w:t>
      </w:r>
      <w:r w:rsidRPr="00A04DAE">
        <w:rPr>
          <w:bCs/>
          <w:lang w:val="sr-Cyrl-CS"/>
        </w:rPr>
        <w:t xml:space="preserve"> </w:t>
      </w:r>
      <w:r w:rsidR="008929D0">
        <w:rPr>
          <w:bCs/>
          <w:lang w:val="sr-Cyrl-CS"/>
        </w:rPr>
        <w:t>postupku</w:t>
      </w:r>
      <w:r w:rsidRPr="00A04DAE">
        <w:rPr>
          <w:bCs/>
          <w:lang w:val="sr-Cyrl-CS"/>
        </w:rPr>
        <w:t>.</w:t>
      </w:r>
    </w:p>
    <w:p w14:paraId="2E207C5F" w14:textId="77777777" w:rsidR="00A04DAE" w:rsidRDefault="00A04DAE" w:rsidP="00A04DAE">
      <w:pPr>
        <w:spacing w:line="276" w:lineRule="auto"/>
        <w:jc w:val="both"/>
        <w:rPr>
          <w:bCs/>
          <w:lang w:val="sr-Cyrl-CS"/>
        </w:rPr>
      </w:pPr>
    </w:p>
    <w:p w14:paraId="61F8805A" w14:textId="04E03FD7" w:rsidR="00A04DAE" w:rsidRPr="00A04DAE" w:rsidRDefault="008929D0" w:rsidP="00A04DAE">
      <w:p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Ako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podneta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prijava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otpravak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elektronskoj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formi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dostavlja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cilju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informisanja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registrovanu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adresu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prijem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pošte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adresu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prijem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pošte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prijavi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označena</w:t>
      </w:r>
      <w:r w:rsidR="00A04DAE" w:rsidRPr="00A04DAE">
        <w:rPr>
          <w:bCs/>
          <w:lang w:val="sr-Cyrl-CS"/>
        </w:rPr>
        <w:t>.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Korisnicima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usluge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uprave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registrovanim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kojim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uređuje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uprava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dostava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cilju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informisanja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vrši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isključivo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Jedinstveni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sandučić</w:t>
      </w:r>
      <w:r w:rsidR="00A04DAE" w:rsidRPr="00A04DAE">
        <w:rPr>
          <w:bCs/>
          <w:lang w:val="sr-Cyrl-CS"/>
        </w:rPr>
        <w:t>.</w:t>
      </w:r>
    </w:p>
    <w:p w14:paraId="03072794" w14:textId="77777777" w:rsidR="00A04DAE" w:rsidRDefault="00A04DAE" w:rsidP="00A04DAE">
      <w:pPr>
        <w:spacing w:line="276" w:lineRule="auto"/>
        <w:jc w:val="both"/>
        <w:rPr>
          <w:bCs/>
          <w:lang w:val="sr-Cyrl-CS"/>
        </w:rPr>
      </w:pPr>
    </w:p>
    <w:p w14:paraId="4204358F" w14:textId="0B749E94" w:rsidR="00A04DAE" w:rsidRPr="00A04DAE" w:rsidRDefault="008929D0" w:rsidP="00A04DAE">
      <w:p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Kada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odluka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proizvodi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pravno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dejstvo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dostavljanja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urednost</w:t>
      </w:r>
      <w:r w:rsidR="00A04DAE">
        <w:rPr>
          <w:bCs/>
          <w:lang w:val="sr-Cyrl-CS"/>
        </w:rPr>
        <w:t xml:space="preserve"> </w:t>
      </w:r>
      <w:r>
        <w:rPr>
          <w:bCs/>
          <w:lang w:val="sr-Cyrl-CS"/>
        </w:rPr>
        <w:t>dostavljanja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ocenjuje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odredbama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kojim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uređuje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opšti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upravni</w:t>
      </w:r>
    </w:p>
    <w:p w14:paraId="368782CB" w14:textId="1BB47A57" w:rsidR="00A04DAE" w:rsidRPr="00A04DAE" w:rsidRDefault="008929D0" w:rsidP="00A04DAE">
      <w:p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postupak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ako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dostava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izvršena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Jedinstveni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sandučić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</w:p>
    <w:p w14:paraId="64BB40B0" w14:textId="1C45D20D" w:rsidR="00D32161" w:rsidRDefault="008929D0" w:rsidP="007F4A01">
      <w:p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odredbama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kojim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uređuju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elektronski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dokument</w:t>
      </w:r>
      <w:r w:rsidR="00A04DAE" w:rsidRPr="00A04DAE">
        <w:rPr>
          <w:bCs/>
          <w:lang w:val="sr-Cyrl-CS"/>
        </w:rPr>
        <w:t xml:space="preserve">, </w:t>
      </w:r>
      <w:r>
        <w:rPr>
          <w:bCs/>
          <w:lang w:val="sr-Cyrl-CS"/>
        </w:rPr>
        <w:t>elektronska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identifikacija</w:t>
      </w:r>
      <w:r w:rsidR="00A04DAE" w:rsidRPr="00A04DA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usluge</w:t>
      </w:r>
      <w:r w:rsidR="00A04DAE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A04DAE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poverenja</w:t>
      </w:r>
      <w:r w:rsidR="00A04DAE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A04DAE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elektronskom</w:t>
      </w:r>
      <w:r w:rsidR="00A04DAE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poslovanju</w:t>
      </w:r>
      <w:r w:rsidR="00A04DAE" w:rsidRPr="007F4A01">
        <w:rPr>
          <w:bCs/>
          <w:lang w:val="sr-Cyrl-CS"/>
        </w:rPr>
        <w:t>.</w:t>
      </w:r>
    </w:p>
    <w:p w14:paraId="6039B80F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2156FA6F" w14:textId="7DE4455B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Članom</w:t>
      </w:r>
      <w:r w:rsidR="00D32161" w:rsidRPr="0098727A">
        <w:rPr>
          <w:bCs/>
          <w:lang w:val="sr-Cyrl-CS"/>
        </w:rPr>
        <w:t xml:space="preserve"> 25. </w:t>
      </w:r>
      <w:r>
        <w:rPr>
          <w:bCs/>
          <w:lang w:val="sr-Cyrl-CS"/>
        </w:rPr>
        <w:t>Zakona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protiv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registratora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podnosilac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može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podnese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žalbu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ministru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nadležnom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žalbi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preko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roku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32161" w:rsidRPr="0098727A">
        <w:rPr>
          <w:bCs/>
          <w:lang w:val="sr-Cyrl-CS"/>
        </w:rPr>
        <w:t xml:space="preserve"> 30 </w:t>
      </w:r>
      <w:r>
        <w:rPr>
          <w:bCs/>
          <w:lang w:val="sr-Cyrl-CS"/>
        </w:rPr>
        <w:t>dana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objavljivanja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D32161" w:rsidRPr="0098727A">
        <w:rPr>
          <w:bCs/>
          <w:lang w:val="sr-Cyrl-CS"/>
        </w:rPr>
        <w:t xml:space="preserve">. </w:t>
      </w:r>
    </w:p>
    <w:p w14:paraId="20D225C7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/>
          <w:bCs/>
          <w:lang w:val="sr-Cyrl-CS"/>
        </w:rPr>
      </w:pPr>
    </w:p>
    <w:p w14:paraId="3F99D637" w14:textId="4BA2D65B" w:rsidR="007F4A01" w:rsidRDefault="008929D0" w:rsidP="007F4A01">
      <w:p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lastRenderedPageBreak/>
        <w:t>Članom</w:t>
      </w:r>
      <w:r w:rsidR="007F4A01" w:rsidRPr="007F4A01">
        <w:rPr>
          <w:bCs/>
          <w:lang w:val="sr-Cyrl-CS"/>
        </w:rPr>
        <w:t xml:space="preserve"> 28</w:t>
      </w:r>
      <w:r w:rsidR="007F4A01">
        <w:rPr>
          <w:bCs/>
          <w:lang w:val="sr-Cyrl-CS"/>
        </w:rPr>
        <w:t xml:space="preserve">. </w:t>
      </w:r>
      <w:r>
        <w:rPr>
          <w:bCs/>
          <w:lang w:val="sr-Cyrl-CS"/>
        </w:rPr>
        <w:t>Zakona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registrator</w:t>
      </w:r>
      <w:r w:rsidR="007F4A01">
        <w:rPr>
          <w:bCs/>
          <w:lang w:val="sr-Cyrl-CS"/>
        </w:rPr>
        <w:t xml:space="preserve">, </w:t>
      </w:r>
      <w:r>
        <w:rPr>
          <w:bCs/>
          <w:lang w:val="sr-Cyrl-CS"/>
        </w:rPr>
        <w:t>ako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utvrdi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žalba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neblagovremena</w:t>
      </w:r>
      <w:r w:rsidR="007F4A01" w:rsidRPr="007F4A01">
        <w:rPr>
          <w:bCs/>
          <w:lang w:val="sr-Cyrl-CS"/>
        </w:rPr>
        <w:t xml:space="preserve">, </w:t>
      </w:r>
      <w:r>
        <w:rPr>
          <w:bCs/>
          <w:lang w:val="sr-Cyrl-CS"/>
        </w:rPr>
        <w:t>nedopuštena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izjavljena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neovlašćenog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lica</w:t>
      </w:r>
      <w:r w:rsidR="007F4A01" w:rsidRPr="007F4A01">
        <w:rPr>
          <w:bCs/>
          <w:lang w:val="sr-Cyrl-CS"/>
        </w:rPr>
        <w:t xml:space="preserve">, </w:t>
      </w:r>
      <w:r>
        <w:rPr>
          <w:bCs/>
          <w:lang w:val="sr-Cyrl-CS"/>
        </w:rPr>
        <w:t>donosi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rešenje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kojom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odbacuje</w:t>
      </w:r>
      <w:r w:rsidR="007F4A01" w:rsidRPr="007F4A01">
        <w:rPr>
          <w:bCs/>
          <w:lang w:val="sr-Cyrl-CS"/>
        </w:rPr>
        <w:t>.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Ako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registrator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utvrdi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žalba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osnovana</w:t>
      </w:r>
      <w:r w:rsidR="007F4A01" w:rsidRPr="007F4A01">
        <w:rPr>
          <w:bCs/>
          <w:lang w:val="sr-Cyrl-CS"/>
        </w:rPr>
        <w:t xml:space="preserve">, </w:t>
      </w:r>
      <w:r>
        <w:rPr>
          <w:bCs/>
          <w:lang w:val="sr-Cyrl-CS"/>
        </w:rPr>
        <w:t>izmeniće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pobijanu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odluku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staviti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van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snage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rešenje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odbacivanju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doneti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rešenje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usvajanju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7F4A01" w:rsidRPr="007F4A01">
        <w:rPr>
          <w:bCs/>
          <w:lang w:val="sr-Cyrl-CS"/>
        </w:rPr>
        <w:t>.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Ako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registrator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ne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odluči</w:t>
      </w:r>
      <w:r w:rsidR="007F4A0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roku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pet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radnih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prijema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uredne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žalbe</w:t>
      </w:r>
      <w:r w:rsidR="007F4A01" w:rsidRPr="007F4A01">
        <w:rPr>
          <w:bCs/>
          <w:lang w:val="sr-Cyrl-CS"/>
        </w:rPr>
        <w:t xml:space="preserve">, </w:t>
      </w:r>
      <w:r>
        <w:rPr>
          <w:bCs/>
          <w:lang w:val="sr-Cyrl-CS"/>
        </w:rPr>
        <w:t>žalbu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bez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odlaganja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dostavlja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nadležnom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ministru</w:t>
      </w:r>
      <w:r w:rsidR="007F4A01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žalbi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odlučuje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roku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F4A01" w:rsidRPr="007F4A01">
        <w:rPr>
          <w:bCs/>
          <w:lang w:val="sr-Cyrl-CS"/>
        </w:rPr>
        <w:t xml:space="preserve"> 30 </w:t>
      </w:r>
      <w:r>
        <w:rPr>
          <w:bCs/>
          <w:lang w:val="sr-Cyrl-CS"/>
        </w:rPr>
        <w:t>dana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prijema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žalbe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7F4A01" w:rsidRPr="007F4A01">
        <w:rPr>
          <w:bCs/>
          <w:lang w:val="sr-Cyrl-CS"/>
        </w:rPr>
        <w:t xml:space="preserve"> </w:t>
      </w:r>
      <w:r>
        <w:rPr>
          <w:bCs/>
          <w:lang w:val="sr-Cyrl-CS"/>
        </w:rPr>
        <w:t>ministarstvu</w:t>
      </w:r>
      <w:r w:rsidR="007F4A01" w:rsidRPr="007F4A01">
        <w:rPr>
          <w:bCs/>
          <w:lang w:val="sr-Cyrl-CS"/>
        </w:rPr>
        <w:t>.</w:t>
      </w:r>
    </w:p>
    <w:p w14:paraId="36CBC53F" w14:textId="77777777" w:rsidR="007F4A01" w:rsidRDefault="007F4A01" w:rsidP="007F4A01">
      <w:pPr>
        <w:spacing w:line="276" w:lineRule="auto"/>
        <w:jc w:val="both"/>
        <w:rPr>
          <w:bCs/>
          <w:lang w:val="sr-Cyrl-CS"/>
        </w:rPr>
      </w:pPr>
    </w:p>
    <w:p w14:paraId="11B5ABAB" w14:textId="0BEFF738" w:rsidR="0068216A" w:rsidRDefault="008929D0" w:rsidP="0068216A">
      <w:p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Odluka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ministra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konačna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protiv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nje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može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pokrenuti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upravni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spor</w:t>
      </w:r>
      <w:r w:rsidR="0068216A">
        <w:rPr>
          <w:bCs/>
          <w:lang w:val="sr-Cyrl-CS"/>
        </w:rPr>
        <w:t xml:space="preserve">. </w:t>
      </w:r>
      <w:r>
        <w:rPr>
          <w:bCs/>
          <w:lang w:val="sr-Cyrl-CS"/>
        </w:rPr>
        <w:t>Protiv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pravnosnažne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Upravnog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suda</w:t>
      </w:r>
      <w:r w:rsidR="0068216A">
        <w:rPr>
          <w:bCs/>
          <w:lang w:val="sr-Cyrl-CS"/>
        </w:rPr>
        <w:t>,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stranka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nadležni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javni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tužilac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mogu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podnesu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Vrhovnom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kasacionom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sudu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zahtev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preispitivanje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sudske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68216A" w:rsidRPr="0068216A">
        <w:rPr>
          <w:bCs/>
          <w:lang w:val="sr-Cyrl-CS"/>
        </w:rPr>
        <w:t>.</w:t>
      </w:r>
      <w:r w:rsidR="0068216A" w:rsidRPr="0068216A">
        <w:rPr>
          <w:bCs/>
          <w:lang w:val="sr-Cyrl-CS"/>
        </w:rPr>
        <w:cr/>
      </w:r>
    </w:p>
    <w:p w14:paraId="390018A3" w14:textId="62D02D4F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čl</w:t>
      </w:r>
      <w:r w:rsidR="00D32161" w:rsidRPr="0098727A">
        <w:rPr>
          <w:bCs/>
          <w:lang w:val="sr-Cyrl-CS"/>
        </w:rPr>
        <w:t xml:space="preserve">. 38. </w:t>
      </w:r>
      <w:r>
        <w:rPr>
          <w:bCs/>
          <w:lang w:val="sr-Cyrl-CS"/>
        </w:rPr>
        <w:t>Zakona</w:t>
      </w:r>
      <w:r w:rsidR="0068216A">
        <w:rPr>
          <w:bCs/>
          <w:lang w:val="sr-Cyrl-CS"/>
        </w:rPr>
        <w:t>,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registrator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zahtev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lica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najkasnije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roku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dva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prijema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zahteva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izdaje</w:t>
      </w:r>
      <w:r w:rsidR="00D32161" w:rsidRPr="0098727A">
        <w:rPr>
          <w:bCs/>
          <w:lang w:val="sr-Cyrl-CS"/>
        </w:rPr>
        <w:t>:</w:t>
      </w:r>
    </w:p>
    <w:p w14:paraId="53BDFAC8" w14:textId="462D93D5" w:rsidR="00D32161" w:rsidRPr="0098727A" w:rsidRDefault="008929D0" w:rsidP="008141E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izvod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podacima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</w:t>
      </w:r>
      <w:r w:rsidR="00D32161" w:rsidRPr="0098727A">
        <w:rPr>
          <w:bCs/>
          <w:lang w:val="sr-Cyrl-CS"/>
        </w:rPr>
        <w:t>;</w:t>
      </w:r>
    </w:p>
    <w:p w14:paraId="3A4AB521" w14:textId="27AF53FC" w:rsidR="00D32161" w:rsidRPr="0098727A" w:rsidRDefault="008929D0" w:rsidP="008141E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kopiju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osnovu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koga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izvršena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evidencija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objavljen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ovim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D32161" w:rsidRPr="0098727A">
        <w:rPr>
          <w:bCs/>
          <w:lang w:val="sr-Cyrl-CS"/>
        </w:rPr>
        <w:t>;</w:t>
      </w:r>
    </w:p>
    <w:p w14:paraId="5F139119" w14:textId="772501F5" w:rsidR="00D32161" w:rsidRPr="0098727A" w:rsidRDefault="008929D0" w:rsidP="008141ED">
      <w:pPr>
        <w:pStyle w:val="ListParagraph"/>
        <w:numPr>
          <w:ilvl w:val="0"/>
          <w:numId w:val="5"/>
        </w:numPr>
        <w:spacing w:line="276" w:lineRule="auto"/>
        <w:jc w:val="both"/>
        <w:rPr>
          <w:bCs/>
          <w:lang w:val="sr-Cyrl-CS"/>
        </w:rPr>
      </w:pPr>
      <w:r>
        <w:rPr>
          <w:bCs/>
          <w:lang w:val="sr-Cyrl-CS"/>
        </w:rPr>
        <w:t>potvrdu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potvrđuje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neki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podatak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bio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registrovan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evidentiran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objavljen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registar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sadrži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neki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određene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činjenice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sadržane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potvrđuju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pravna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stanja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pravne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posledice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evidencije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objavljivanja</w:t>
      </w:r>
      <w:r w:rsidR="00D32161" w:rsidRPr="0098727A">
        <w:rPr>
          <w:bCs/>
          <w:lang w:val="sr-Cyrl-CS"/>
        </w:rPr>
        <w:t xml:space="preserve">. </w:t>
      </w:r>
    </w:p>
    <w:p w14:paraId="0CB24B52" w14:textId="77777777" w:rsidR="00D32161" w:rsidRPr="0098727A" w:rsidRDefault="00D32161" w:rsidP="00D32161">
      <w:pPr>
        <w:pStyle w:val="ListParagraph"/>
        <w:spacing w:line="276" w:lineRule="auto"/>
        <w:jc w:val="both"/>
        <w:rPr>
          <w:bCs/>
          <w:lang w:val="sr-Cyrl-CS"/>
        </w:rPr>
      </w:pPr>
    </w:p>
    <w:p w14:paraId="2F003719" w14:textId="073EDA97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Članom</w:t>
      </w:r>
      <w:r w:rsidR="00D32161" w:rsidRPr="0098727A">
        <w:rPr>
          <w:bCs/>
          <w:lang w:val="sr-Cyrl-CS"/>
        </w:rPr>
        <w:t xml:space="preserve"> 42. </w:t>
      </w:r>
      <w:r>
        <w:rPr>
          <w:bCs/>
          <w:lang w:val="sr-Cyrl-CS"/>
        </w:rPr>
        <w:t>Zakona</w:t>
      </w:r>
      <w:r w:rsidR="0068216A">
        <w:rPr>
          <w:bCs/>
          <w:lang w:val="sr-Cyrl-CS"/>
        </w:rPr>
        <w:t>,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postupak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registracije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evidentiranja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objavljivanja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rezervacije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naziva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postupke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ostalim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zahtevima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kao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druge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usluge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pruža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podnosilac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prijave</w:t>
      </w:r>
      <w:r w:rsidR="007F4A01">
        <w:rPr>
          <w:bCs/>
          <w:lang w:val="sr-Cyrl-CS"/>
        </w:rPr>
        <w:t>,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zahteva</w:t>
      </w:r>
      <w:r w:rsidR="007F4A01">
        <w:rPr>
          <w:bCs/>
          <w:lang w:val="sr-Cyrl-CS"/>
        </w:rPr>
        <w:t>,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plaća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naknadu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skladu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propisima</w:t>
      </w:r>
      <w:r w:rsidR="0068216A">
        <w:rPr>
          <w:bCs/>
          <w:lang w:val="sr-Cyrl-CS"/>
        </w:rPr>
        <w:t xml:space="preserve">, </w:t>
      </w:r>
      <w:r>
        <w:rPr>
          <w:bCs/>
          <w:lang w:val="sr-Cyrl-CS"/>
        </w:rPr>
        <w:t>kojima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uređuje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položaj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nadležnost</w:t>
      </w:r>
      <w:r w:rsidR="0068216A" w:rsidRPr="0068216A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68216A" w:rsidRPr="0068216A">
        <w:rPr>
          <w:bCs/>
          <w:lang w:val="sr-Cyrl-CS"/>
        </w:rPr>
        <w:t>.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Informacije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naknadama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objavljene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okviru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odluka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naknadama</w:t>
      </w:r>
      <w:r w:rsidR="0068216A">
        <w:rPr>
          <w:bCs/>
          <w:lang w:val="sr-Cyrl-CS"/>
        </w:rPr>
        <w:t xml:space="preserve">, </w:t>
      </w:r>
      <w:r>
        <w:rPr>
          <w:bCs/>
          <w:lang w:val="sr-Cyrl-CS"/>
        </w:rPr>
        <w:t>koje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dostupne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internet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strani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68216A">
        <w:rPr>
          <w:bCs/>
          <w:lang w:val="sr-Cyrl-CS"/>
        </w:rPr>
        <w:t xml:space="preserve">, </w:t>
      </w:r>
      <w:r>
        <w:rPr>
          <w:bCs/>
          <w:lang w:val="sr-Cyrl-CS"/>
        </w:rPr>
        <w:t>na</w:t>
      </w:r>
      <w:r w:rsidR="0068216A">
        <w:rPr>
          <w:bCs/>
          <w:lang w:val="sr-Cyrl-CS"/>
        </w:rPr>
        <w:t xml:space="preserve"> </w:t>
      </w:r>
      <w:r>
        <w:rPr>
          <w:bCs/>
          <w:lang w:val="sr-Cyrl-CS"/>
        </w:rPr>
        <w:t>stranici</w:t>
      </w:r>
      <w:r w:rsidR="0068216A">
        <w:rPr>
          <w:bCs/>
          <w:lang w:val="sr-Cyrl-CS"/>
        </w:rPr>
        <w:t xml:space="preserve">- </w:t>
      </w:r>
      <w:hyperlink r:id="rId95" w:history="1">
        <w:r>
          <w:rPr>
            <w:rStyle w:val="Hyperlink"/>
            <w:lang w:val="sr-Cyrl-CS"/>
          </w:rPr>
          <w:t>Propisi</w:t>
        </w:r>
      </w:hyperlink>
      <w:r w:rsidR="0068216A">
        <w:rPr>
          <w:bCs/>
          <w:lang w:val="sr-Cyrl-CS"/>
        </w:rPr>
        <w:t xml:space="preserve">/ </w:t>
      </w:r>
      <w:r>
        <w:rPr>
          <w:bCs/>
          <w:lang w:val="sr-Cyrl-CS"/>
        </w:rPr>
        <w:t>Odluke</w:t>
      </w:r>
      <w:r w:rsidR="0068216A">
        <w:rPr>
          <w:bCs/>
          <w:lang w:val="sr-Cyrl-CS"/>
        </w:rPr>
        <w:t>.</w:t>
      </w:r>
    </w:p>
    <w:p w14:paraId="364E774D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7B4387CE" w14:textId="05939D73" w:rsidR="00D32161" w:rsidRPr="0098727A" w:rsidRDefault="008929D0" w:rsidP="00D32161">
      <w:pPr>
        <w:pStyle w:val="ListParagraph"/>
        <w:spacing w:line="276" w:lineRule="auto"/>
        <w:ind w:left="0"/>
        <w:rPr>
          <w:bCs/>
          <w:lang w:val="sr-Cyrl-CS"/>
        </w:rPr>
      </w:pPr>
      <w:r>
        <w:rPr>
          <w:bCs/>
          <w:lang w:val="sr-Cyrl-CS"/>
        </w:rPr>
        <w:t>Način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obrade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korišćenja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registrovanih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evidentiranih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podataka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uređuju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uređuje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položaj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nadležnost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Agencije</w:t>
      </w:r>
      <w:r w:rsidR="00D32161" w:rsidRPr="0098727A">
        <w:rPr>
          <w:bCs/>
          <w:lang w:val="sr-Cyrl-CS"/>
        </w:rPr>
        <w:t>.</w:t>
      </w:r>
    </w:p>
    <w:p w14:paraId="68BDEAEF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58EAD1D4" w14:textId="080D87B3" w:rsidR="00D32161" w:rsidRPr="0098727A" w:rsidRDefault="008929D0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  <w:r>
        <w:rPr>
          <w:bCs/>
          <w:lang w:val="sr-Cyrl-CS"/>
        </w:rPr>
        <w:t>Ministri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nadležni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sprovođenje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216A">
        <w:rPr>
          <w:bCs/>
          <w:lang w:val="sr-Cyrl-CS"/>
        </w:rPr>
        <w:t>,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propisano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vođenje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registara</w:t>
      </w:r>
      <w:r w:rsidR="0068216A">
        <w:rPr>
          <w:bCs/>
          <w:lang w:val="sr-Cyrl-CS"/>
        </w:rPr>
        <w:t>,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bliže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propisuju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sadržinu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registara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evid</w:t>
      </w:r>
      <w:r w:rsidR="00D32161" w:rsidRPr="0098727A">
        <w:rPr>
          <w:bCs/>
          <w:lang w:val="sr-Cyrl-CS"/>
        </w:rPr>
        <w:t>e</w:t>
      </w:r>
      <w:r>
        <w:rPr>
          <w:bCs/>
          <w:lang w:val="sr-Cyrl-CS"/>
        </w:rPr>
        <w:t>ncija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kao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dokumenta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prilažu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prijavu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registraciju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evidenciju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ako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sadržina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registara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evidencija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nije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određena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tim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zakonom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ili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drugim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propisom</w:t>
      </w:r>
      <w:r w:rsidR="00D32161" w:rsidRPr="0098727A">
        <w:rPr>
          <w:bCs/>
          <w:lang w:val="sr-Cyrl-CS"/>
        </w:rPr>
        <w:t xml:space="preserve">. </w:t>
      </w:r>
    </w:p>
    <w:p w14:paraId="43808749" w14:textId="77777777" w:rsidR="00D32161" w:rsidRPr="0098727A" w:rsidRDefault="00D32161" w:rsidP="00D32161">
      <w:pPr>
        <w:pStyle w:val="ListParagraph"/>
        <w:spacing w:line="276" w:lineRule="auto"/>
        <w:ind w:left="0"/>
        <w:jc w:val="both"/>
        <w:rPr>
          <w:bCs/>
          <w:lang w:val="sr-Cyrl-CS"/>
        </w:rPr>
      </w:pPr>
    </w:p>
    <w:p w14:paraId="34D2CA1F" w14:textId="0DF3F435" w:rsidR="00D32161" w:rsidRDefault="008929D0" w:rsidP="00D32161">
      <w:pPr>
        <w:pStyle w:val="ListParagraph"/>
        <w:spacing w:line="276" w:lineRule="auto"/>
        <w:ind w:left="0"/>
        <w:jc w:val="both"/>
        <w:rPr>
          <w:lang w:val="sr-Cyrl-CS"/>
        </w:rPr>
      </w:pPr>
      <w:r>
        <w:rPr>
          <w:bCs/>
          <w:lang w:val="sr-Cyrl-CS"/>
        </w:rPr>
        <w:t>Sadržina</w:t>
      </w:r>
      <w:r w:rsidR="00D32161" w:rsidRPr="0098727A">
        <w:rPr>
          <w:bCs/>
          <w:lang w:val="sr-Cyrl-CS"/>
        </w:rPr>
        <w:t xml:space="preserve">, </w:t>
      </w:r>
      <w:r>
        <w:rPr>
          <w:bCs/>
          <w:lang w:val="sr-Cyrl-CS"/>
        </w:rPr>
        <w:t>način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upisa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vođenje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registara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uređeni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podzakonskim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aktima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koja</w:t>
      </w:r>
      <w:r w:rsidR="00D32161" w:rsidRPr="0098727A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D32161" w:rsidRPr="0098727A">
        <w:rPr>
          <w:bCs/>
          <w:lang w:val="sr-Cyrl-CS"/>
        </w:rPr>
        <w:t xml:space="preserve"> </w:t>
      </w:r>
      <w:r>
        <w:rPr>
          <w:lang w:val="sr-Cyrl-CS"/>
        </w:rPr>
        <w:t>objavljena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na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internet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stranici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APR</w:t>
      </w:r>
      <w:r w:rsidR="00D32161" w:rsidRPr="0098727A">
        <w:rPr>
          <w:lang w:val="sr-Cyrl-CS"/>
        </w:rPr>
        <w:t xml:space="preserve">, </w:t>
      </w:r>
      <w:r>
        <w:rPr>
          <w:lang w:val="sr-Cyrl-CS"/>
        </w:rPr>
        <w:t>u</w:t>
      </w:r>
      <w:r w:rsidR="00D32161" w:rsidRPr="0098727A">
        <w:rPr>
          <w:lang w:val="sr-Cyrl-CS"/>
        </w:rPr>
        <w:t xml:space="preserve"> </w:t>
      </w:r>
      <w:r>
        <w:rPr>
          <w:lang w:val="sr-Cyrl-CS"/>
        </w:rPr>
        <w:t>odeljku</w:t>
      </w:r>
      <w:r w:rsidR="00D32161" w:rsidRPr="0098727A">
        <w:rPr>
          <w:lang w:val="sr-Cyrl-CS"/>
        </w:rPr>
        <w:t xml:space="preserve"> </w:t>
      </w:r>
      <w:hyperlink r:id="rId96" w:history="1">
        <w:r>
          <w:rPr>
            <w:rStyle w:val="Hyperlink"/>
            <w:lang w:val="sr-Cyrl-CS"/>
          </w:rPr>
          <w:t>Propisi</w:t>
        </w:r>
      </w:hyperlink>
      <w:r w:rsidR="009058FA">
        <w:rPr>
          <w:lang w:val="sr-Cyrl-CS"/>
        </w:rPr>
        <w:t xml:space="preserve">. </w:t>
      </w:r>
    </w:p>
    <w:p w14:paraId="15A0CF7F" w14:textId="77777777" w:rsidR="009058FA" w:rsidRPr="0098727A" w:rsidRDefault="009058FA" w:rsidP="00D32161">
      <w:pPr>
        <w:pStyle w:val="ListParagraph"/>
        <w:spacing w:line="276" w:lineRule="auto"/>
        <w:ind w:left="0"/>
        <w:jc w:val="both"/>
        <w:rPr>
          <w:iCs/>
          <w:lang w:val="sr-Cyrl-CS"/>
        </w:rPr>
      </w:pPr>
    </w:p>
    <w:p w14:paraId="5544F282" w14:textId="5A631099" w:rsidR="00083403" w:rsidRDefault="008929D0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Tako</w:t>
      </w:r>
      <w:r w:rsidR="00D32161" w:rsidRPr="0098727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562C60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Pravilnikom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sadržini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privrednih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subjekata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dokumentaciji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potrebnoj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registraciju</w:t>
      </w:r>
      <w:r w:rsidR="00D32161" w:rsidRPr="0098727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</w:t>
      </w:r>
      <w:r w:rsidR="00D32161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>"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Službeni</w:t>
      </w:r>
      <w:r w:rsidR="00D32161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glasnik</w:t>
      </w:r>
      <w:r w:rsidR="00D32161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RS</w:t>
      </w:r>
      <w:r w:rsidR="00D32161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", </w:t>
      </w:r>
      <w:r>
        <w:rPr>
          <w:rFonts w:ascii="Times New Roman" w:hAnsi="Times New Roman" w:cs="Times New Roman"/>
          <w:iCs/>
          <w:sz w:val="24"/>
          <w:szCs w:val="24"/>
          <w:lang w:val="sr-Cyrl-CS"/>
        </w:rPr>
        <w:t>br</w:t>
      </w:r>
      <w:r w:rsidR="00D32161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. </w:t>
      </w:r>
      <w:r w:rsidR="000D586B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>42</w:t>
      </w:r>
      <w:r w:rsidR="00D32161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>/1</w:t>
      </w:r>
      <w:r w:rsidR="000D586B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>6</w:t>
      </w:r>
      <w:r w:rsidR="00D32161" w:rsidRPr="0098727A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propisana</w:t>
      </w:r>
      <w:r w:rsidR="00D32161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sadržina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privrednih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subjekata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dokumentacija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potrebna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registraciju</w:t>
      </w:r>
      <w:r w:rsidR="00D32161" w:rsidRPr="0098727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14:paraId="6D4C5E10" w14:textId="77777777" w:rsidR="004C3E2C" w:rsidRPr="0098727A" w:rsidRDefault="004C3E2C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11847FB" w14:textId="1677A11D" w:rsidR="00562C60" w:rsidRDefault="008929D0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Godišnji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planovi</w:t>
      </w:r>
      <w:r w:rsidR="00FB30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FB30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izveštaji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statističkim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drugim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podacima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broju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primljenih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prijava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zahteva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sprovedenim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postupcima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registracije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drugim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pruženim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uslugama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Agencija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privredne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registre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objavljuje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internet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strani</w:t>
      </w:r>
      <w:r w:rsidR="0068216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D3452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127C2">
        <w:rPr>
          <w:rStyle w:val="Hyperlink"/>
          <w:rFonts w:ascii="Times New Roman" w:hAnsi="Times New Roman" w:cs="Times New Roman"/>
          <w:sz w:val="24"/>
          <w:szCs w:val="24"/>
          <w:lang w:val="en-US"/>
        </w:rPr>
        <w:instrText>HYPERLINK "http://www.apr.gov.rs/"</w:instrText>
      </w:r>
      <w:r w:rsidR="002127C2">
        <w:rPr>
          <w:rStyle w:val="Hyperlink"/>
          <w:rFonts w:ascii="Times New Roman" w:hAnsi="Times New Roman" w:cs="Times New Roman"/>
          <w:sz w:val="24"/>
          <w:szCs w:val="24"/>
          <w:lang w:val="en-US"/>
        </w:rPr>
      </w:r>
      <w:r w:rsidR="003D3452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8216A" w:rsidRPr="0054145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</w:t>
      </w:r>
      <w:r w:rsidR="0068216A" w:rsidRPr="008929D0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r w:rsidR="0068216A" w:rsidRPr="0054145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apr</w:t>
      </w:r>
      <w:r w:rsidR="0068216A" w:rsidRPr="008929D0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r w:rsidR="0068216A" w:rsidRPr="0054145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gov</w:t>
      </w:r>
      <w:r w:rsidR="0068216A" w:rsidRPr="008929D0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</w:t>
      </w:r>
      <w:r w:rsidR="0068216A" w:rsidRPr="0054145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rs</w:t>
      </w:r>
      <w:r w:rsidR="003D3452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6821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821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stranici</w:t>
      </w:r>
      <w:r w:rsidR="006821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6821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Agenciji</w:t>
      </w:r>
      <w:r w:rsidR="006821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/ </w:t>
      </w:r>
      <w:hyperlink r:id="rId9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Interna</w:t>
        </w:r>
        <w:r w:rsidR="0068216A" w:rsidRPr="008C50F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dokumenta</w:t>
        </w:r>
      </w:hyperlink>
      <w:r w:rsidR="0068216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1C4B0466" w14:textId="77777777" w:rsidR="008C50FE" w:rsidRDefault="008C50FE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AF1E51C" w14:textId="4F456C38" w:rsidR="00391F34" w:rsidRDefault="008929D0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objavljenom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Godišnjem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izveštaju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radu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godinu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prikazani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podaci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podnetim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registracionim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prijavama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ostalim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zahtevima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donetim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odlukama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rešenjima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registratora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žalbama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odluke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registratora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50B9B120" w14:textId="77777777" w:rsidR="00391F34" w:rsidRDefault="00391F34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4F47E3F" w14:textId="7ABF95AB" w:rsidR="008C50FE" w:rsidRDefault="008929D0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registrima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dati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podaci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osnovanim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obrisanim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privrednim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subjektima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pravnim</w:t>
      </w:r>
      <w:r w:rsidR="008C50F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licima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turističke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privredne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komore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zadužbine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fondacije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udruženja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društva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savezi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oblasti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sporta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ponuđači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...)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drugim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predmetima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registracije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ugovori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finansijskom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lizingu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založnom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pravu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pokretnim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stvarima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stečajnim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masama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merama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podsticajima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regionalnog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razvoja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građevinskim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dozvolama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stvarnim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vlasnicima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>...).</w:t>
      </w:r>
    </w:p>
    <w:p w14:paraId="515DCC01" w14:textId="77777777" w:rsidR="004A13C8" w:rsidRDefault="004A13C8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6682413" w14:textId="2D743FC0" w:rsidR="004A13C8" w:rsidRPr="008C50FE" w:rsidRDefault="008929D0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Izveštaju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objavljeni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podaci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pruženim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uslugama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arhive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isporuke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podataka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organima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ostalim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korisnicima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realizovanim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IT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projektima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4A13C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ostalim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aktivnostima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Agencije</w:t>
      </w:r>
      <w:r w:rsidR="00FB30E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B8E5176" w14:textId="77777777" w:rsidR="00B02EC2" w:rsidRDefault="00B02EC2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559EFDE" w14:textId="77777777" w:rsidR="0027497B" w:rsidRDefault="0027497B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53E832" w14:textId="77777777" w:rsidR="0027497B" w:rsidRDefault="0027497B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BFFAA1E" w14:textId="77777777" w:rsidR="0027497B" w:rsidRPr="0098727A" w:rsidRDefault="0027497B" w:rsidP="00D3216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DD7D737" w14:textId="40272208" w:rsidR="001C6129" w:rsidRPr="0027497B" w:rsidRDefault="008929D0" w:rsidP="0027497B">
      <w:pPr>
        <w:pStyle w:val="Heading1"/>
        <w:numPr>
          <w:ilvl w:val="0"/>
          <w:numId w:val="19"/>
        </w:numPr>
        <w:rPr>
          <w:sz w:val="24"/>
          <w:szCs w:val="24"/>
          <w:lang w:val="sr-Cyrl-CS"/>
        </w:rPr>
      </w:pPr>
      <w:bookmarkStart w:id="38" w:name="_Toc383429124"/>
      <w:bookmarkStart w:id="39" w:name="_Toc514675009"/>
      <w:bookmarkStart w:id="40" w:name="_Toc93569816"/>
      <w:bookmarkStart w:id="41" w:name="_Toc93572214"/>
      <w:r>
        <w:rPr>
          <w:sz w:val="24"/>
          <w:szCs w:val="24"/>
          <w:lang w:val="sr-Cyrl-CS"/>
        </w:rPr>
        <w:t>NAVOĐENjE</w:t>
      </w:r>
      <w:r w:rsidR="001C6129" w:rsidRPr="0027497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PROPISA</w:t>
      </w:r>
      <w:bookmarkEnd w:id="38"/>
      <w:bookmarkEnd w:id="39"/>
      <w:bookmarkEnd w:id="40"/>
      <w:bookmarkEnd w:id="41"/>
    </w:p>
    <w:p w14:paraId="2C680710" w14:textId="77777777" w:rsidR="00445ABB" w:rsidRPr="0098727A" w:rsidRDefault="00445ABB" w:rsidP="00445AB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4B0DF8" w14:textId="17D1CD2F" w:rsidR="007218DA" w:rsidRPr="0098727A" w:rsidRDefault="008929D0" w:rsidP="007218DA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562C6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B3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FB3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FB3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redovno</w:t>
      </w:r>
      <w:r w:rsidR="00FB3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objavljuje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ažurira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propise</w:t>
      </w:r>
      <w:r w:rsidR="007218D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vodi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evidencije</w:t>
      </w:r>
      <w:r w:rsidR="005B2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30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5B2C81" w:rsidRPr="005B2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5B2C81" w:rsidRPr="005B2C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registracije</w:t>
      </w:r>
      <w:r w:rsidR="005B2C81" w:rsidRPr="005B2C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stranici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stranici</w:t>
      </w:r>
      <w:r w:rsidR="007218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98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Propisi</w:t>
        </w:r>
      </w:hyperlink>
      <w:r w:rsidR="007218DA" w:rsidRPr="0098727A"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</w:p>
    <w:p w14:paraId="26875F75" w14:textId="77777777" w:rsidR="00A72B82" w:rsidRDefault="00A72B82" w:rsidP="00A72B82">
      <w:pPr>
        <w:pStyle w:val="NoSpacing"/>
      </w:pPr>
    </w:p>
    <w:p w14:paraId="5C3E5650" w14:textId="66E0B98B" w:rsidR="00A72B82" w:rsidRPr="00A72B82" w:rsidRDefault="008929D0" w:rsidP="00A72B82">
      <w:pPr>
        <w:pStyle w:val="NoSpacing"/>
        <w:rPr>
          <w:b/>
          <w:lang w:val="sr-Cyrl-RS"/>
        </w:rPr>
      </w:pPr>
      <w:r>
        <w:rPr>
          <w:b/>
        </w:rPr>
        <w:t>Za</w:t>
      </w:r>
      <w:r>
        <w:rPr>
          <w:b/>
          <w:lang w:val="sr-Cyrl-RS"/>
        </w:rPr>
        <w:t>koni</w:t>
      </w:r>
      <w:r w:rsidR="00A72B82" w:rsidRPr="00A72B82">
        <w:rPr>
          <w:b/>
          <w:lang w:val="sr-Cyrl-RS"/>
        </w:rPr>
        <w:t xml:space="preserve"> </w:t>
      </w:r>
      <w:r>
        <w:rPr>
          <w:b/>
          <w:lang w:val="sr-Cyrl-RS"/>
        </w:rPr>
        <w:t>koje</w:t>
      </w:r>
      <w:r w:rsidR="00A72B82" w:rsidRPr="00A72B82">
        <w:rPr>
          <w:b/>
          <w:lang w:val="sr-Cyrl-RS"/>
        </w:rPr>
        <w:t xml:space="preserve"> </w:t>
      </w:r>
      <w:r>
        <w:rPr>
          <w:b/>
          <w:lang w:val="sr-Cyrl-RS"/>
        </w:rPr>
        <w:t>Agencija</w:t>
      </w:r>
      <w:r w:rsidR="00FB30E5" w:rsidRPr="00FB30E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FB30E5" w:rsidRPr="00FB30E5">
        <w:rPr>
          <w:b/>
          <w:lang w:val="sr-Cyrl-RS"/>
        </w:rPr>
        <w:t xml:space="preserve"> </w:t>
      </w:r>
      <w:r>
        <w:rPr>
          <w:b/>
          <w:lang w:val="sr-Cyrl-RS"/>
        </w:rPr>
        <w:t>privredne</w:t>
      </w:r>
      <w:r w:rsidR="00FB30E5" w:rsidRPr="00FB30E5">
        <w:rPr>
          <w:b/>
          <w:lang w:val="sr-Cyrl-RS"/>
        </w:rPr>
        <w:t xml:space="preserve"> </w:t>
      </w:r>
      <w:r>
        <w:rPr>
          <w:b/>
          <w:lang w:val="sr-Cyrl-RS"/>
        </w:rPr>
        <w:t>registre</w:t>
      </w:r>
      <w:r w:rsidR="00FB30E5" w:rsidRPr="00FB30E5">
        <w:rPr>
          <w:b/>
          <w:lang w:val="sr-Cyrl-RS"/>
        </w:rPr>
        <w:t xml:space="preserve"> </w:t>
      </w:r>
      <w:r>
        <w:rPr>
          <w:b/>
          <w:lang w:val="sr-Cyrl-RS"/>
        </w:rPr>
        <w:t>primenjuje</w:t>
      </w:r>
      <w:r w:rsidR="00FB30E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B30E5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A72B82">
        <w:rPr>
          <w:b/>
          <w:lang w:val="sr-Cyrl-RS"/>
        </w:rPr>
        <w:t xml:space="preserve">: </w:t>
      </w:r>
    </w:p>
    <w:p w14:paraId="70CB4BFD" w14:textId="2E9D0FFB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javnim</w:t>
      </w:r>
      <w:r w:rsidR="00A72B82" w:rsidRPr="00A72B82">
        <w:t xml:space="preserve"> </w:t>
      </w:r>
      <w:r>
        <w:t>agencijama</w:t>
      </w:r>
      <w:r w:rsidR="00A72B82" w:rsidRPr="00A72B82">
        <w:tab/>
      </w:r>
    </w:p>
    <w:p w14:paraId="422F25AA" w14:textId="37348814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Agenciji</w:t>
      </w:r>
      <w:r w:rsidR="00A72B82" w:rsidRPr="00A72B82">
        <w:t xml:space="preserve"> </w:t>
      </w:r>
      <w:r>
        <w:t>za</w:t>
      </w:r>
      <w:r w:rsidR="00A72B82" w:rsidRPr="00A72B82">
        <w:t xml:space="preserve"> </w:t>
      </w:r>
      <w:r>
        <w:t>privredne</w:t>
      </w:r>
      <w:r w:rsidR="00A72B82" w:rsidRPr="00A72B82">
        <w:t xml:space="preserve"> </w:t>
      </w:r>
      <w:r>
        <w:t>registre</w:t>
      </w:r>
      <w:r w:rsidR="00A72B82" w:rsidRPr="00A72B82">
        <w:tab/>
      </w:r>
    </w:p>
    <w:p w14:paraId="25C4D53C" w14:textId="5F2C0497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postupku</w:t>
      </w:r>
      <w:r w:rsidR="00A72B82" w:rsidRPr="00A72B82">
        <w:t xml:space="preserve"> </w:t>
      </w:r>
      <w:r>
        <w:t>registracije</w:t>
      </w:r>
      <w:r w:rsidR="00A72B82" w:rsidRPr="00A72B82">
        <w:t xml:space="preserve"> </w:t>
      </w:r>
      <w:r>
        <w:t>u</w:t>
      </w:r>
      <w:r w:rsidR="00A72B82" w:rsidRPr="00A72B82">
        <w:t xml:space="preserve"> </w:t>
      </w:r>
      <w:r>
        <w:t>Agenciji</w:t>
      </w:r>
      <w:r w:rsidR="00A72B82" w:rsidRPr="00A72B82">
        <w:t xml:space="preserve"> </w:t>
      </w:r>
      <w:r>
        <w:t>za</w:t>
      </w:r>
      <w:r w:rsidR="00A72B82" w:rsidRPr="00A72B82">
        <w:t xml:space="preserve"> </w:t>
      </w:r>
      <w:r>
        <w:t>privredne</w:t>
      </w:r>
      <w:r w:rsidR="00A72B82" w:rsidRPr="00A72B82">
        <w:t xml:space="preserve"> </w:t>
      </w:r>
      <w:r>
        <w:t>registre</w:t>
      </w:r>
      <w:r w:rsidR="00A72B82" w:rsidRPr="00A72B82">
        <w:tab/>
      </w:r>
    </w:p>
    <w:p w14:paraId="0B35168C" w14:textId="2782B09C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privrednim</w:t>
      </w:r>
      <w:r w:rsidR="00A72B82" w:rsidRPr="00A72B82">
        <w:t xml:space="preserve"> </w:t>
      </w:r>
      <w:r>
        <w:t>društvima</w:t>
      </w:r>
      <w:r w:rsidR="00A72B82" w:rsidRPr="00A72B82">
        <w:tab/>
      </w:r>
    </w:p>
    <w:p w14:paraId="0EAEB1BC" w14:textId="65C955C3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zadrugama</w:t>
      </w:r>
      <w:r w:rsidR="00A72B82" w:rsidRPr="00A72B82">
        <w:tab/>
      </w:r>
    </w:p>
    <w:p w14:paraId="5EE5279A" w14:textId="66F839BE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javnom</w:t>
      </w:r>
      <w:r w:rsidR="00A72B82" w:rsidRPr="00A72B82">
        <w:t xml:space="preserve"> </w:t>
      </w:r>
      <w:r>
        <w:t>informisanju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medijima</w:t>
      </w:r>
      <w:r w:rsidR="00A72B82" w:rsidRPr="00A72B82">
        <w:tab/>
      </w:r>
    </w:p>
    <w:p w14:paraId="182D2287" w14:textId="0C654D0D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stečaju</w:t>
      </w:r>
      <w:r w:rsidR="00A72B82" w:rsidRPr="00A72B82">
        <w:tab/>
      </w:r>
    </w:p>
    <w:p w14:paraId="169257E2" w14:textId="731F4C80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privatizaciji</w:t>
      </w:r>
      <w:r w:rsidR="00A72B82" w:rsidRPr="00A72B82">
        <w:tab/>
      </w:r>
    </w:p>
    <w:p w14:paraId="07422D7B" w14:textId="6ACBE1CD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javnim</w:t>
      </w:r>
      <w:r w:rsidR="00A72B82" w:rsidRPr="00A72B82">
        <w:t xml:space="preserve"> </w:t>
      </w:r>
      <w:r>
        <w:t>preduzećima</w:t>
      </w:r>
      <w:r w:rsidR="00A72B82" w:rsidRPr="00A72B82">
        <w:tab/>
      </w:r>
    </w:p>
    <w:p w14:paraId="10D779E4" w14:textId="345BA391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turizmu</w:t>
      </w:r>
      <w:r w:rsidR="00A72B82" w:rsidRPr="00A72B82">
        <w:tab/>
      </w:r>
    </w:p>
    <w:p w14:paraId="356BC7C4" w14:textId="416CAA36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ugostiteljstvu</w:t>
      </w:r>
      <w:r w:rsidR="00A72B82" w:rsidRPr="00A72B82">
        <w:tab/>
      </w:r>
    </w:p>
    <w:p w14:paraId="02DB7CEE" w14:textId="6ECB739A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klasifikaciji</w:t>
      </w:r>
      <w:r w:rsidR="00A72B82" w:rsidRPr="00A72B82">
        <w:t xml:space="preserve"> </w:t>
      </w:r>
      <w:r>
        <w:t>delatnosti</w:t>
      </w:r>
      <w:r w:rsidR="00A72B82" w:rsidRPr="00A72B82">
        <w:tab/>
      </w:r>
    </w:p>
    <w:p w14:paraId="395457F4" w14:textId="4E2690DE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poreskom</w:t>
      </w:r>
      <w:r w:rsidR="00A72B82" w:rsidRPr="00A72B82">
        <w:t xml:space="preserve"> </w:t>
      </w:r>
      <w:r>
        <w:t>postupku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poreskoj</w:t>
      </w:r>
      <w:r w:rsidR="00A72B82" w:rsidRPr="00A72B82">
        <w:t xml:space="preserve"> </w:t>
      </w:r>
      <w:r>
        <w:t>administraciji</w:t>
      </w:r>
      <w:r w:rsidR="00A72B82" w:rsidRPr="00A72B82">
        <w:tab/>
      </w:r>
    </w:p>
    <w:p w14:paraId="73BF0CE6" w14:textId="2C3DD90F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udruženjima</w:t>
      </w:r>
      <w:r w:rsidR="00A72B82" w:rsidRPr="00A72B82">
        <w:tab/>
      </w:r>
    </w:p>
    <w:p w14:paraId="035EBB8F" w14:textId="785F31F3" w:rsidR="00A72B82" w:rsidRPr="00A72B82" w:rsidRDefault="008929D0" w:rsidP="00A72B82">
      <w:pPr>
        <w:pStyle w:val="NoSpacing"/>
      </w:pPr>
      <w:r>
        <w:t>Novi</w:t>
      </w:r>
      <w:r w:rsidR="00A72B82" w:rsidRPr="00A72B82">
        <w:t xml:space="preserve"> </w:t>
      </w: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sportu</w:t>
      </w:r>
      <w:r w:rsidR="00A72B82" w:rsidRPr="00A72B82">
        <w:tab/>
      </w:r>
    </w:p>
    <w:p w14:paraId="644E14EB" w14:textId="194193B2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zadužbinama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fondacijama</w:t>
      </w:r>
      <w:r w:rsidR="00A72B82" w:rsidRPr="00A72B82">
        <w:tab/>
      </w:r>
    </w:p>
    <w:p w14:paraId="22856F83" w14:textId="4F80923E" w:rsidR="00A72B82" w:rsidRPr="00A72B82" w:rsidRDefault="008929D0" w:rsidP="00A72B82">
      <w:pPr>
        <w:pStyle w:val="NoSpacing"/>
      </w:pPr>
      <w:r>
        <w:lastRenderedPageBreak/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privrednim</w:t>
      </w:r>
      <w:r w:rsidR="00A72B82" w:rsidRPr="00A72B82">
        <w:t xml:space="preserve"> </w:t>
      </w:r>
      <w:r>
        <w:t>komorama</w:t>
      </w:r>
      <w:r w:rsidR="00A72B82" w:rsidRPr="00A72B82">
        <w:tab/>
      </w:r>
    </w:p>
    <w:p w14:paraId="7413BCE5" w14:textId="43006E45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finansijskom</w:t>
      </w:r>
      <w:r w:rsidR="00A72B82" w:rsidRPr="00A72B82">
        <w:t xml:space="preserve"> </w:t>
      </w:r>
      <w:r>
        <w:t>lizingu</w:t>
      </w:r>
      <w:r w:rsidR="00A72B82" w:rsidRPr="00A72B82">
        <w:tab/>
      </w:r>
    </w:p>
    <w:p w14:paraId="344281E5" w14:textId="1DA18F2E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založn</w:t>
      </w:r>
      <w:r w:rsidR="00A72B82" w:rsidRPr="00A72B82">
        <w:t>o</w:t>
      </w:r>
      <w:r>
        <w:t>m</w:t>
      </w:r>
      <w:r w:rsidR="00A72B82" w:rsidRPr="00A72B82">
        <w:t xml:space="preserve"> </w:t>
      </w:r>
      <w:r>
        <w:t>pravu</w:t>
      </w:r>
      <w:r w:rsidR="00A72B82" w:rsidRPr="00A72B82">
        <w:t xml:space="preserve"> </w:t>
      </w:r>
      <w:r>
        <w:t>na</w:t>
      </w:r>
      <w:r w:rsidR="00A72B82" w:rsidRPr="00A72B82">
        <w:t xml:space="preserve"> </w:t>
      </w:r>
      <w:r>
        <w:t>pokretnim</w:t>
      </w:r>
      <w:r w:rsidR="00A72B82" w:rsidRPr="00A72B82">
        <w:t xml:space="preserve"> </w:t>
      </w:r>
      <w:r>
        <w:t>stvarima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pravima</w:t>
      </w:r>
      <w:r w:rsidR="00A72B82" w:rsidRPr="00A72B82">
        <w:t xml:space="preserve"> </w:t>
      </w:r>
      <w:r>
        <w:t>upisanim</w:t>
      </w:r>
      <w:r w:rsidR="00A72B82" w:rsidRPr="00A72B82">
        <w:t xml:space="preserve"> </w:t>
      </w:r>
      <w:r>
        <w:t>u</w:t>
      </w:r>
      <w:r w:rsidR="00A72B82" w:rsidRPr="00A72B82">
        <w:t xml:space="preserve"> </w:t>
      </w:r>
      <w:r>
        <w:t>Registar</w:t>
      </w:r>
      <w:r w:rsidR="00A72B82" w:rsidRPr="00A72B82">
        <w:tab/>
      </w:r>
    </w:p>
    <w:p w14:paraId="767E0CD3" w14:textId="293557FB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izvršenju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obezbeđenju</w:t>
      </w:r>
      <w:r w:rsidR="00A72B82" w:rsidRPr="00A72B82">
        <w:tab/>
      </w:r>
    </w:p>
    <w:p w14:paraId="5CBEE44D" w14:textId="2812A7DF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regionalnom</w:t>
      </w:r>
      <w:r w:rsidR="00A72B82" w:rsidRPr="00A72B82">
        <w:t xml:space="preserve"> </w:t>
      </w:r>
      <w:r>
        <w:t>razvoju</w:t>
      </w:r>
      <w:r w:rsidR="00A72B82" w:rsidRPr="00A72B82">
        <w:tab/>
      </w:r>
    </w:p>
    <w:p w14:paraId="22493C4F" w14:textId="2DC512B7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platnom</w:t>
      </w:r>
      <w:r w:rsidR="00A72B82" w:rsidRPr="00A72B82">
        <w:t xml:space="preserve"> </w:t>
      </w:r>
      <w:r>
        <w:t>prometu</w:t>
      </w:r>
      <w:r w:rsidR="00A72B82" w:rsidRPr="00A72B82">
        <w:tab/>
      </w:r>
    </w:p>
    <w:p w14:paraId="6E9B7079" w14:textId="4B695666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spoljnotrgovinskom</w:t>
      </w:r>
      <w:r w:rsidR="00A72B82" w:rsidRPr="00A72B82">
        <w:t xml:space="preserve"> </w:t>
      </w:r>
      <w:r>
        <w:t>poslovanju</w:t>
      </w:r>
      <w:r w:rsidR="00A72B82" w:rsidRPr="00A72B82">
        <w:tab/>
      </w:r>
    </w:p>
    <w:p w14:paraId="5C36C0A0" w14:textId="7CF90229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javnim</w:t>
      </w:r>
      <w:r w:rsidR="00A72B82" w:rsidRPr="00A72B82">
        <w:t xml:space="preserve"> </w:t>
      </w:r>
      <w:r>
        <w:t>nabavkama</w:t>
      </w:r>
      <w:r w:rsidR="00A72B82" w:rsidRPr="00A72B82">
        <w:tab/>
      </w:r>
    </w:p>
    <w:p w14:paraId="3B889EE7" w14:textId="62178626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faktoringu</w:t>
      </w:r>
      <w:r w:rsidR="00A72B82" w:rsidRPr="00A72B82">
        <w:tab/>
      </w:r>
    </w:p>
    <w:p w14:paraId="0344E986" w14:textId="46E26CC7" w:rsidR="00A72B82" w:rsidRPr="00A72B82" w:rsidRDefault="008929D0" w:rsidP="00A72B82">
      <w:pPr>
        <w:pStyle w:val="NoSpacing"/>
      </w:pPr>
      <w:r>
        <w:t>Stari</w:t>
      </w:r>
      <w:r w:rsidR="00A72B82" w:rsidRPr="00A72B82">
        <w:t xml:space="preserve"> </w:t>
      </w: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reviziji</w:t>
      </w:r>
      <w:r w:rsidR="00A72B82" w:rsidRPr="00A72B82">
        <w:tab/>
      </w:r>
    </w:p>
    <w:p w14:paraId="05BF78D9" w14:textId="76E14E64" w:rsidR="00A72B82" w:rsidRPr="00A72B82" w:rsidRDefault="008929D0" w:rsidP="00A72B82">
      <w:pPr>
        <w:pStyle w:val="NoSpacing"/>
      </w:pPr>
      <w:r>
        <w:t>Novi</w:t>
      </w:r>
      <w:r w:rsidR="00A72B82" w:rsidRPr="00A72B82">
        <w:t xml:space="preserve"> </w:t>
      </w: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reviziji</w:t>
      </w:r>
      <w:r w:rsidR="00A72B82" w:rsidRPr="00A72B82">
        <w:tab/>
      </w:r>
    </w:p>
    <w:p w14:paraId="1D8BD508" w14:textId="171F1A2A" w:rsidR="00A72B82" w:rsidRPr="00A72B82" w:rsidRDefault="008929D0" w:rsidP="00A72B82">
      <w:pPr>
        <w:pStyle w:val="NoSpacing"/>
      </w:pPr>
      <w:r>
        <w:t>Novi</w:t>
      </w:r>
      <w:r w:rsidR="00A72B82" w:rsidRPr="00A72B82">
        <w:t xml:space="preserve"> </w:t>
      </w: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računovodstvu</w:t>
      </w:r>
      <w:r w:rsidR="00A72B82" w:rsidRPr="00A72B82">
        <w:tab/>
      </w:r>
    </w:p>
    <w:p w14:paraId="18786738" w14:textId="47916043" w:rsidR="00A72B82" w:rsidRPr="00A72B82" w:rsidRDefault="008929D0" w:rsidP="00A72B82">
      <w:pPr>
        <w:pStyle w:val="NoSpacing"/>
      </w:pPr>
      <w:r>
        <w:t>Stari</w:t>
      </w:r>
      <w:r w:rsidR="00A72B82" w:rsidRPr="00A72B82">
        <w:t xml:space="preserve"> </w:t>
      </w: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računovodstvu</w:t>
      </w:r>
      <w:r w:rsidR="00A72B82" w:rsidRPr="00A72B82">
        <w:tab/>
      </w:r>
    </w:p>
    <w:p w14:paraId="5E1C9955" w14:textId="1AD0D3E7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tržištu</w:t>
      </w:r>
      <w:r w:rsidR="00A72B82" w:rsidRPr="00A72B82">
        <w:t xml:space="preserve"> </w:t>
      </w:r>
      <w:r>
        <w:t>kapitala</w:t>
      </w:r>
      <w:r w:rsidR="00A72B82" w:rsidRPr="00A72B82">
        <w:tab/>
      </w:r>
    </w:p>
    <w:p w14:paraId="0A334D1A" w14:textId="4CC76EBB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osnovama</w:t>
      </w:r>
      <w:r w:rsidR="00A72B82" w:rsidRPr="00A72B82">
        <w:t xml:space="preserve"> </w:t>
      </w:r>
      <w:r>
        <w:t>svojinskopravnih</w:t>
      </w:r>
      <w:r w:rsidR="00A72B82" w:rsidRPr="00A72B82">
        <w:t xml:space="preserve"> </w:t>
      </w:r>
      <w:r>
        <w:t>odnosa</w:t>
      </w:r>
      <w:r w:rsidR="00A72B82" w:rsidRPr="00A72B82">
        <w:tab/>
      </w:r>
    </w:p>
    <w:p w14:paraId="6D2199F0" w14:textId="3CD1542C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obligacionim</w:t>
      </w:r>
      <w:r w:rsidR="00A72B82" w:rsidRPr="00A72B82">
        <w:t xml:space="preserve"> </w:t>
      </w:r>
      <w:r>
        <w:t>odnosima</w:t>
      </w:r>
      <w:r w:rsidR="00A72B82" w:rsidRPr="00A72B82">
        <w:tab/>
      </w:r>
    </w:p>
    <w:p w14:paraId="3D1B6E92" w14:textId="197FE4D0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finansiranju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obezbeđenju</w:t>
      </w:r>
      <w:r w:rsidR="00A72B82" w:rsidRPr="00A72B82">
        <w:t xml:space="preserve"> </w:t>
      </w:r>
      <w:r>
        <w:t>finansiranja</w:t>
      </w:r>
      <w:r w:rsidR="00A72B82" w:rsidRPr="00A72B82">
        <w:t xml:space="preserve"> </w:t>
      </w:r>
      <w:r>
        <w:t>poljoprivredne</w:t>
      </w:r>
      <w:r w:rsidR="00A72B82" w:rsidRPr="00A72B82">
        <w:t xml:space="preserve"> </w:t>
      </w:r>
      <w:r>
        <w:t>proizvodnje</w:t>
      </w:r>
      <w:r w:rsidR="00A72B82" w:rsidRPr="00A72B82">
        <w:tab/>
      </w:r>
    </w:p>
    <w:p w14:paraId="606D9D8C" w14:textId="7AF684C3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Centralnoj</w:t>
      </w:r>
      <w:r w:rsidR="00A72B82" w:rsidRPr="00A72B82">
        <w:t xml:space="preserve"> </w:t>
      </w:r>
      <w:r>
        <w:t>evidenciji</w:t>
      </w:r>
      <w:r w:rsidR="00A72B82" w:rsidRPr="00A72B82">
        <w:t xml:space="preserve"> </w:t>
      </w:r>
      <w:r>
        <w:t>privremenih</w:t>
      </w:r>
      <w:r w:rsidR="00A72B82" w:rsidRPr="00A72B82">
        <w:t xml:space="preserve"> </w:t>
      </w:r>
      <w:r>
        <w:t>ograničenja</w:t>
      </w:r>
      <w:r w:rsidR="00A72B82" w:rsidRPr="00A72B82">
        <w:t xml:space="preserve"> </w:t>
      </w:r>
      <w:r>
        <w:t>prava</w:t>
      </w:r>
      <w:r w:rsidR="00A72B82" w:rsidRPr="00A72B82">
        <w:t xml:space="preserve"> </w:t>
      </w:r>
      <w:r>
        <w:t>lica</w:t>
      </w:r>
      <w:r w:rsidR="00A72B82" w:rsidRPr="00A72B82">
        <w:t xml:space="preserve"> </w:t>
      </w:r>
      <w:r>
        <w:t>registrovanih</w:t>
      </w:r>
      <w:r w:rsidR="00A72B82" w:rsidRPr="00A72B82">
        <w:t xml:space="preserve"> </w:t>
      </w:r>
      <w:r>
        <w:t>u</w:t>
      </w:r>
      <w:r w:rsidR="00A72B82" w:rsidRPr="00A72B82">
        <w:t xml:space="preserve"> </w:t>
      </w:r>
      <w:r>
        <w:t>Agenciji</w:t>
      </w:r>
      <w:r w:rsidR="00A72B82" w:rsidRPr="00A72B82">
        <w:t xml:space="preserve"> </w:t>
      </w:r>
      <w:r>
        <w:t>za</w:t>
      </w:r>
      <w:r w:rsidR="00A72B82" w:rsidRPr="00A72B82">
        <w:t xml:space="preserve"> </w:t>
      </w:r>
      <w:r>
        <w:t>privredne</w:t>
      </w:r>
      <w:r w:rsidR="00A72B82" w:rsidRPr="00A72B82">
        <w:t xml:space="preserve"> </w:t>
      </w:r>
      <w:r>
        <w:t>registre</w:t>
      </w:r>
      <w:r w:rsidR="00A72B82" w:rsidRPr="00A72B82">
        <w:tab/>
      </w:r>
    </w:p>
    <w:p w14:paraId="6841DAC6" w14:textId="552CA1DE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centralnoj</w:t>
      </w:r>
      <w:r w:rsidR="00A72B82" w:rsidRPr="00A72B82">
        <w:t xml:space="preserve"> </w:t>
      </w:r>
      <w:r>
        <w:t>evidenciji</w:t>
      </w:r>
      <w:r w:rsidR="00A72B82" w:rsidRPr="00A72B82">
        <w:t xml:space="preserve"> </w:t>
      </w:r>
      <w:r>
        <w:t>stvarnih</w:t>
      </w:r>
      <w:r w:rsidR="00A72B82" w:rsidRPr="00A72B82">
        <w:t xml:space="preserve"> </w:t>
      </w:r>
      <w:r>
        <w:t>vlasnika</w:t>
      </w:r>
      <w:r w:rsidR="00A72B82" w:rsidRPr="00A72B82">
        <w:tab/>
      </w:r>
    </w:p>
    <w:p w14:paraId="4172D2BE" w14:textId="2B4AE71E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opštem</w:t>
      </w:r>
      <w:r w:rsidR="00A72B82" w:rsidRPr="00A72B82">
        <w:t xml:space="preserve"> </w:t>
      </w:r>
      <w:r>
        <w:t>upravnom</w:t>
      </w:r>
      <w:r w:rsidR="00A72B82" w:rsidRPr="00A72B82">
        <w:t xml:space="preserve"> </w:t>
      </w:r>
      <w:r>
        <w:t>postupku</w:t>
      </w:r>
      <w:r w:rsidR="00A72B82" w:rsidRPr="00A72B82">
        <w:tab/>
      </w:r>
    </w:p>
    <w:p w14:paraId="6D0BA3AE" w14:textId="272B37F9" w:rsidR="00A72B82" w:rsidRPr="00A72B82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zdravstvenoj</w:t>
      </w:r>
      <w:r w:rsidR="00A72B82" w:rsidRPr="00A72B82">
        <w:t xml:space="preserve"> </w:t>
      </w:r>
      <w:r>
        <w:t>zaštiti</w:t>
      </w:r>
      <w:r w:rsidR="00A72B82" w:rsidRPr="00A72B82">
        <w:tab/>
      </w:r>
    </w:p>
    <w:p w14:paraId="3298980F" w14:textId="2336969B" w:rsidR="00CB1377" w:rsidRDefault="008929D0" w:rsidP="00A72B82">
      <w:pPr>
        <w:pStyle w:val="NoSpacing"/>
      </w:pPr>
      <w:r>
        <w:t>Zakon</w:t>
      </w:r>
      <w:r w:rsidR="00A72B82" w:rsidRPr="00A72B82">
        <w:t xml:space="preserve"> </w:t>
      </w:r>
      <w:r>
        <w:t>o</w:t>
      </w:r>
      <w:r w:rsidR="00A72B82" w:rsidRPr="00A72B82">
        <w:t xml:space="preserve"> </w:t>
      </w:r>
      <w:r>
        <w:t>arhivskoj</w:t>
      </w:r>
      <w:r w:rsidR="00A72B82" w:rsidRPr="00A72B82">
        <w:t xml:space="preserve"> </w:t>
      </w:r>
      <w:r>
        <w:t>građi</w:t>
      </w:r>
      <w:r w:rsidR="00A72B82" w:rsidRPr="00A72B82">
        <w:t xml:space="preserve"> </w:t>
      </w:r>
      <w:r>
        <w:t>i</w:t>
      </w:r>
      <w:r w:rsidR="00A72B82" w:rsidRPr="00A72B82">
        <w:t xml:space="preserve"> </w:t>
      </w:r>
      <w:r>
        <w:t>arhivskoj</w:t>
      </w:r>
      <w:r w:rsidR="00A72B82" w:rsidRPr="00A72B82">
        <w:t xml:space="preserve"> </w:t>
      </w:r>
      <w:r>
        <w:t>delatnosti</w:t>
      </w:r>
    </w:p>
    <w:p w14:paraId="4DC62CE2" w14:textId="77777777" w:rsidR="005B2C81" w:rsidRDefault="005B2C81" w:rsidP="00A72B82">
      <w:pPr>
        <w:pStyle w:val="NoSpacing"/>
      </w:pPr>
    </w:p>
    <w:p w14:paraId="126F5821" w14:textId="71CABC41" w:rsidR="00407B06" w:rsidRPr="00407B06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Na</w:t>
      </w:r>
      <w:r w:rsidR="00407B06">
        <w:rPr>
          <w:lang w:val="sr-Cyrl-RS"/>
        </w:rPr>
        <w:t xml:space="preserve"> </w:t>
      </w:r>
      <w:r>
        <w:rPr>
          <w:lang w:val="sr-Cyrl-RS"/>
        </w:rPr>
        <w:t>portalu</w:t>
      </w:r>
      <w:r w:rsidR="00407B06">
        <w:rPr>
          <w:lang w:val="sr-Cyrl-RS"/>
        </w:rPr>
        <w:t xml:space="preserve"> </w:t>
      </w:r>
      <w:r>
        <w:rPr>
          <w:lang w:val="sr-Cyrl-RS"/>
        </w:rPr>
        <w:t>Centralne</w:t>
      </w:r>
      <w:r w:rsidR="00407B06">
        <w:rPr>
          <w:lang w:val="sr-Cyrl-RS"/>
        </w:rPr>
        <w:t xml:space="preserve"> </w:t>
      </w:r>
      <w:r>
        <w:rPr>
          <w:lang w:val="sr-Cyrl-RS"/>
        </w:rPr>
        <w:t>evidencije</w:t>
      </w:r>
      <w:r w:rsidR="00407B06">
        <w:rPr>
          <w:lang w:val="sr-Cyrl-RS"/>
        </w:rPr>
        <w:t xml:space="preserve"> </w:t>
      </w:r>
      <w:r>
        <w:rPr>
          <w:lang w:val="sr-Cyrl-RS"/>
        </w:rPr>
        <w:t>objedinjenih</w:t>
      </w:r>
      <w:r w:rsidR="00407B06">
        <w:rPr>
          <w:lang w:val="sr-Cyrl-RS"/>
        </w:rPr>
        <w:t xml:space="preserve"> </w:t>
      </w:r>
      <w:r>
        <w:rPr>
          <w:lang w:val="sr-Cyrl-RS"/>
        </w:rPr>
        <w:t>procedura</w:t>
      </w:r>
      <w:r w:rsidR="00204BF9">
        <w:rPr>
          <w:lang w:val="sr-Cyrl-RS"/>
        </w:rPr>
        <w:t xml:space="preserve">, </w:t>
      </w:r>
      <w:r>
        <w:rPr>
          <w:lang w:val="sr-Cyrl-RS"/>
        </w:rPr>
        <w:t>na</w:t>
      </w:r>
      <w:r w:rsidR="00204BF9">
        <w:rPr>
          <w:lang w:val="sr-Cyrl-RS"/>
        </w:rPr>
        <w:t xml:space="preserve"> </w:t>
      </w:r>
      <w:r>
        <w:rPr>
          <w:lang w:val="sr-Cyrl-RS"/>
        </w:rPr>
        <w:t>internet</w:t>
      </w:r>
      <w:r w:rsidR="00204BF9">
        <w:rPr>
          <w:lang w:val="sr-Cyrl-RS"/>
        </w:rPr>
        <w:t xml:space="preserve"> </w:t>
      </w:r>
      <w:r>
        <w:rPr>
          <w:lang w:val="sr-Cyrl-RS"/>
        </w:rPr>
        <w:t>strani</w:t>
      </w:r>
      <w:r w:rsidR="00204BF9">
        <w:rPr>
          <w:lang w:val="sr-Cyrl-RS"/>
        </w:rPr>
        <w:t xml:space="preserve"> </w:t>
      </w:r>
      <w:r>
        <w:rPr>
          <w:lang w:val="sr-Cyrl-RS"/>
        </w:rPr>
        <w:t>Agencije</w:t>
      </w:r>
      <w:r w:rsidR="00204BF9">
        <w:rPr>
          <w:lang w:val="sr-Cyrl-RS"/>
        </w:rPr>
        <w:t xml:space="preserve">, </w:t>
      </w:r>
      <w:r>
        <w:rPr>
          <w:lang w:val="sr-Cyrl-RS"/>
        </w:rPr>
        <w:t>dostupni</w:t>
      </w:r>
      <w:r w:rsidR="00204BF9">
        <w:rPr>
          <w:lang w:val="sr-Cyrl-RS"/>
        </w:rPr>
        <w:t xml:space="preserve"> </w:t>
      </w:r>
      <w:r>
        <w:rPr>
          <w:lang w:val="sr-Cyrl-RS"/>
        </w:rPr>
        <w:t>su</w:t>
      </w:r>
      <w:r w:rsidR="00204BF9">
        <w:rPr>
          <w:lang w:val="sr-Cyrl-RS"/>
        </w:rPr>
        <w:t>:</w:t>
      </w:r>
      <w:r w:rsidR="00407B06">
        <w:rPr>
          <w:lang w:val="sr-Cyrl-RS"/>
        </w:rPr>
        <w:t xml:space="preserve"> </w:t>
      </w:r>
    </w:p>
    <w:p w14:paraId="4B752D30" w14:textId="3AF8934C" w:rsidR="00A72B82" w:rsidRDefault="003D3452" w:rsidP="00A72B82">
      <w:pPr>
        <w:pStyle w:val="NoSpacing"/>
        <w:rPr>
          <w:rStyle w:val="Hyperlink"/>
          <w:lang w:val="sr-Cyrl-RS"/>
        </w:rPr>
      </w:pPr>
      <w:hyperlink r:id="rId99" w:history="1">
        <w:r w:rsidR="008929D0">
          <w:rPr>
            <w:rStyle w:val="Hyperlink"/>
            <w:lang w:val="sr-Cyrl-RS"/>
          </w:rPr>
          <w:t>Propisi</w:t>
        </w:r>
        <w:r w:rsidR="00A72B82" w:rsidRPr="00A72B82">
          <w:rPr>
            <w:rStyle w:val="Hyperlink"/>
            <w:lang w:val="sr-Cyrl-RS"/>
          </w:rPr>
          <w:t xml:space="preserve"> </w:t>
        </w:r>
        <w:r w:rsidR="008929D0">
          <w:rPr>
            <w:rStyle w:val="Hyperlink"/>
            <w:lang w:val="sr-Cyrl-RS"/>
          </w:rPr>
          <w:t>u</w:t>
        </w:r>
        <w:r w:rsidR="00A72B82" w:rsidRPr="00A72B82">
          <w:rPr>
            <w:rStyle w:val="Hyperlink"/>
            <w:lang w:val="sr-Cyrl-RS"/>
          </w:rPr>
          <w:t xml:space="preserve"> </w:t>
        </w:r>
        <w:r w:rsidR="008929D0">
          <w:rPr>
            <w:rStyle w:val="Hyperlink"/>
            <w:lang w:val="sr-Cyrl-RS"/>
          </w:rPr>
          <w:t>oblasti</w:t>
        </w:r>
        <w:r w:rsidR="00A72B82" w:rsidRPr="00A72B82">
          <w:rPr>
            <w:rStyle w:val="Hyperlink"/>
            <w:lang w:val="sr-Cyrl-RS"/>
          </w:rPr>
          <w:t xml:space="preserve"> </w:t>
        </w:r>
        <w:r w:rsidR="008929D0">
          <w:rPr>
            <w:rStyle w:val="Hyperlink"/>
            <w:lang w:val="sr-Cyrl-RS"/>
          </w:rPr>
          <w:t>građevinarstva</w:t>
        </w:r>
      </w:hyperlink>
    </w:p>
    <w:p w14:paraId="750BF699" w14:textId="77777777" w:rsidR="00FB30E5" w:rsidRPr="00A72B82" w:rsidRDefault="00FB30E5" w:rsidP="00A72B82">
      <w:pPr>
        <w:pStyle w:val="NoSpacing"/>
        <w:rPr>
          <w:lang w:val="sr-Cyrl-RS"/>
        </w:rPr>
      </w:pPr>
    </w:p>
    <w:p w14:paraId="3265D0D0" w14:textId="0CCF5955" w:rsidR="00A72B82" w:rsidRDefault="008929D0" w:rsidP="00A72B82">
      <w:pPr>
        <w:pStyle w:val="NoSpacing"/>
        <w:rPr>
          <w:b/>
          <w:lang w:val="sr-Cyrl-RS"/>
        </w:rPr>
      </w:pPr>
      <w:r>
        <w:rPr>
          <w:b/>
          <w:lang w:val="sr-Cyrl-RS"/>
        </w:rPr>
        <w:t>Uredbe</w:t>
      </w:r>
    </w:p>
    <w:p w14:paraId="6EFE9873" w14:textId="19544CC9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Uredba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klasifikaciji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delatnosti</w:t>
      </w:r>
      <w:r w:rsidR="00A72B82" w:rsidRPr="00A72B82">
        <w:rPr>
          <w:lang w:val="sr-Cyrl-RS"/>
        </w:rPr>
        <w:tab/>
      </w:r>
    </w:p>
    <w:p w14:paraId="382B7807" w14:textId="02E64578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Uredba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metodologiji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razvrstavanje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jedinica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razvrstavanja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prema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klasifikaciji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delatnosti</w:t>
      </w:r>
      <w:r w:rsidR="00A72B82" w:rsidRPr="00A72B82">
        <w:rPr>
          <w:lang w:val="sr-Cyrl-RS"/>
        </w:rPr>
        <w:tab/>
      </w:r>
    </w:p>
    <w:p w14:paraId="76A86EF2" w14:textId="444D1736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Uredba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postupku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mera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podsticaja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regionalnog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razvoja</w:t>
      </w:r>
      <w:r w:rsidR="00A72B82" w:rsidRPr="00A72B82">
        <w:rPr>
          <w:lang w:val="sr-Cyrl-RS"/>
        </w:rPr>
        <w:tab/>
      </w:r>
    </w:p>
    <w:p w14:paraId="36B521EA" w14:textId="59D3105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Uredba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jedinstvene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liste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razvijenosti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regiona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jedinica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lokalne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samouprave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A72B82" w:rsidRPr="00A72B82">
        <w:rPr>
          <w:lang w:val="sr-Cyrl-RS"/>
        </w:rPr>
        <w:tab/>
      </w:r>
    </w:p>
    <w:p w14:paraId="5DE2EC57" w14:textId="59CB823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Uredba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upisa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stečajnih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masa</w:t>
      </w:r>
      <w:r w:rsidR="00A72B82" w:rsidRPr="00A72B82">
        <w:rPr>
          <w:lang w:val="sr-Cyrl-RS"/>
        </w:rPr>
        <w:tab/>
      </w:r>
    </w:p>
    <w:p w14:paraId="6F7240EC" w14:textId="7C9F0416" w:rsid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Uredba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pomeranju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rokova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redovne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sednice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privrednog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društva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dostavljanje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godišnjih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konsolidovanih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privrednih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društava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zadruga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drugih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preduzetnika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kao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rokova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prijava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porez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dobit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poreza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prihod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samostalne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delatnosti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važenja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licenci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ovlašćenih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revizora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licenci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vršenje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procene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vrednosti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ističu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vreme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vanrednog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nastalog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usled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bolesti</w:t>
      </w:r>
      <w:r w:rsidR="00A72B82" w:rsidRPr="00A72B82">
        <w:rPr>
          <w:lang w:val="sr-Cyrl-RS"/>
        </w:rPr>
        <w:t xml:space="preserve"> COVID-19 </w:t>
      </w:r>
      <w:r>
        <w:rPr>
          <w:lang w:val="sr-Cyrl-RS"/>
        </w:rPr>
        <w:t>izazvane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virusom</w:t>
      </w:r>
      <w:r w:rsidR="00A72B82" w:rsidRPr="00A72B82">
        <w:rPr>
          <w:lang w:val="sr-Cyrl-RS"/>
        </w:rPr>
        <w:t xml:space="preserve"> SARS-CoV-2</w:t>
      </w:r>
    </w:p>
    <w:p w14:paraId="228F9CB2" w14:textId="77777777" w:rsidR="00A72B82" w:rsidRDefault="00A72B82" w:rsidP="00A72B82">
      <w:pPr>
        <w:pStyle w:val="NoSpacing"/>
        <w:rPr>
          <w:lang w:val="sr-Cyrl-RS"/>
        </w:rPr>
      </w:pPr>
    </w:p>
    <w:p w14:paraId="7A7B1700" w14:textId="78A14076" w:rsidR="00A72B82" w:rsidRPr="00A72B82" w:rsidRDefault="008929D0" w:rsidP="00A72B82">
      <w:pPr>
        <w:pStyle w:val="NoSpacing"/>
        <w:rPr>
          <w:b/>
          <w:lang w:val="sr-Cyrl-RS"/>
        </w:rPr>
      </w:pPr>
      <w:r>
        <w:rPr>
          <w:b/>
          <w:lang w:val="sr-Cyrl-RS"/>
        </w:rPr>
        <w:t>Pravilnici</w:t>
      </w:r>
    </w:p>
    <w:p w14:paraId="671D8CCE" w14:textId="17A2BE11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društava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saveza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oblasti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sporta</w:t>
      </w:r>
      <w:r w:rsidR="00A72B82" w:rsidRPr="00A72B82">
        <w:rPr>
          <w:lang w:val="sr-Cyrl-RS"/>
        </w:rPr>
        <w:tab/>
      </w:r>
    </w:p>
    <w:p w14:paraId="73AFAD53" w14:textId="5516F29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lastRenderedPageBreak/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privrednih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subjekata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potrebnoj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ab/>
      </w:r>
    </w:p>
    <w:p w14:paraId="359937F9" w14:textId="3AC1080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dodeli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PIB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pravnim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licima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preduzetnicima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drugim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subjektima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čiju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nadležna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APR</w:t>
      </w:r>
      <w:r w:rsidR="00A72B82" w:rsidRPr="00A72B82">
        <w:rPr>
          <w:lang w:val="sr-Cyrl-RS"/>
        </w:rPr>
        <w:tab/>
      </w:r>
    </w:p>
    <w:p w14:paraId="520517CF" w14:textId="362DB05D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založnog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pokretnim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stvarima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potrebnoj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ab/>
      </w:r>
    </w:p>
    <w:p w14:paraId="286F3D90" w14:textId="5C2FDED6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lizinga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potrebnoj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ab/>
      </w:r>
    </w:p>
    <w:p w14:paraId="4E997D3A" w14:textId="6337D3F4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Novi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javnog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objavljivanja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72B82" w:rsidRPr="00A72B82">
        <w:rPr>
          <w:lang w:val="sr-Cyrl-RS"/>
        </w:rPr>
        <w:tab/>
      </w:r>
    </w:p>
    <w:p w14:paraId="7165F195" w14:textId="4C830990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Stari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javnog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objavljivanja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72B82" w:rsidRPr="00A72B82">
        <w:rPr>
          <w:lang w:val="sr-Cyrl-RS"/>
        </w:rPr>
        <w:tab/>
      </w:r>
    </w:p>
    <w:p w14:paraId="6EF1E753" w14:textId="3AF04882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prilaže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postupku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medija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Registar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medija</w:t>
      </w:r>
      <w:r w:rsidR="00A72B82" w:rsidRPr="00A72B82">
        <w:rPr>
          <w:lang w:val="sr-Cyrl-RS"/>
        </w:rPr>
        <w:tab/>
      </w:r>
    </w:p>
    <w:p w14:paraId="51444147" w14:textId="77561719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turizma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potrebnoj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evidenciju</w:t>
      </w:r>
      <w:r w:rsidR="00A72B82" w:rsidRPr="00A72B82">
        <w:rPr>
          <w:lang w:val="sr-Cyrl-RS"/>
        </w:rPr>
        <w:tab/>
      </w:r>
    </w:p>
    <w:p w14:paraId="428930D0" w14:textId="19AF0D53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vrsti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visini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garancije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putovanja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visini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depozita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zavisnosti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kategorije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licence</w:t>
      </w:r>
      <w:r w:rsidR="00A72B82" w:rsidRPr="00A72B82">
        <w:rPr>
          <w:lang w:val="sr-Cyrl-RS"/>
        </w:rPr>
        <w:tab/>
      </w:r>
    </w:p>
    <w:p w14:paraId="2422643F" w14:textId="59C1426B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rangiranja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licence</w:t>
      </w:r>
      <w:r w:rsidR="00A72B82" w:rsidRPr="00A72B82">
        <w:rPr>
          <w:lang w:val="sr-Cyrl-RS"/>
        </w:rPr>
        <w:tab/>
      </w:r>
    </w:p>
    <w:p w14:paraId="566C7FB4" w14:textId="23DF75D3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upisa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72B82" w:rsidRPr="00A72B82">
        <w:rPr>
          <w:lang w:val="sr-Cyrl-RS"/>
        </w:rPr>
        <w:tab/>
      </w:r>
    </w:p>
    <w:p w14:paraId="1B6C0CC9" w14:textId="7F64910D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upisa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stranih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72B82" w:rsidRPr="00A72B82">
        <w:rPr>
          <w:lang w:val="sr-Cyrl-RS"/>
        </w:rPr>
        <w:tab/>
      </w:r>
    </w:p>
    <w:p w14:paraId="1B33402E" w14:textId="1D2191CE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sadržaju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Jedinstvene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evidencije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udruženja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društava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saveza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oblasti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sporta</w:t>
      </w:r>
      <w:r w:rsidR="00A72B82" w:rsidRPr="00A72B82">
        <w:rPr>
          <w:lang w:val="sr-Cyrl-RS"/>
        </w:rPr>
        <w:tab/>
      </w:r>
    </w:p>
    <w:p w14:paraId="1831F14A" w14:textId="49316407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sadržaju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obrascu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prijave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evidentiranje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sportskim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sportskim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savezima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sportskim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društvima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</w:t>
      </w:r>
      <w:r w:rsidR="00A72B82" w:rsidRPr="00A72B82">
        <w:rPr>
          <w:lang w:val="sr-Cyrl-RS"/>
        </w:rPr>
        <w:t xml:space="preserve">. </w:t>
      </w:r>
      <w:r>
        <w:rPr>
          <w:lang w:val="sr-Cyrl-RS"/>
        </w:rPr>
        <w:t>centrima</w:t>
      </w:r>
      <w:r w:rsidR="00A72B82" w:rsidRPr="00A72B82">
        <w:rPr>
          <w:lang w:val="sr-Cyrl-RS"/>
        </w:rPr>
        <w:tab/>
      </w:r>
    </w:p>
    <w:p w14:paraId="4F026FC9" w14:textId="0B62CFED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bližoj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zadužbina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fondacija</w:t>
      </w:r>
      <w:r w:rsidR="00A72B82" w:rsidRPr="00A72B82">
        <w:rPr>
          <w:lang w:val="sr-Cyrl-RS"/>
        </w:rPr>
        <w:tab/>
      </w:r>
    </w:p>
    <w:p w14:paraId="2B874BEF" w14:textId="079D2DA9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predstavništava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stranih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zadužbina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fondacija</w:t>
      </w:r>
      <w:r w:rsidR="00A72B82" w:rsidRPr="00A72B82">
        <w:rPr>
          <w:lang w:val="sr-Cyrl-RS"/>
        </w:rPr>
        <w:tab/>
      </w:r>
    </w:p>
    <w:p w14:paraId="0078E878" w14:textId="42BFD885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ponuđača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podnosi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uz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prijavu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ponuđača</w:t>
      </w:r>
      <w:r w:rsidR="00A72B82" w:rsidRPr="00A72B82">
        <w:rPr>
          <w:lang w:val="sr-Cyrl-RS"/>
        </w:rPr>
        <w:tab/>
      </w:r>
    </w:p>
    <w:p w14:paraId="397AF280" w14:textId="1008E845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faktoringa</w:t>
      </w:r>
      <w:r w:rsidR="00A72B82" w:rsidRPr="00A72B82">
        <w:rPr>
          <w:lang w:val="sr-Cyrl-RS"/>
        </w:rPr>
        <w:tab/>
      </w:r>
    </w:p>
    <w:p w14:paraId="3CB5E71A" w14:textId="054001AA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bližim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izdavanja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odobrenja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obavljanje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posla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faktoringa</w:t>
      </w:r>
      <w:r w:rsidR="00A72B82" w:rsidRPr="00A72B82">
        <w:rPr>
          <w:lang w:val="sr-Cyrl-RS"/>
        </w:rPr>
        <w:tab/>
      </w:r>
    </w:p>
    <w:p w14:paraId="296FA424" w14:textId="2F3171AB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određivanju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poslova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smatraju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starim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umetničkim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zanatima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odnosno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domaće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radinosti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sertifikovanja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istih</w:t>
      </w:r>
      <w:r w:rsidR="00A72B82" w:rsidRPr="00A72B82">
        <w:rPr>
          <w:lang w:val="sr-Cyrl-RS"/>
        </w:rPr>
        <w:tab/>
      </w:r>
    </w:p>
    <w:p w14:paraId="3AF8CECC" w14:textId="33C266F2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ugovora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poljoprivredne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proizvodnje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kao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prilažu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ab/>
      </w:r>
    </w:p>
    <w:p w14:paraId="76223A27" w14:textId="06AFFA46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postupku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objedinjene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procedure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elektronskim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putem</w:t>
      </w:r>
      <w:r w:rsidR="00A72B82" w:rsidRPr="00A72B82">
        <w:rPr>
          <w:lang w:val="sr-Cyrl-RS"/>
        </w:rPr>
        <w:tab/>
      </w:r>
    </w:p>
    <w:p w14:paraId="1A1DE667" w14:textId="09079812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razmene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dokumenata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podnesaka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</w:t>
      </w:r>
      <w:r w:rsidR="00A72B82" w:rsidRPr="00A72B82">
        <w:rPr>
          <w:lang w:val="sr-Cyrl-RS"/>
        </w:rPr>
        <w:t>-</w:t>
      </w:r>
      <w:r>
        <w:rPr>
          <w:lang w:val="sr-Cyrl-RS"/>
        </w:rPr>
        <w:t>putem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formi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dostavljaju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akta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vezi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objedinjenom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procedurom</w:t>
      </w:r>
      <w:r w:rsidR="00A72B82" w:rsidRPr="00A72B82">
        <w:rPr>
          <w:lang w:val="sr-Cyrl-RS"/>
        </w:rPr>
        <w:tab/>
      </w:r>
    </w:p>
    <w:p w14:paraId="081CB731" w14:textId="33F40627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privrednih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komora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predstavništava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stranih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komora</w:t>
      </w:r>
      <w:r w:rsidR="00A72B82" w:rsidRPr="00A72B82">
        <w:rPr>
          <w:lang w:val="sr-Cyrl-RS"/>
        </w:rPr>
        <w:tab/>
      </w:r>
    </w:p>
    <w:p w14:paraId="50AC8800" w14:textId="7DE6EF4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Klasifikaciji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osnova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privremenog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ograničenja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prava</w:t>
      </w:r>
      <w:r w:rsidR="00A72B82" w:rsidRPr="00A72B82">
        <w:rPr>
          <w:lang w:val="sr-Cyrl-RS"/>
        </w:rPr>
        <w:tab/>
      </w:r>
    </w:p>
    <w:p w14:paraId="05EA407F" w14:textId="209BA8D2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o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obrade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Centralne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evidencije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privremenih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ograničenja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APR</w:t>
      </w:r>
      <w:r w:rsidR="00A72B82" w:rsidRPr="00A72B82">
        <w:rPr>
          <w:lang w:val="sr-Cyrl-RS"/>
        </w:rPr>
        <w:tab/>
      </w:r>
    </w:p>
    <w:p w14:paraId="06B8E91C" w14:textId="4B24FCE8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sportskim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granama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oblastima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RS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sportskim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disciplinama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okviru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sportskih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grana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oblasti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sporta</w:t>
      </w:r>
      <w:r w:rsidR="00A72B82" w:rsidRPr="00A72B82">
        <w:rPr>
          <w:lang w:val="sr-Cyrl-RS"/>
        </w:rPr>
        <w:tab/>
      </w:r>
    </w:p>
    <w:p w14:paraId="7ED387A6" w14:textId="5A6F158B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praćenju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povraćaja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više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ili</w:t>
      </w:r>
      <w:r w:rsidR="00FB30E5">
        <w:rPr>
          <w:lang w:val="sr-Cyrl-RS"/>
        </w:rPr>
        <w:t xml:space="preserve"> </w:t>
      </w:r>
      <w:r>
        <w:rPr>
          <w:lang w:val="sr-Cyrl-RS"/>
        </w:rPr>
        <w:t>pogrešno</w:t>
      </w:r>
      <w:r w:rsidR="00FB30E5">
        <w:rPr>
          <w:lang w:val="sr-Cyrl-RS"/>
        </w:rPr>
        <w:t xml:space="preserve"> </w:t>
      </w:r>
      <w:r>
        <w:rPr>
          <w:lang w:val="sr-Cyrl-RS"/>
        </w:rPr>
        <w:t>uplaćenih</w:t>
      </w:r>
      <w:r w:rsidR="00FB30E5">
        <w:rPr>
          <w:lang w:val="sr-Cyrl-RS"/>
        </w:rPr>
        <w:t xml:space="preserve"> </w:t>
      </w:r>
      <w:r>
        <w:rPr>
          <w:lang w:val="sr-Cyrl-RS"/>
        </w:rPr>
        <w:t>sredstava</w:t>
      </w:r>
    </w:p>
    <w:p w14:paraId="1407D927" w14:textId="4C96816E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učeničkim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zadrugama</w:t>
      </w:r>
      <w:r w:rsidR="00A72B82" w:rsidRPr="00A72B82">
        <w:rPr>
          <w:lang w:val="sr-Cyrl-RS"/>
        </w:rPr>
        <w:tab/>
      </w:r>
    </w:p>
    <w:p w14:paraId="0C226BBD" w14:textId="61829AEE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lastRenderedPageBreak/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Centralne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evidencije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stvarnih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vlasnika</w:t>
      </w:r>
      <w:r w:rsidR="00A72B82" w:rsidRPr="00A72B82">
        <w:rPr>
          <w:lang w:val="sr-Cyrl-RS"/>
        </w:rPr>
        <w:tab/>
      </w:r>
    </w:p>
    <w:p w14:paraId="1F8BD87A" w14:textId="5112AF07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razmene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APR</w:t>
      </w:r>
      <w:r w:rsidR="00A72B82" w:rsidRPr="00A72B82">
        <w:rPr>
          <w:lang w:val="sr-Cyrl-RS"/>
        </w:rPr>
        <w:t>-</w:t>
      </w:r>
      <w:r>
        <w:rPr>
          <w:lang w:val="sr-Cyrl-RS"/>
        </w:rPr>
        <w:t>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drugih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državnih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organa</w:t>
      </w:r>
      <w:r w:rsidR="00A72B82" w:rsidRPr="00A72B82">
        <w:rPr>
          <w:lang w:val="sr-Cyrl-RS"/>
        </w:rPr>
        <w:tab/>
      </w:r>
    </w:p>
    <w:p w14:paraId="52FC773E" w14:textId="44AB5A00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bližoj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zdravstvenih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ustanova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dokumentaciji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potrebnoj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registraciju</w:t>
      </w:r>
      <w:r w:rsidR="00A72B82" w:rsidRPr="00A72B82">
        <w:rPr>
          <w:lang w:val="sr-Cyrl-RS"/>
        </w:rPr>
        <w:tab/>
      </w:r>
    </w:p>
    <w:p w14:paraId="5F2E5FFF" w14:textId="54048AF0" w:rsid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Pravilnik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vođenja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sadržini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pružalaca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računovodstvenih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usluga</w:t>
      </w:r>
    </w:p>
    <w:p w14:paraId="11641B05" w14:textId="77777777" w:rsidR="00A72B82" w:rsidRDefault="00A72B82" w:rsidP="00A72B82">
      <w:pPr>
        <w:pStyle w:val="NoSpacing"/>
        <w:rPr>
          <w:lang w:val="sr-Cyrl-RS"/>
        </w:rPr>
      </w:pPr>
    </w:p>
    <w:p w14:paraId="486D47E9" w14:textId="2A7C93CF" w:rsidR="00A72B82" w:rsidRDefault="008929D0" w:rsidP="00A72B82">
      <w:pPr>
        <w:pStyle w:val="NoSpacing"/>
        <w:rPr>
          <w:b/>
          <w:lang w:val="sr-Cyrl-RS"/>
        </w:rPr>
      </w:pPr>
      <w:r>
        <w:rPr>
          <w:b/>
          <w:lang w:val="sr-Cyrl-RS"/>
        </w:rPr>
        <w:t>Odluke</w:t>
      </w:r>
    </w:p>
    <w:p w14:paraId="650AC093" w14:textId="10669C1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Odluka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naknadama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poslove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druge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usluge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pruža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APR</w:t>
      </w:r>
      <w:r w:rsidR="00A72B82" w:rsidRPr="00A72B82">
        <w:rPr>
          <w:lang w:val="sr-Cyrl-RS"/>
        </w:rPr>
        <w:tab/>
      </w:r>
    </w:p>
    <w:p w14:paraId="688AAF2D" w14:textId="7B61B82D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Odluka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izmeni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Odluke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naknadama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poslove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registracije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druge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usluge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koje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pruža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APR</w:t>
      </w:r>
      <w:r w:rsidR="00A72B82" w:rsidRPr="00A72B82">
        <w:rPr>
          <w:lang w:val="sr-Cyrl-RS"/>
        </w:rPr>
        <w:tab/>
      </w:r>
    </w:p>
    <w:p w14:paraId="2B6F4124" w14:textId="03675807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Odluka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vrsti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obimu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isporuke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</w:t>
      </w:r>
      <w:r w:rsidR="00A72B82" w:rsidRPr="00A72B82">
        <w:rPr>
          <w:lang w:val="sr-Cyrl-RS"/>
        </w:rPr>
        <w:t xml:space="preserve">. </w:t>
      </w:r>
      <w:r>
        <w:rPr>
          <w:lang w:val="sr-Cyrl-RS"/>
        </w:rPr>
        <w:t>koji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ustupaju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bez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naknade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drž</w:t>
      </w:r>
      <w:r w:rsidR="00A72B82" w:rsidRPr="00A72B82">
        <w:rPr>
          <w:lang w:val="sr-Cyrl-RS"/>
        </w:rPr>
        <w:t>.</w:t>
      </w:r>
      <w:r>
        <w:rPr>
          <w:lang w:val="sr-Cyrl-RS"/>
        </w:rPr>
        <w:t>organima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A72B82" w:rsidRPr="00A72B82">
        <w:rPr>
          <w:lang w:val="sr-Cyrl-RS"/>
        </w:rPr>
        <w:tab/>
      </w:r>
    </w:p>
    <w:p w14:paraId="6622DC37" w14:textId="19D6676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Odluka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izmenama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dopunama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Odluke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vrsti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obimu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isporuke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dokumen</w:t>
      </w:r>
      <w:r w:rsidR="00A72B82" w:rsidRPr="00A72B82">
        <w:rPr>
          <w:lang w:val="sr-Cyrl-RS"/>
        </w:rPr>
        <w:t xml:space="preserve">. </w:t>
      </w:r>
      <w:r>
        <w:rPr>
          <w:lang w:val="sr-Cyrl-RS"/>
        </w:rPr>
        <w:t>koji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ustupaju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bez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naknade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drž</w:t>
      </w:r>
      <w:r w:rsidR="00A72B82" w:rsidRPr="00A72B82">
        <w:rPr>
          <w:lang w:val="sr-Cyrl-RS"/>
        </w:rPr>
        <w:t>.</w:t>
      </w:r>
      <w:r>
        <w:rPr>
          <w:lang w:val="sr-Cyrl-RS"/>
        </w:rPr>
        <w:t>organima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A72B82" w:rsidRPr="00A72B82">
        <w:rPr>
          <w:lang w:val="sr-Cyrl-RS"/>
        </w:rPr>
        <w:tab/>
      </w:r>
    </w:p>
    <w:p w14:paraId="62671786" w14:textId="557C2C23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Odluka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načinu</w:t>
      </w:r>
      <w:r w:rsidR="00A72B82" w:rsidRPr="00A72B82">
        <w:rPr>
          <w:lang w:val="sr-Cyrl-RS"/>
        </w:rPr>
        <w:t xml:space="preserve">, </w:t>
      </w:r>
      <w:r>
        <w:rPr>
          <w:lang w:val="sr-Cyrl-RS"/>
        </w:rPr>
        <w:t>uslovima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naknadama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preuzimanje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elektronskoj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formi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o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statusnim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drugim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promenama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pravnih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i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fizičkih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lica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A72B82" w:rsidRPr="00A72B82">
        <w:rPr>
          <w:lang w:val="sr-Cyrl-RS"/>
        </w:rPr>
        <w:tab/>
      </w:r>
    </w:p>
    <w:p w14:paraId="1924FE90" w14:textId="0FF31F2C" w:rsidR="00A72B82" w:rsidRPr="00A72B82" w:rsidRDefault="008929D0" w:rsidP="00A72B82">
      <w:pPr>
        <w:pStyle w:val="NoSpacing"/>
        <w:rPr>
          <w:lang w:val="sr-Cyrl-RS"/>
        </w:rPr>
      </w:pPr>
      <w:r>
        <w:rPr>
          <w:lang w:val="sr-Cyrl-RS"/>
        </w:rPr>
        <w:t>Metodologija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za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davanje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podataka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u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elektronskoj</w:t>
      </w:r>
      <w:r w:rsidR="00A72B82" w:rsidRPr="00A72B82">
        <w:rPr>
          <w:lang w:val="sr-Cyrl-RS"/>
        </w:rPr>
        <w:t xml:space="preserve"> </w:t>
      </w:r>
      <w:r>
        <w:rPr>
          <w:lang w:val="sr-Cyrl-RS"/>
        </w:rPr>
        <w:t>formi</w:t>
      </w:r>
    </w:p>
    <w:p w14:paraId="230E448D" w14:textId="77777777" w:rsidR="00CE6135" w:rsidRDefault="00CE6135" w:rsidP="00306C6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</w:pPr>
    </w:p>
    <w:p w14:paraId="0575E5C8" w14:textId="77777777" w:rsidR="00BC7D44" w:rsidRDefault="00BC7D44" w:rsidP="00306C6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</w:pPr>
    </w:p>
    <w:p w14:paraId="3F14C8A7" w14:textId="77777777" w:rsidR="00BC7D44" w:rsidRPr="00306C65" w:rsidRDefault="00BC7D44" w:rsidP="00306C65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lang w:val="sr-Cyrl-CS"/>
        </w:rPr>
      </w:pPr>
    </w:p>
    <w:p w14:paraId="7568AB8A" w14:textId="2F683A3B" w:rsidR="001C6129" w:rsidRPr="00306C65" w:rsidRDefault="00E54DBD" w:rsidP="006F77C5">
      <w:pPr>
        <w:pStyle w:val="Normal1"/>
        <w:spacing w:before="0" w:beforeAutospacing="0" w:after="0" w:afterAutospacing="0"/>
        <w:ind w:left="450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  <w:bookmarkStart w:id="42" w:name="_Toc383429125"/>
      <w:bookmarkStart w:id="43" w:name="_Toc514675010"/>
      <w:bookmarkStart w:id="44" w:name="_Toc93569817"/>
      <w:bookmarkStart w:id="45" w:name="_Toc93572215"/>
      <w:r w:rsidRP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fr-FR"/>
        </w:rPr>
        <w:t>9</w:t>
      </w:r>
      <w:r w:rsidR="006F77C5" w:rsidRP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fr-FR"/>
        </w:rPr>
        <w:t xml:space="preserve">.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USLUGE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KOJE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SE</w:t>
      </w:r>
      <w:r w:rsidR="00FB30E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PRUŽAJU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ZAINTERESOVANIM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LICIMA</w:t>
      </w:r>
      <w:bookmarkEnd w:id="42"/>
      <w:bookmarkEnd w:id="43"/>
      <w:bookmarkEnd w:id="44"/>
      <w:bookmarkEnd w:id="45"/>
    </w:p>
    <w:p w14:paraId="4B89B090" w14:textId="77777777" w:rsidR="003415AF" w:rsidRPr="0098727A" w:rsidRDefault="003415AF" w:rsidP="00445ABB">
      <w:pPr>
        <w:pStyle w:val="ListParagraph"/>
        <w:ind w:left="0"/>
        <w:rPr>
          <w:b/>
          <w:lang w:val="sr-Cyrl-CS"/>
        </w:rPr>
      </w:pPr>
    </w:p>
    <w:p w14:paraId="7C475FA6" w14:textId="0D6861CA" w:rsidR="00445ABB" w:rsidRDefault="008929D0" w:rsidP="00445ABB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U</w:t>
      </w:r>
      <w:r w:rsidR="00FB30E5">
        <w:rPr>
          <w:lang w:val="sr-Cyrl-CS"/>
        </w:rPr>
        <w:t xml:space="preserve"> </w:t>
      </w:r>
      <w:r>
        <w:rPr>
          <w:lang w:val="sr-Cyrl-CS"/>
        </w:rPr>
        <w:t>okviru</w:t>
      </w:r>
      <w:r w:rsidR="00FB30E5">
        <w:rPr>
          <w:lang w:val="sr-Cyrl-CS"/>
        </w:rPr>
        <w:t xml:space="preserve"> </w:t>
      </w:r>
      <w:r>
        <w:rPr>
          <w:lang w:val="sr-Cyrl-CS"/>
        </w:rPr>
        <w:t>svoje</w:t>
      </w:r>
      <w:r w:rsidR="00FB30E5">
        <w:rPr>
          <w:lang w:val="sr-Cyrl-CS"/>
        </w:rPr>
        <w:t xml:space="preserve"> </w:t>
      </w:r>
      <w:r>
        <w:rPr>
          <w:lang w:val="sr-Cyrl-CS"/>
        </w:rPr>
        <w:t>osnovne</w:t>
      </w:r>
      <w:r w:rsidR="00B14B22">
        <w:rPr>
          <w:lang w:val="sr-Cyrl-CS"/>
        </w:rPr>
        <w:t xml:space="preserve"> </w:t>
      </w:r>
      <w:r>
        <w:rPr>
          <w:lang w:val="sr-Cyrl-CS"/>
        </w:rPr>
        <w:t>delatnosti</w:t>
      </w:r>
      <w:r w:rsidR="00FB30E5">
        <w:rPr>
          <w:lang w:val="sr-Cyrl-CS"/>
        </w:rPr>
        <w:t xml:space="preserve">, </w:t>
      </w:r>
      <w:r>
        <w:rPr>
          <w:lang w:val="sr-Cyrl-CS"/>
        </w:rPr>
        <w:t>Agencija</w:t>
      </w:r>
      <w:r w:rsidR="00445ABB" w:rsidRPr="0098727A">
        <w:rPr>
          <w:lang w:val="sr-Cyrl-CS"/>
        </w:rPr>
        <w:t xml:space="preserve"> </w:t>
      </w:r>
      <w:r>
        <w:rPr>
          <w:lang w:val="sr-Cyrl-CS"/>
        </w:rPr>
        <w:t>pruža</w:t>
      </w:r>
      <w:r w:rsidR="00A24AB4" w:rsidRPr="0098727A">
        <w:rPr>
          <w:lang w:val="sr-Cyrl-CS"/>
        </w:rPr>
        <w:t xml:space="preserve"> </w:t>
      </w:r>
      <w:r>
        <w:rPr>
          <w:lang w:val="sr-Cyrl-CS"/>
        </w:rPr>
        <w:t>korisnicima</w:t>
      </w:r>
      <w:r w:rsidR="00DE0CEC">
        <w:rPr>
          <w:lang w:val="sr-Cyrl-CS"/>
        </w:rPr>
        <w:t xml:space="preserve"> </w:t>
      </w:r>
      <w:r>
        <w:rPr>
          <w:lang w:val="sr-Cyrl-CS"/>
        </w:rPr>
        <w:t>uslugu</w:t>
      </w:r>
      <w:r w:rsidR="00A24AB4" w:rsidRPr="0098727A">
        <w:rPr>
          <w:lang w:val="sr-Cyrl-CS"/>
        </w:rPr>
        <w:t xml:space="preserve"> </w:t>
      </w:r>
      <w:r>
        <w:rPr>
          <w:lang w:val="sr-Cyrl-CS"/>
        </w:rPr>
        <w:t>upisa</w:t>
      </w:r>
      <w:r w:rsidR="009C6004">
        <w:rPr>
          <w:lang w:val="sr-Cyrl-CS"/>
        </w:rPr>
        <w:t xml:space="preserve">, </w:t>
      </w:r>
      <w:r>
        <w:rPr>
          <w:lang w:val="sr-Cyrl-CS"/>
        </w:rPr>
        <w:t>promene</w:t>
      </w:r>
      <w:r w:rsidR="00416512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9C6004">
        <w:rPr>
          <w:lang w:val="sr-Cyrl-CS"/>
        </w:rPr>
        <w:t xml:space="preserve"> </w:t>
      </w:r>
      <w:r>
        <w:rPr>
          <w:lang w:val="sr-Cyrl-CS"/>
        </w:rPr>
        <w:t>brisanja</w:t>
      </w:r>
      <w:r w:rsidR="009C6004">
        <w:rPr>
          <w:lang w:val="sr-Cyrl-CS"/>
        </w:rPr>
        <w:t xml:space="preserve"> </w:t>
      </w:r>
      <w:r>
        <w:rPr>
          <w:lang w:val="sr-Cyrl-CS"/>
        </w:rPr>
        <w:t>iz</w:t>
      </w:r>
      <w:r w:rsidR="009C6004">
        <w:rPr>
          <w:lang w:val="sr-Cyrl-CS"/>
        </w:rPr>
        <w:t xml:space="preserve"> </w:t>
      </w:r>
      <w:r>
        <w:rPr>
          <w:lang w:val="sr-Cyrl-CS"/>
        </w:rPr>
        <w:t>registara</w:t>
      </w:r>
      <w:r w:rsidR="00DE0CEC">
        <w:rPr>
          <w:lang w:val="sr-Cyrl-CS"/>
        </w:rPr>
        <w:t xml:space="preserve"> </w:t>
      </w:r>
      <w:r>
        <w:rPr>
          <w:lang w:val="sr-Cyrl-CS"/>
        </w:rPr>
        <w:t>i</w:t>
      </w:r>
      <w:r w:rsidR="00DE0CEC">
        <w:rPr>
          <w:lang w:val="sr-Cyrl-CS"/>
        </w:rPr>
        <w:t xml:space="preserve"> </w:t>
      </w:r>
      <w:r>
        <w:rPr>
          <w:lang w:val="sr-Cyrl-CS"/>
        </w:rPr>
        <w:t>evidencija</w:t>
      </w:r>
      <w:r w:rsidR="00DE0CEC">
        <w:rPr>
          <w:lang w:val="sr-Cyrl-CS"/>
        </w:rPr>
        <w:t xml:space="preserve">, </w:t>
      </w:r>
      <w:r>
        <w:rPr>
          <w:lang w:val="sr-Cyrl-CS"/>
        </w:rPr>
        <w:t>u</w:t>
      </w:r>
      <w:r w:rsidR="00416512" w:rsidRPr="0098727A">
        <w:rPr>
          <w:lang w:val="sr-Cyrl-CS"/>
        </w:rPr>
        <w:t xml:space="preserve"> </w:t>
      </w:r>
      <w:r>
        <w:rPr>
          <w:lang w:val="sr-Cyrl-CS"/>
        </w:rPr>
        <w:t>skladu</w:t>
      </w:r>
      <w:r w:rsidR="00416512" w:rsidRPr="0098727A">
        <w:rPr>
          <w:lang w:val="sr-Cyrl-CS"/>
        </w:rPr>
        <w:t xml:space="preserve"> </w:t>
      </w:r>
      <w:r>
        <w:rPr>
          <w:lang w:val="sr-Cyrl-CS"/>
        </w:rPr>
        <w:t>sa</w:t>
      </w:r>
      <w:r w:rsidR="00416512" w:rsidRPr="0098727A">
        <w:rPr>
          <w:lang w:val="sr-Cyrl-CS"/>
        </w:rPr>
        <w:t xml:space="preserve"> </w:t>
      </w:r>
      <w:r>
        <w:rPr>
          <w:lang w:val="sr-Cyrl-CS"/>
        </w:rPr>
        <w:t>zakonima</w:t>
      </w:r>
      <w:r w:rsidR="00416512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416512" w:rsidRPr="0098727A">
        <w:rPr>
          <w:lang w:val="sr-Cyrl-CS"/>
        </w:rPr>
        <w:t xml:space="preserve"> </w:t>
      </w:r>
      <w:r>
        <w:rPr>
          <w:lang w:val="sr-Cyrl-CS"/>
        </w:rPr>
        <w:t>drugim</w:t>
      </w:r>
      <w:r w:rsidR="00416512" w:rsidRPr="0098727A">
        <w:rPr>
          <w:lang w:val="sr-Cyrl-CS"/>
        </w:rPr>
        <w:t xml:space="preserve"> </w:t>
      </w:r>
      <w:r>
        <w:rPr>
          <w:lang w:val="sr-Cyrl-CS"/>
        </w:rPr>
        <w:t>propisima</w:t>
      </w:r>
      <w:r w:rsidR="00B14B22">
        <w:rPr>
          <w:lang w:val="sr-Cyrl-CS"/>
        </w:rPr>
        <w:t xml:space="preserve"> </w:t>
      </w:r>
      <w:r>
        <w:rPr>
          <w:lang w:val="sr-Cyrl-CS"/>
        </w:rPr>
        <w:t>kojima</w:t>
      </w:r>
      <w:r w:rsidR="00B14B22">
        <w:rPr>
          <w:lang w:val="sr-Cyrl-CS"/>
        </w:rPr>
        <w:t xml:space="preserve"> </w:t>
      </w:r>
      <w:r>
        <w:rPr>
          <w:lang w:val="sr-Cyrl-CS"/>
        </w:rPr>
        <w:t>su</w:t>
      </w:r>
      <w:r w:rsidR="00B14B22">
        <w:rPr>
          <w:lang w:val="sr-Cyrl-CS"/>
        </w:rPr>
        <w:t xml:space="preserve"> </w:t>
      </w:r>
      <w:r>
        <w:rPr>
          <w:lang w:val="sr-Cyrl-CS"/>
        </w:rPr>
        <w:t>uređene</w:t>
      </w:r>
      <w:r w:rsidR="00B14B22">
        <w:rPr>
          <w:lang w:val="sr-Cyrl-CS"/>
        </w:rPr>
        <w:t xml:space="preserve"> </w:t>
      </w:r>
      <w:r>
        <w:rPr>
          <w:lang w:val="sr-Cyrl-CS"/>
        </w:rPr>
        <w:t>nadležnosti</w:t>
      </w:r>
      <w:r w:rsidR="00B14B22">
        <w:rPr>
          <w:lang w:val="sr-Cyrl-CS"/>
        </w:rPr>
        <w:t xml:space="preserve"> </w:t>
      </w:r>
      <w:r>
        <w:rPr>
          <w:lang w:val="sr-Cyrl-CS"/>
        </w:rPr>
        <w:t>i</w:t>
      </w:r>
      <w:r w:rsidR="00B14B22">
        <w:rPr>
          <w:lang w:val="sr-Cyrl-CS"/>
        </w:rPr>
        <w:t xml:space="preserve"> </w:t>
      </w:r>
      <w:r>
        <w:rPr>
          <w:lang w:val="sr-Cyrl-CS"/>
        </w:rPr>
        <w:t>poslovi</w:t>
      </w:r>
      <w:r w:rsidR="00B14B22">
        <w:rPr>
          <w:lang w:val="sr-Cyrl-CS"/>
        </w:rPr>
        <w:t xml:space="preserve"> </w:t>
      </w:r>
      <w:r>
        <w:rPr>
          <w:lang w:val="sr-Cyrl-CS"/>
        </w:rPr>
        <w:t>Agencije</w:t>
      </w:r>
      <w:r w:rsidR="00416512" w:rsidRPr="0098727A">
        <w:rPr>
          <w:lang w:val="sr-Cyrl-CS"/>
        </w:rPr>
        <w:t>.</w:t>
      </w:r>
    </w:p>
    <w:p w14:paraId="6FA4A062" w14:textId="77777777" w:rsidR="009C6004" w:rsidRDefault="009C6004" w:rsidP="00445ABB">
      <w:pPr>
        <w:pStyle w:val="ListParagraph"/>
        <w:ind w:left="0"/>
        <w:jc w:val="both"/>
        <w:rPr>
          <w:lang w:val="sr-Cyrl-CS"/>
        </w:rPr>
      </w:pPr>
    </w:p>
    <w:p w14:paraId="19A9C278" w14:textId="7A4A038D" w:rsidR="009C6004" w:rsidRPr="0098727A" w:rsidRDefault="008929D0" w:rsidP="00445ABB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Informacije</w:t>
      </w:r>
      <w:r w:rsidR="009C6004">
        <w:rPr>
          <w:lang w:val="sr-Cyrl-CS"/>
        </w:rPr>
        <w:t xml:space="preserve"> </w:t>
      </w:r>
      <w:r>
        <w:rPr>
          <w:lang w:val="sr-Cyrl-CS"/>
        </w:rPr>
        <w:t>o</w:t>
      </w:r>
      <w:r w:rsidR="009C6004">
        <w:rPr>
          <w:lang w:val="sr-Cyrl-CS"/>
        </w:rPr>
        <w:t xml:space="preserve"> </w:t>
      </w:r>
      <w:r>
        <w:rPr>
          <w:lang w:val="sr-Cyrl-CS"/>
        </w:rPr>
        <w:t>registracionim</w:t>
      </w:r>
      <w:r w:rsidR="009C6004">
        <w:rPr>
          <w:lang w:val="sr-Cyrl-CS"/>
        </w:rPr>
        <w:t xml:space="preserve"> </w:t>
      </w:r>
      <w:r>
        <w:rPr>
          <w:lang w:val="sr-Cyrl-CS"/>
        </w:rPr>
        <w:t>prijavama</w:t>
      </w:r>
      <w:r w:rsidR="009C6004">
        <w:rPr>
          <w:lang w:val="sr-Cyrl-CS"/>
        </w:rPr>
        <w:t xml:space="preserve"> </w:t>
      </w:r>
      <w:r>
        <w:rPr>
          <w:lang w:val="sr-Cyrl-CS"/>
        </w:rPr>
        <w:t>i</w:t>
      </w:r>
      <w:r w:rsidR="009C6004">
        <w:rPr>
          <w:lang w:val="sr-Cyrl-CS"/>
        </w:rPr>
        <w:t xml:space="preserve"> </w:t>
      </w:r>
      <w:r>
        <w:rPr>
          <w:lang w:val="sr-Cyrl-CS"/>
        </w:rPr>
        <w:t>dokumentaciji</w:t>
      </w:r>
      <w:r w:rsidR="009C6004">
        <w:rPr>
          <w:lang w:val="sr-Cyrl-CS"/>
        </w:rPr>
        <w:t xml:space="preserve"> </w:t>
      </w:r>
      <w:r>
        <w:rPr>
          <w:lang w:val="sr-Cyrl-CS"/>
        </w:rPr>
        <w:t>potrebnoj</w:t>
      </w:r>
      <w:r w:rsidR="009C6004">
        <w:rPr>
          <w:lang w:val="sr-Cyrl-CS"/>
        </w:rPr>
        <w:t xml:space="preserve"> </w:t>
      </w:r>
      <w:r>
        <w:rPr>
          <w:lang w:val="sr-Cyrl-CS"/>
        </w:rPr>
        <w:t>za</w:t>
      </w:r>
      <w:r w:rsidR="009C6004">
        <w:rPr>
          <w:lang w:val="sr-Cyrl-CS"/>
        </w:rPr>
        <w:t xml:space="preserve"> </w:t>
      </w:r>
      <w:r>
        <w:rPr>
          <w:lang w:val="sr-Cyrl-CS"/>
        </w:rPr>
        <w:t>sprovođenje</w:t>
      </w:r>
      <w:r w:rsidR="009C6004">
        <w:rPr>
          <w:lang w:val="sr-Cyrl-CS"/>
        </w:rPr>
        <w:t xml:space="preserve"> </w:t>
      </w:r>
      <w:r>
        <w:rPr>
          <w:lang w:val="sr-Cyrl-CS"/>
        </w:rPr>
        <w:t>svih</w:t>
      </w:r>
      <w:r w:rsidR="009C6004">
        <w:rPr>
          <w:lang w:val="sr-Cyrl-CS"/>
        </w:rPr>
        <w:t xml:space="preserve"> </w:t>
      </w:r>
      <w:r>
        <w:rPr>
          <w:lang w:val="sr-Cyrl-CS"/>
        </w:rPr>
        <w:t>postupaka</w:t>
      </w:r>
      <w:r w:rsidR="009C6004">
        <w:rPr>
          <w:lang w:val="sr-Cyrl-CS"/>
        </w:rPr>
        <w:t xml:space="preserve"> </w:t>
      </w:r>
      <w:r>
        <w:rPr>
          <w:lang w:val="sr-Cyrl-CS"/>
        </w:rPr>
        <w:t>registracije</w:t>
      </w:r>
      <w:r w:rsidR="009C6004">
        <w:rPr>
          <w:lang w:val="sr-Cyrl-CS"/>
        </w:rPr>
        <w:t xml:space="preserve">, </w:t>
      </w:r>
      <w:r>
        <w:rPr>
          <w:lang w:val="sr-Cyrl-CS"/>
        </w:rPr>
        <w:t>objavljeni</w:t>
      </w:r>
      <w:r w:rsidR="009C6004">
        <w:rPr>
          <w:lang w:val="sr-Cyrl-CS"/>
        </w:rPr>
        <w:t xml:space="preserve"> </w:t>
      </w:r>
      <w:r>
        <w:rPr>
          <w:lang w:val="sr-Cyrl-CS"/>
        </w:rPr>
        <w:t>su</w:t>
      </w:r>
      <w:r w:rsidR="009C6004">
        <w:rPr>
          <w:lang w:val="sr-Cyrl-CS"/>
        </w:rPr>
        <w:t xml:space="preserve"> </w:t>
      </w:r>
      <w:r>
        <w:rPr>
          <w:lang w:val="sr-Cyrl-CS"/>
        </w:rPr>
        <w:t>na</w:t>
      </w:r>
      <w:r w:rsidR="009C6004">
        <w:rPr>
          <w:lang w:val="sr-Cyrl-CS"/>
        </w:rPr>
        <w:t xml:space="preserve"> </w:t>
      </w:r>
      <w:r>
        <w:rPr>
          <w:lang w:val="sr-Cyrl-CS"/>
        </w:rPr>
        <w:t>internet</w:t>
      </w:r>
      <w:r w:rsidR="009C6004">
        <w:rPr>
          <w:lang w:val="sr-Cyrl-CS"/>
        </w:rPr>
        <w:t xml:space="preserve"> </w:t>
      </w:r>
      <w:r>
        <w:rPr>
          <w:lang w:val="sr-Cyrl-CS"/>
        </w:rPr>
        <w:t>strani</w:t>
      </w:r>
      <w:r w:rsidR="009C6004">
        <w:rPr>
          <w:lang w:val="sr-Cyrl-CS"/>
        </w:rPr>
        <w:t xml:space="preserve"> </w:t>
      </w:r>
      <w:r>
        <w:rPr>
          <w:lang w:val="sr-Cyrl-CS"/>
        </w:rPr>
        <w:t>Agencije</w:t>
      </w:r>
      <w:r w:rsidR="009C6004">
        <w:rPr>
          <w:lang w:val="sr-Cyrl-CS"/>
        </w:rPr>
        <w:t xml:space="preserve">, </w:t>
      </w:r>
      <w:r>
        <w:rPr>
          <w:lang w:val="sr-Cyrl-CS"/>
        </w:rPr>
        <w:t>na</w:t>
      </w:r>
      <w:r w:rsidR="009C6004">
        <w:rPr>
          <w:lang w:val="sr-Cyrl-CS"/>
        </w:rPr>
        <w:t xml:space="preserve"> </w:t>
      </w:r>
      <w:r>
        <w:rPr>
          <w:lang w:val="sr-Cyrl-CS"/>
        </w:rPr>
        <w:t>stranici</w:t>
      </w:r>
      <w:r w:rsidR="009C6004">
        <w:rPr>
          <w:lang w:val="sr-Cyrl-CS"/>
        </w:rPr>
        <w:t xml:space="preserve"> </w:t>
      </w:r>
      <w:hyperlink r:id="rId100" w:history="1">
        <w:r>
          <w:rPr>
            <w:rStyle w:val="Hyperlink"/>
            <w:lang w:val="sr-Cyrl-CS"/>
          </w:rPr>
          <w:t>Registri</w:t>
        </w:r>
      </w:hyperlink>
      <w:r w:rsidR="009C6004">
        <w:rPr>
          <w:lang w:val="sr-Cyrl-CS"/>
        </w:rPr>
        <w:t xml:space="preserve">, </w:t>
      </w:r>
      <w:r>
        <w:rPr>
          <w:lang w:val="sr-Cyrl-CS"/>
        </w:rPr>
        <w:t>gde</w:t>
      </w:r>
      <w:r w:rsidR="009C6004">
        <w:rPr>
          <w:lang w:val="sr-Cyrl-CS"/>
        </w:rPr>
        <w:t xml:space="preserve"> </w:t>
      </w:r>
      <w:r>
        <w:rPr>
          <w:lang w:val="sr-Cyrl-CS"/>
        </w:rPr>
        <w:t>su</w:t>
      </w:r>
      <w:r w:rsidR="009C6004">
        <w:rPr>
          <w:lang w:val="sr-Cyrl-CS"/>
        </w:rPr>
        <w:t xml:space="preserve"> </w:t>
      </w:r>
      <w:r>
        <w:rPr>
          <w:lang w:val="sr-Cyrl-CS"/>
        </w:rPr>
        <w:t>u</w:t>
      </w:r>
      <w:r w:rsidR="009C6004">
        <w:rPr>
          <w:lang w:val="sr-Cyrl-CS"/>
        </w:rPr>
        <w:t xml:space="preserve"> </w:t>
      </w:r>
      <w:r>
        <w:rPr>
          <w:lang w:val="sr-Cyrl-CS"/>
        </w:rPr>
        <w:t>svakom</w:t>
      </w:r>
      <w:r w:rsidR="009C6004">
        <w:rPr>
          <w:lang w:val="sr-Cyrl-CS"/>
        </w:rPr>
        <w:t xml:space="preserve"> </w:t>
      </w:r>
      <w:r>
        <w:rPr>
          <w:lang w:val="sr-Cyrl-CS"/>
        </w:rPr>
        <w:t>pojedinačnom</w:t>
      </w:r>
      <w:r w:rsidR="009C6004">
        <w:rPr>
          <w:lang w:val="sr-Cyrl-CS"/>
        </w:rPr>
        <w:t xml:space="preserve"> </w:t>
      </w:r>
      <w:r>
        <w:rPr>
          <w:lang w:val="sr-Cyrl-CS"/>
        </w:rPr>
        <w:t>registru</w:t>
      </w:r>
      <w:r w:rsidR="009C6004">
        <w:rPr>
          <w:lang w:val="sr-Cyrl-CS"/>
        </w:rPr>
        <w:t xml:space="preserve"> </w:t>
      </w:r>
      <w:r>
        <w:rPr>
          <w:lang w:val="sr-Cyrl-CS"/>
        </w:rPr>
        <w:t>i</w:t>
      </w:r>
      <w:r w:rsidR="009C6004">
        <w:rPr>
          <w:lang w:val="sr-Cyrl-CS"/>
        </w:rPr>
        <w:t xml:space="preserve"> </w:t>
      </w:r>
      <w:r>
        <w:rPr>
          <w:lang w:val="sr-Cyrl-CS"/>
        </w:rPr>
        <w:t>evidenciji</w:t>
      </w:r>
      <w:r w:rsidR="009C6004">
        <w:rPr>
          <w:lang w:val="sr-Cyrl-CS"/>
        </w:rPr>
        <w:t xml:space="preserve"> </w:t>
      </w:r>
      <w:r>
        <w:rPr>
          <w:lang w:val="sr-Cyrl-CS"/>
        </w:rPr>
        <w:t>objavljeni</w:t>
      </w:r>
      <w:r w:rsidR="00241166">
        <w:rPr>
          <w:lang w:val="sr-Cyrl-CS"/>
        </w:rPr>
        <w:t>:</w:t>
      </w:r>
      <w:r w:rsidR="009C6004">
        <w:rPr>
          <w:lang w:val="sr-Cyrl-CS"/>
        </w:rPr>
        <w:t xml:space="preserve"> </w:t>
      </w:r>
      <w:r>
        <w:rPr>
          <w:lang w:val="sr-Cyrl-CS"/>
        </w:rPr>
        <w:t>opšta</w:t>
      </w:r>
      <w:r w:rsidR="009C6004">
        <w:rPr>
          <w:lang w:val="sr-Cyrl-CS"/>
        </w:rPr>
        <w:t xml:space="preserve"> </w:t>
      </w:r>
      <w:r>
        <w:rPr>
          <w:lang w:val="sr-Cyrl-CS"/>
        </w:rPr>
        <w:t>uputstva</w:t>
      </w:r>
      <w:r w:rsidR="009C6004">
        <w:rPr>
          <w:lang w:val="sr-Cyrl-CS"/>
        </w:rPr>
        <w:t xml:space="preserve">, </w:t>
      </w:r>
      <w:r>
        <w:rPr>
          <w:lang w:val="sr-Cyrl-CS"/>
        </w:rPr>
        <w:t>uputstva</w:t>
      </w:r>
      <w:r w:rsidR="009C6004">
        <w:rPr>
          <w:lang w:val="sr-Cyrl-CS"/>
        </w:rPr>
        <w:t xml:space="preserve"> </w:t>
      </w:r>
      <w:r>
        <w:rPr>
          <w:lang w:val="sr-Cyrl-CS"/>
        </w:rPr>
        <w:t>za</w:t>
      </w:r>
      <w:r w:rsidR="009C6004">
        <w:rPr>
          <w:lang w:val="sr-Cyrl-CS"/>
        </w:rPr>
        <w:t xml:space="preserve"> </w:t>
      </w:r>
      <w:r>
        <w:rPr>
          <w:lang w:val="sr-Cyrl-CS"/>
        </w:rPr>
        <w:t>osnivanje</w:t>
      </w:r>
      <w:r w:rsidR="009C6004">
        <w:rPr>
          <w:lang w:val="sr-Cyrl-CS"/>
        </w:rPr>
        <w:t xml:space="preserve">, </w:t>
      </w:r>
      <w:r>
        <w:rPr>
          <w:lang w:val="sr-Cyrl-CS"/>
        </w:rPr>
        <w:t>promenu</w:t>
      </w:r>
      <w:r w:rsidR="009C6004">
        <w:rPr>
          <w:lang w:val="sr-Cyrl-CS"/>
        </w:rPr>
        <w:t xml:space="preserve"> </w:t>
      </w:r>
      <w:r>
        <w:rPr>
          <w:lang w:val="sr-Cyrl-CS"/>
        </w:rPr>
        <w:t>i</w:t>
      </w:r>
      <w:r w:rsidR="009C6004">
        <w:rPr>
          <w:lang w:val="sr-Cyrl-CS"/>
        </w:rPr>
        <w:t xml:space="preserve"> </w:t>
      </w:r>
      <w:r>
        <w:rPr>
          <w:lang w:val="sr-Cyrl-CS"/>
        </w:rPr>
        <w:t>brisanje</w:t>
      </w:r>
      <w:r w:rsidR="00241166">
        <w:rPr>
          <w:lang w:val="sr-Cyrl-CS"/>
        </w:rPr>
        <w:t xml:space="preserve">, </w:t>
      </w:r>
      <w:r>
        <w:rPr>
          <w:lang w:val="sr-Cyrl-CS"/>
        </w:rPr>
        <w:t>obrasci</w:t>
      </w:r>
      <w:r w:rsidR="00241166">
        <w:rPr>
          <w:lang w:val="sr-Cyrl-CS"/>
        </w:rPr>
        <w:t xml:space="preserve">, </w:t>
      </w:r>
      <w:r>
        <w:rPr>
          <w:lang w:val="sr-Cyrl-CS"/>
        </w:rPr>
        <w:t>informacije</w:t>
      </w:r>
      <w:r w:rsidR="00241166">
        <w:rPr>
          <w:lang w:val="sr-Cyrl-CS"/>
        </w:rPr>
        <w:t xml:space="preserve">, </w:t>
      </w:r>
      <w:r>
        <w:rPr>
          <w:lang w:val="sr-Cyrl-CS"/>
        </w:rPr>
        <w:t>primeri</w:t>
      </w:r>
      <w:r w:rsidR="00241166">
        <w:rPr>
          <w:lang w:val="sr-Cyrl-CS"/>
        </w:rPr>
        <w:t xml:space="preserve"> </w:t>
      </w:r>
      <w:r>
        <w:rPr>
          <w:lang w:val="sr-Cyrl-CS"/>
        </w:rPr>
        <w:t>akata</w:t>
      </w:r>
      <w:r w:rsidR="009C6004">
        <w:rPr>
          <w:lang w:val="sr-Cyrl-CS"/>
        </w:rPr>
        <w:t>.</w:t>
      </w:r>
    </w:p>
    <w:p w14:paraId="592D4D41" w14:textId="77777777" w:rsidR="00416512" w:rsidRDefault="00416512" w:rsidP="00445ABB">
      <w:pPr>
        <w:pStyle w:val="ListParagraph"/>
        <w:ind w:left="0"/>
        <w:jc w:val="both"/>
        <w:rPr>
          <w:lang w:val="sr-Cyrl-CS"/>
        </w:rPr>
      </w:pPr>
    </w:p>
    <w:p w14:paraId="43E530A7" w14:textId="4419AC1C" w:rsidR="009C6004" w:rsidRDefault="008929D0" w:rsidP="00445ABB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Detaljne</w:t>
      </w:r>
      <w:r w:rsidR="00391F3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9C6004">
        <w:rPr>
          <w:lang w:val="sr-Cyrl-CS"/>
        </w:rPr>
        <w:t xml:space="preserve"> </w:t>
      </w:r>
      <w:r>
        <w:rPr>
          <w:lang w:val="sr-Cyrl-CS"/>
        </w:rPr>
        <w:t>o</w:t>
      </w:r>
      <w:r w:rsidR="009C6004">
        <w:rPr>
          <w:lang w:val="sr-Cyrl-CS"/>
        </w:rPr>
        <w:t xml:space="preserve"> </w:t>
      </w:r>
      <w:r>
        <w:rPr>
          <w:lang w:val="sr-Cyrl-CS"/>
        </w:rPr>
        <w:t>uslugama</w:t>
      </w:r>
      <w:r w:rsidR="009C6004">
        <w:rPr>
          <w:lang w:val="sr-Cyrl-CS"/>
        </w:rPr>
        <w:t xml:space="preserve"> </w:t>
      </w:r>
      <w:r>
        <w:rPr>
          <w:lang w:val="sr-Cyrl-CS"/>
        </w:rPr>
        <w:t>koje</w:t>
      </w:r>
      <w:r w:rsidR="009C6004">
        <w:rPr>
          <w:lang w:val="sr-Cyrl-CS"/>
        </w:rPr>
        <w:t xml:space="preserve"> </w:t>
      </w:r>
      <w:r>
        <w:rPr>
          <w:lang w:val="sr-Cyrl-CS"/>
        </w:rPr>
        <w:t>pruža</w:t>
      </w:r>
      <w:r w:rsidR="009C6004">
        <w:rPr>
          <w:lang w:val="sr-Cyrl-CS"/>
        </w:rPr>
        <w:t xml:space="preserve"> </w:t>
      </w:r>
      <w:r>
        <w:rPr>
          <w:lang w:val="sr-Cyrl-CS"/>
        </w:rPr>
        <w:t>Agencija</w:t>
      </w:r>
      <w:r w:rsidR="009C6004">
        <w:rPr>
          <w:lang w:val="sr-Cyrl-CS"/>
        </w:rPr>
        <w:t xml:space="preserve"> </w:t>
      </w:r>
      <w:r>
        <w:rPr>
          <w:lang w:val="sr-Cyrl-CS"/>
        </w:rPr>
        <w:t>objavljene</w:t>
      </w:r>
      <w:r w:rsidR="009C6004">
        <w:rPr>
          <w:lang w:val="sr-Cyrl-CS"/>
        </w:rPr>
        <w:t xml:space="preserve"> </w:t>
      </w:r>
      <w:r>
        <w:rPr>
          <w:lang w:val="sr-Cyrl-CS"/>
        </w:rPr>
        <w:t>su</w:t>
      </w:r>
      <w:r w:rsidR="009C6004">
        <w:rPr>
          <w:lang w:val="sr-Cyrl-CS"/>
        </w:rPr>
        <w:t xml:space="preserve"> </w:t>
      </w:r>
      <w:r>
        <w:rPr>
          <w:lang w:val="sr-Cyrl-CS"/>
        </w:rPr>
        <w:t>na</w:t>
      </w:r>
      <w:r w:rsidR="009C6004">
        <w:rPr>
          <w:lang w:val="sr-Cyrl-CS"/>
        </w:rPr>
        <w:t xml:space="preserve"> </w:t>
      </w:r>
      <w:r>
        <w:rPr>
          <w:lang w:val="sr-Cyrl-CS"/>
        </w:rPr>
        <w:t>internet</w:t>
      </w:r>
      <w:r w:rsidR="009C6004">
        <w:rPr>
          <w:lang w:val="sr-Cyrl-CS"/>
        </w:rPr>
        <w:t xml:space="preserve"> </w:t>
      </w:r>
      <w:r>
        <w:rPr>
          <w:lang w:val="sr-Cyrl-CS"/>
        </w:rPr>
        <w:t>stranici</w:t>
      </w:r>
      <w:r w:rsidR="009C6004">
        <w:rPr>
          <w:lang w:val="sr-Cyrl-CS"/>
        </w:rPr>
        <w:t xml:space="preserve">- </w:t>
      </w:r>
      <w:hyperlink r:id="rId101" w:history="1">
        <w:r>
          <w:rPr>
            <w:rStyle w:val="Hyperlink"/>
            <w:lang w:val="sr-Cyrl-CS"/>
          </w:rPr>
          <w:t>Usluge</w:t>
        </w:r>
      </w:hyperlink>
      <w:r w:rsidR="009C6004">
        <w:rPr>
          <w:lang w:val="sr-Cyrl-CS"/>
        </w:rPr>
        <w:t xml:space="preserve">. </w:t>
      </w:r>
      <w:r>
        <w:rPr>
          <w:lang w:val="sr-Cyrl-CS"/>
        </w:rPr>
        <w:t>Na</w:t>
      </w:r>
      <w:r w:rsidR="009C6004">
        <w:rPr>
          <w:lang w:val="sr-Cyrl-CS"/>
        </w:rPr>
        <w:t xml:space="preserve"> </w:t>
      </w:r>
      <w:r>
        <w:rPr>
          <w:lang w:val="sr-Cyrl-CS"/>
        </w:rPr>
        <w:t>ovoj</w:t>
      </w:r>
      <w:r w:rsidR="009C6004">
        <w:rPr>
          <w:lang w:val="sr-Cyrl-CS"/>
        </w:rPr>
        <w:t xml:space="preserve"> </w:t>
      </w:r>
      <w:r>
        <w:rPr>
          <w:lang w:val="sr-Cyrl-CS"/>
        </w:rPr>
        <w:t>stranici</w:t>
      </w:r>
      <w:r w:rsidR="009C6004">
        <w:rPr>
          <w:lang w:val="sr-Cyrl-CS"/>
        </w:rPr>
        <w:t xml:space="preserve"> </w:t>
      </w:r>
      <w:r>
        <w:rPr>
          <w:lang w:val="sr-Cyrl-CS"/>
        </w:rPr>
        <w:t>objavljene</w:t>
      </w:r>
      <w:r w:rsidR="009C6004">
        <w:rPr>
          <w:lang w:val="sr-Cyrl-CS"/>
        </w:rPr>
        <w:t xml:space="preserve"> </w:t>
      </w:r>
      <w:r>
        <w:rPr>
          <w:lang w:val="sr-Cyrl-CS"/>
        </w:rPr>
        <w:t>su</w:t>
      </w:r>
      <w:r w:rsidR="009C6004">
        <w:rPr>
          <w:lang w:val="sr-Cyrl-CS"/>
        </w:rPr>
        <w:t xml:space="preserve"> </w:t>
      </w:r>
      <w:r>
        <w:rPr>
          <w:lang w:val="sr-Cyrl-CS"/>
        </w:rPr>
        <w:t>sve</w:t>
      </w:r>
      <w:r w:rsidR="009C6004">
        <w:rPr>
          <w:lang w:val="sr-Cyrl-CS"/>
        </w:rPr>
        <w:t xml:space="preserve"> </w:t>
      </w:r>
      <w:r>
        <w:rPr>
          <w:lang w:val="sr-Cyrl-CS"/>
        </w:rPr>
        <w:t>usluge</w:t>
      </w:r>
      <w:r w:rsidR="009C6004">
        <w:rPr>
          <w:lang w:val="sr-Cyrl-CS"/>
        </w:rPr>
        <w:t xml:space="preserve"> </w:t>
      </w:r>
      <w:r>
        <w:rPr>
          <w:lang w:val="sr-Cyrl-CS"/>
        </w:rPr>
        <w:t>koje</w:t>
      </w:r>
      <w:r w:rsidR="009C6004">
        <w:rPr>
          <w:lang w:val="sr-Cyrl-CS"/>
        </w:rPr>
        <w:t xml:space="preserve"> </w:t>
      </w:r>
      <w:r>
        <w:rPr>
          <w:lang w:val="sr-Cyrl-CS"/>
        </w:rPr>
        <w:t>pruža</w:t>
      </w:r>
      <w:r w:rsidR="009C6004">
        <w:rPr>
          <w:lang w:val="sr-Cyrl-CS"/>
        </w:rPr>
        <w:t xml:space="preserve"> </w:t>
      </w:r>
      <w:r>
        <w:rPr>
          <w:lang w:val="sr-Cyrl-CS"/>
        </w:rPr>
        <w:t>Agencija</w:t>
      </w:r>
      <w:r w:rsidR="009C6004">
        <w:rPr>
          <w:lang w:val="sr-Cyrl-CS"/>
        </w:rPr>
        <w:t xml:space="preserve">: </w:t>
      </w:r>
    </w:p>
    <w:p w14:paraId="2922EB5F" w14:textId="3277C050" w:rsidR="00DE0CEC" w:rsidRPr="009C6004" w:rsidRDefault="008929D0" w:rsidP="009C6004">
      <w:pPr>
        <w:jc w:val="both"/>
        <w:rPr>
          <w:lang w:val="sr-Cyrl-CS"/>
        </w:rPr>
      </w:pPr>
      <w:r>
        <w:rPr>
          <w:lang w:val="sr-Cyrl-CS"/>
        </w:rPr>
        <w:t>eServisi</w:t>
      </w:r>
    </w:p>
    <w:p w14:paraId="3BAC6F0F" w14:textId="28B0E9B8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eRegistracija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osnivanja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jednočlanog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višečlanog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DOO</w:t>
      </w:r>
    </w:p>
    <w:p w14:paraId="612D5A3B" w14:textId="5CA66A0F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eRegistracija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osnivanja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preduzetnika</w:t>
      </w:r>
    </w:p>
    <w:p w14:paraId="23EB63B9" w14:textId="5F10853C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eGrađevinske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dozvole</w:t>
      </w:r>
    </w:p>
    <w:p w14:paraId="185D8554" w14:textId="5D490993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eDostavljanje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izveštaja</w:t>
      </w:r>
    </w:p>
    <w:p w14:paraId="56D0A82D" w14:textId="5FE46427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Centralna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evidencija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stvarnih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vlasnika</w:t>
      </w:r>
    </w:p>
    <w:p w14:paraId="1DD0BD30" w14:textId="40721276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eIzvodi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potvrde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Centralne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evidencije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stvarnih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vlasnika</w:t>
      </w:r>
    </w:p>
    <w:p w14:paraId="6BF6910F" w14:textId="3B80447B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eRegistracija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u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Registru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lizinga</w:t>
      </w:r>
    </w:p>
    <w:p w14:paraId="6D27D63F" w14:textId="3E862A0C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Registar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pružalaca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računovodstvenih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usluga</w:t>
      </w:r>
    </w:p>
    <w:p w14:paraId="6F3DEEB8" w14:textId="77777777" w:rsidR="009C6004" w:rsidRDefault="009C6004" w:rsidP="009C6004">
      <w:pPr>
        <w:jc w:val="both"/>
        <w:rPr>
          <w:lang w:val="sr-Cyrl-CS"/>
        </w:rPr>
      </w:pPr>
    </w:p>
    <w:p w14:paraId="305D861B" w14:textId="4CD8E71F" w:rsidR="00DE0CEC" w:rsidRPr="009C6004" w:rsidRDefault="008929D0" w:rsidP="009C6004">
      <w:pPr>
        <w:jc w:val="both"/>
        <w:rPr>
          <w:lang w:val="sr-Cyrl-CS"/>
        </w:rPr>
      </w:pPr>
      <w:r>
        <w:rPr>
          <w:lang w:val="sr-Cyrl-CS"/>
        </w:rPr>
        <w:t>ePodaci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na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zahtev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korisnika</w:t>
      </w:r>
    </w:p>
    <w:p w14:paraId="0EEE929A" w14:textId="59C548A3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Statusni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drugi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poslovni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podaci</w:t>
      </w:r>
    </w:p>
    <w:p w14:paraId="717ADAC9" w14:textId="075850DA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Podaci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izveštaja</w:t>
      </w:r>
    </w:p>
    <w:p w14:paraId="11283DBE" w14:textId="1380F5C5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Podaci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za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državne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organe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lokalnu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samoupravu</w:t>
      </w:r>
    </w:p>
    <w:p w14:paraId="4FD56B14" w14:textId="0A36F204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lastRenderedPageBreak/>
        <w:t>Automatizovano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izdavanje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podataka</w:t>
      </w:r>
      <w:r w:rsidR="00DE0CEC" w:rsidRPr="00DE0CEC">
        <w:rPr>
          <w:lang w:val="sr-Cyrl-CS"/>
        </w:rPr>
        <w:t xml:space="preserve"> (</w:t>
      </w:r>
      <w:r>
        <w:rPr>
          <w:lang w:val="sr-Cyrl-CS"/>
        </w:rPr>
        <w:t>veb</w:t>
      </w:r>
      <w:r w:rsidR="00DE0CEC" w:rsidRPr="00DE0CEC">
        <w:rPr>
          <w:lang w:val="sr-Cyrl-CS"/>
        </w:rPr>
        <w:t>-</w:t>
      </w:r>
      <w:r>
        <w:rPr>
          <w:lang w:val="sr-Cyrl-CS"/>
        </w:rPr>
        <w:t>servis</w:t>
      </w:r>
      <w:r w:rsidR="00DE0CEC" w:rsidRPr="00DE0CEC">
        <w:rPr>
          <w:lang w:val="sr-Cyrl-CS"/>
        </w:rPr>
        <w:t>)</w:t>
      </w:r>
    </w:p>
    <w:p w14:paraId="51D17767" w14:textId="77777777" w:rsidR="009C6004" w:rsidRDefault="009C6004" w:rsidP="009C6004">
      <w:pPr>
        <w:jc w:val="both"/>
        <w:rPr>
          <w:lang w:val="sr-Cyrl-CS"/>
        </w:rPr>
      </w:pPr>
    </w:p>
    <w:p w14:paraId="4979BBED" w14:textId="2EC7192C" w:rsidR="00DE0CEC" w:rsidRPr="009C6004" w:rsidRDefault="008929D0" w:rsidP="009C6004">
      <w:pPr>
        <w:jc w:val="both"/>
        <w:rPr>
          <w:lang w:val="sr-Cyrl-CS"/>
        </w:rPr>
      </w:pPr>
      <w:r>
        <w:rPr>
          <w:lang w:val="sr-Cyrl-CS"/>
        </w:rPr>
        <w:t>APR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Bonitet</w:t>
      </w:r>
    </w:p>
    <w:p w14:paraId="5E2B4EE2" w14:textId="6C15944D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Skoring</w:t>
      </w:r>
    </w:p>
    <w:p w14:paraId="3E7E217F" w14:textId="15050DFB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eNaručivanje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skoringa</w:t>
      </w:r>
    </w:p>
    <w:p w14:paraId="07D7E679" w14:textId="0EA901E9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Evidencija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izdatih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skoringa</w:t>
      </w:r>
    </w:p>
    <w:p w14:paraId="00B16190" w14:textId="5D9AD28D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BON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izveštaji</w:t>
      </w:r>
    </w:p>
    <w:p w14:paraId="2FF88E3B" w14:textId="7EF11E10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eNaručivanje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BON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izveštaja</w:t>
      </w:r>
    </w:p>
    <w:p w14:paraId="6D753AC2" w14:textId="175FC1FC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Metodologija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za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utvrđivanje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podataka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o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bonitetu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davanje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ocena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boniteta</w:t>
      </w:r>
    </w:p>
    <w:p w14:paraId="56B124D5" w14:textId="77777777" w:rsidR="009C6004" w:rsidRDefault="009C6004" w:rsidP="009C6004">
      <w:pPr>
        <w:jc w:val="both"/>
        <w:rPr>
          <w:lang w:val="sr-Cyrl-CS"/>
        </w:rPr>
      </w:pPr>
    </w:p>
    <w:p w14:paraId="455C1B33" w14:textId="29F5DEBA" w:rsidR="00DE0CEC" w:rsidRPr="009C6004" w:rsidRDefault="008929D0" w:rsidP="009C6004">
      <w:pPr>
        <w:jc w:val="both"/>
        <w:rPr>
          <w:lang w:val="sr-Cyrl-CS"/>
        </w:rPr>
      </w:pPr>
      <w:r>
        <w:rPr>
          <w:lang w:val="sr-Cyrl-CS"/>
        </w:rPr>
        <w:t>Regionalni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portal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privrednih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registara</w:t>
      </w:r>
    </w:p>
    <w:p w14:paraId="798C595A" w14:textId="05707394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Podaci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i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usluge</w:t>
      </w:r>
    </w:p>
    <w:p w14:paraId="40E0283A" w14:textId="77777777" w:rsidR="009C6004" w:rsidRDefault="009C6004" w:rsidP="009C6004">
      <w:pPr>
        <w:jc w:val="both"/>
        <w:rPr>
          <w:lang w:val="sr-Cyrl-CS"/>
        </w:rPr>
      </w:pPr>
    </w:p>
    <w:p w14:paraId="184CCC22" w14:textId="3BFFDCB2" w:rsidR="00DE0CEC" w:rsidRPr="009C6004" w:rsidRDefault="008929D0" w:rsidP="009C6004">
      <w:pPr>
        <w:jc w:val="both"/>
        <w:rPr>
          <w:lang w:val="sr-Cyrl-CS"/>
        </w:rPr>
      </w:pPr>
      <w:r>
        <w:rPr>
          <w:lang w:val="sr-Cyrl-CS"/>
        </w:rPr>
        <w:t>Podsticaji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regionalnog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razvoja</w:t>
      </w:r>
    </w:p>
    <w:p w14:paraId="553FE055" w14:textId="2FA2CBCA" w:rsidR="00DE0CEC" w:rsidRPr="00DE0CEC" w:rsidRDefault="008929D0" w:rsidP="00DE0CEC">
      <w:pPr>
        <w:pStyle w:val="ListParagraph"/>
        <w:jc w:val="both"/>
        <w:rPr>
          <w:lang w:val="sr-Cyrl-CS"/>
        </w:rPr>
      </w:pPr>
      <w:r>
        <w:rPr>
          <w:lang w:val="sr-Cyrl-CS"/>
        </w:rPr>
        <w:t>Mapa</w:t>
      </w:r>
      <w:r w:rsidR="00DE0CEC" w:rsidRPr="00DE0CEC">
        <w:rPr>
          <w:lang w:val="sr-Cyrl-CS"/>
        </w:rPr>
        <w:t xml:space="preserve"> </w:t>
      </w:r>
      <w:r>
        <w:rPr>
          <w:lang w:val="sr-Cyrl-CS"/>
        </w:rPr>
        <w:t>Registra</w:t>
      </w:r>
    </w:p>
    <w:p w14:paraId="7274178D" w14:textId="77777777" w:rsidR="009C6004" w:rsidRDefault="009C6004" w:rsidP="00DE0CEC">
      <w:pPr>
        <w:pStyle w:val="ListParagraph"/>
        <w:jc w:val="both"/>
        <w:rPr>
          <w:lang w:val="sr-Cyrl-CS"/>
        </w:rPr>
      </w:pPr>
    </w:p>
    <w:p w14:paraId="0E8E0EA0" w14:textId="7A4B2091" w:rsidR="00DE0CEC" w:rsidRPr="009C6004" w:rsidRDefault="008929D0" w:rsidP="009C6004">
      <w:pPr>
        <w:jc w:val="both"/>
        <w:rPr>
          <w:lang w:val="sr-Cyrl-CS"/>
        </w:rPr>
      </w:pPr>
      <w:r>
        <w:rPr>
          <w:lang w:val="sr-Cyrl-CS"/>
        </w:rPr>
        <w:t>Izdavanje</w:t>
      </w:r>
      <w:r w:rsidR="00DE0CEC" w:rsidRPr="009C6004">
        <w:rPr>
          <w:lang w:val="sr-Cyrl-CS"/>
        </w:rPr>
        <w:t xml:space="preserve"> </w:t>
      </w:r>
      <w:r>
        <w:rPr>
          <w:lang w:val="sr-Cyrl-CS"/>
        </w:rPr>
        <w:t>dokumentacije</w:t>
      </w:r>
    </w:p>
    <w:p w14:paraId="097FE894" w14:textId="66ED8865" w:rsidR="009C6004" w:rsidRDefault="008929D0" w:rsidP="009C6004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>Izvodi</w:t>
      </w:r>
      <w:r w:rsidR="00DE0CEC" w:rsidRPr="00DE0CEC">
        <w:rPr>
          <w:lang w:val="sr-Cyrl-CS"/>
        </w:rPr>
        <w:t xml:space="preserve"> </w:t>
      </w:r>
    </w:p>
    <w:p w14:paraId="219A0F7B" w14:textId="44D4B48E" w:rsidR="009C6004" w:rsidRDefault="008929D0" w:rsidP="009C6004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>Potvrde</w:t>
      </w:r>
      <w:r w:rsidR="00DE0CEC" w:rsidRPr="00DE0CEC">
        <w:rPr>
          <w:lang w:val="sr-Cyrl-CS"/>
        </w:rPr>
        <w:t xml:space="preserve"> </w:t>
      </w:r>
    </w:p>
    <w:p w14:paraId="47BA326C" w14:textId="00CCC718" w:rsidR="009C6004" w:rsidRDefault="008929D0" w:rsidP="009C6004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>Prepisi</w:t>
      </w:r>
      <w:r w:rsidR="00DE0CEC" w:rsidRPr="00DE0CEC">
        <w:rPr>
          <w:lang w:val="sr-Cyrl-CS"/>
        </w:rPr>
        <w:t xml:space="preserve"> </w:t>
      </w:r>
    </w:p>
    <w:p w14:paraId="7BE1ABAF" w14:textId="7CCA637F" w:rsidR="00DE0CEC" w:rsidRDefault="008929D0" w:rsidP="009C6004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>Kopije</w:t>
      </w:r>
      <w:r w:rsidR="009C6004">
        <w:rPr>
          <w:lang w:val="sr-Cyrl-CS"/>
        </w:rPr>
        <w:t xml:space="preserve"> </w:t>
      </w:r>
      <w:r>
        <w:rPr>
          <w:lang w:val="sr-Cyrl-CS"/>
        </w:rPr>
        <w:t>dokumenata</w:t>
      </w:r>
    </w:p>
    <w:p w14:paraId="1B8441A0" w14:textId="77777777" w:rsidR="00DE0CEC" w:rsidRPr="0098727A" w:rsidRDefault="00DE0CEC" w:rsidP="00445ABB">
      <w:pPr>
        <w:pStyle w:val="ListParagraph"/>
        <w:ind w:left="0"/>
        <w:jc w:val="both"/>
        <w:rPr>
          <w:lang w:val="sr-Cyrl-CS"/>
        </w:rPr>
      </w:pPr>
    </w:p>
    <w:p w14:paraId="6FBE764E" w14:textId="77777777" w:rsidR="009912A3" w:rsidRDefault="009912A3" w:rsidP="009912A3">
      <w:pPr>
        <w:jc w:val="both"/>
        <w:rPr>
          <w:lang w:val="sr-Cyrl-CS"/>
        </w:rPr>
      </w:pPr>
    </w:p>
    <w:p w14:paraId="4965B3E0" w14:textId="77777777" w:rsidR="0027497B" w:rsidRDefault="0027497B" w:rsidP="009912A3">
      <w:pPr>
        <w:jc w:val="both"/>
        <w:rPr>
          <w:lang w:val="sr-Cyrl-CS"/>
        </w:rPr>
      </w:pPr>
    </w:p>
    <w:p w14:paraId="5DB264E0" w14:textId="77777777" w:rsidR="0027497B" w:rsidRDefault="0027497B" w:rsidP="009912A3">
      <w:pPr>
        <w:jc w:val="both"/>
        <w:rPr>
          <w:lang w:val="sr-Cyrl-CS"/>
        </w:rPr>
      </w:pPr>
    </w:p>
    <w:p w14:paraId="28307E77" w14:textId="77777777" w:rsidR="00BC7D44" w:rsidRPr="009912A3" w:rsidRDefault="00BC7D44" w:rsidP="009912A3">
      <w:pPr>
        <w:jc w:val="both"/>
        <w:rPr>
          <w:lang w:val="sr-Cyrl-CS"/>
        </w:rPr>
      </w:pPr>
    </w:p>
    <w:p w14:paraId="018E8E20" w14:textId="0B52DA37" w:rsidR="001C6129" w:rsidRPr="00306C65" w:rsidRDefault="00E54DBD" w:rsidP="006F77C5">
      <w:pPr>
        <w:pStyle w:val="Normal1"/>
        <w:spacing w:before="0" w:beforeAutospacing="0" w:after="0" w:afterAutospacing="0"/>
        <w:ind w:left="450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  <w:bookmarkStart w:id="46" w:name="_Toc383429126"/>
      <w:bookmarkStart w:id="47" w:name="_Toc514675011"/>
      <w:bookmarkStart w:id="48" w:name="_Toc93569818"/>
      <w:bookmarkStart w:id="49" w:name="_Toc93572216"/>
      <w:r w:rsidRP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10</w:t>
      </w:r>
      <w:r w:rsidR="006F77C5" w:rsidRP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.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POSTUPAK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RADI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PRUŽANjA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USLUGA</w:t>
      </w:r>
      <w:bookmarkEnd w:id="46"/>
      <w:bookmarkEnd w:id="47"/>
      <w:bookmarkEnd w:id="48"/>
      <w:bookmarkEnd w:id="49"/>
    </w:p>
    <w:p w14:paraId="54EF0A9C" w14:textId="77777777" w:rsidR="003415AF" w:rsidRPr="0098727A" w:rsidRDefault="003415AF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176EA39" w14:textId="47D5D77F" w:rsidR="003415AF" w:rsidRPr="0098727A" w:rsidRDefault="008929D0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Postupak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upisa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evidenciju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pokreće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podnošenjem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registracione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propisanom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obrascu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aplikacije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dostupne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portalu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4C3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A04730E" w14:textId="77777777" w:rsidR="00A12C7D" w:rsidRPr="0098727A" w:rsidRDefault="00A12C7D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BEE516" w14:textId="34A4E533" w:rsidR="00CE6135" w:rsidRPr="0098727A" w:rsidRDefault="008929D0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Obrasci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registracionih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 w:rsidR="00A12C7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objavljeni</w:t>
      </w:r>
      <w:r w:rsidR="004266C9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266C9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66C9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4266C9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stranici</w:t>
      </w:r>
      <w:r w:rsidR="004266C9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Obrasci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odakle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besplatno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preuzeti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kupiti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prostorijama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prijava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zahtevima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popuniti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dostaviti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aplikacija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dostupnih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stranici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hyperlink r:id="rId102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Usluge</w:t>
        </w:r>
      </w:hyperlink>
      <w:r w:rsidR="000B479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stranici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dostupne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naknade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1167405B" w14:textId="77777777" w:rsidR="009034D0" w:rsidRPr="009034D0" w:rsidRDefault="009034D0" w:rsidP="000B4791">
      <w:pPr>
        <w:pStyle w:val="Normal1"/>
        <w:spacing w:before="0" w:beforeAutospacing="0" w:after="0" w:afterAutospacing="0"/>
        <w:jc w:val="both"/>
        <w:rPr>
          <w:rStyle w:val="Hyperlink"/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CA1D9" w14:textId="4650B21D" w:rsidR="000B4791" w:rsidRDefault="008929D0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registrator</w:t>
      </w:r>
      <w:r w:rsidR="00D663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primljenim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registracionim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prijavama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279E3EB" w14:textId="77777777" w:rsidR="000B4791" w:rsidRDefault="000B4791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92958EF" w14:textId="5F1BDF06" w:rsidR="000B4791" w:rsidRDefault="008929D0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predviđenim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registrator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upisu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Registar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neuredne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prijave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nalaže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određenom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dopuni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ispravi</w:t>
      </w:r>
      <w:r w:rsidR="00D663FE" w:rsidRPr="00D663FE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prijavu</w:t>
      </w:r>
      <w:r w:rsidR="000B479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24582E5" w14:textId="77777777" w:rsidR="000B4791" w:rsidRDefault="000B4791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BB7345" w14:textId="3328C056" w:rsidR="008642A0" w:rsidRPr="0098727A" w:rsidRDefault="008929D0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Registratora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objavljuju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internet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stranici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A362EA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7541DD01" w14:textId="77777777" w:rsidR="00DA6935" w:rsidRPr="0098727A" w:rsidRDefault="00DA6935" w:rsidP="000B4791">
      <w:pPr>
        <w:jc w:val="both"/>
        <w:rPr>
          <w:lang w:val="sr-Cyrl-CS"/>
        </w:rPr>
      </w:pPr>
    </w:p>
    <w:p w14:paraId="7AC85F61" w14:textId="1AEEEA0B" w:rsidR="00885677" w:rsidRPr="0098727A" w:rsidRDefault="008929D0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Uz</w:t>
      </w:r>
      <w:r w:rsidR="00885677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="00885677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85677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osnivanju</w:t>
      </w:r>
      <w:r w:rsidR="00885677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B3CFD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poreski</w:t>
      </w:r>
      <w:r w:rsidR="00904E3D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identifikacioni</w:t>
      </w:r>
      <w:r w:rsidR="00904E3D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="00904E3D" w:rsidRPr="0098727A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PIB</w:t>
      </w:r>
      <w:r w:rsidR="00904E3D" w:rsidRPr="0098727A">
        <w:rPr>
          <w:rFonts w:ascii="Times New Roman" w:hAnsi="Times New Roman"/>
          <w:sz w:val="24"/>
          <w:szCs w:val="24"/>
          <w:lang w:val="sr-Cyrl-CS"/>
        </w:rPr>
        <w:t>)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Agencija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izdaje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jedinstvenu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prijavu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penzijsko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8D695F" w:rsidRPr="0098727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885677" w:rsidRPr="0098727A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73FFFB5B" w14:textId="77777777" w:rsidR="00885677" w:rsidRPr="0098727A" w:rsidRDefault="00885677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5ABA49" w14:textId="307B3044" w:rsidR="008642A0" w:rsidRPr="0098727A" w:rsidRDefault="008929D0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žalbama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Registratora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odlučuje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drugostepeni</w:t>
      </w:r>
      <w:r w:rsidR="008D695F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8D695F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8642A0" w:rsidRPr="009872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9A94F79" w14:textId="77777777" w:rsidR="00BC3DC5" w:rsidRDefault="00BC3DC5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D4D0AD" w14:textId="77777777" w:rsidR="0027497B" w:rsidRPr="0098727A" w:rsidRDefault="0027497B" w:rsidP="000B479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F5A9D57" w14:textId="77777777" w:rsidR="00321DD9" w:rsidRPr="0098727A" w:rsidRDefault="00321DD9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252D7EA" w14:textId="7372B447" w:rsidR="001C6129" w:rsidRPr="0027497B" w:rsidRDefault="00E54DBD" w:rsidP="006F77C5">
      <w:pPr>
        <w:pStyle w:val="Normal1"/>
        <w:spacing w:before="0" w:beforeAutospacing="0" w:after="0" w:afterAutospacing="0"/>
        <w:ind w:left="450"/>
        <w:outlineLvl w:val="0"/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</w:pPr>
      <w:bookmarkStart w:id="50" w:name="_Toc383429127"/>
      <w:bookmarkStart w:id="51" w:name="_Toc514675012"/>
      <w:bookmarkStart w:id="52" w:name="_Toc93569819"/>
      <w:bookmarkStart w:id="53" w:name="_Toc93572217"/>
      <w:r w:rsidRPr="008929D0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>11</w:t>
      </w:r>
      <w:r w:rsidR="006F77C5" w:rsidRPr="008929D0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 xml:space="preserve">. </w:t>
      </w:r>
      <w:r w:rsidR="008929D0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>PREGLED</w:t>
      </w:r>
      <w:r w:rsidR="001C6129" w:rsidRPr="0027497B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>PODATAKA</w:t>
      </w:r>
      <w:r w:rsidR="001C6129" w:rsidRPr="0027497B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>O</w:t>
      </w:r>
      <w:r w:rsidR="001C6129" w:rsidRPr="0027497B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>PRUŽENIM</w:t>
      </w:r>
      <w:r w:rsidR="001C6129" w:rsidRPr="0027497B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F497D" w:themeColor="text2"/>
          <w:sz w:val="24"/>
          <w:szCs w:val="24"/>
          <w:lang w:val="sr-Cyrl-CS"/>
        </w:rPr>
        <w:t>USLUGAMA</w:t>
      </w:r>
      <w:bookmarkEnd w:id="50"/>
      <w:bookmarkEnd w:id="51"/>
      <w:bookmarkEnd w:id="52"/>
      <w:bookmarkEnd w:id="53"/>
    </w:p>
    <w:p w14:paraId="7F320685" w14:textId="77777777" w:rsidR="00F106E2" w:rsidRPr="0098727A" w:rsidRDefault="00F106E2" w:rsidP="00EA1253">
      <w:pPr>
        <w:pStyle w:val="ListParagraph"/>
        <w:ind w:left="0"/>
        <w:rPr>
          <w:b/>
          <w:lang w:val="sr-Cyrl-CS"/>
        </w:rPr>
      </w:pPr>
    </w:p>
    <w:p w14:paraId="0245928A" w14:textId="2C91BF46" w:rsidR="009912A3" w:rsidRDefault="008929D0" w:rsidP="000B4791">
      <w:pPr>
        <w:jc w:val="both"/>
        <w:rPr>
          <w:lang w:val="sr-Cyrl-CS"/>
        </w:rPr>
      </w:pPr>
      <w:r>
        <w:rPr>
          <w:lang w:val="sr-Cyrl-CS"/>
        </w:rPr>
        <w:t>Zbrirni</w:t>
      </w:r>
      <w:r w:rsidR="00F94698">
        <w:rPr>
          <w:lang w:val="sr-Cyrl-CS"/>
        </w:rPr>
        <w:t xml:space="preserve"> </w:t>
      </w:r>
      <w:r>
        <w:rPr>
          <w:lang w:val="sr-Cyrl-CS"/>
        </w:rPr>
        <w:t>pregled</w:t>
      </w:r>
      <w:r w:rsidR="000B4791" w:rsidRPr="000B4791">
        <w:rPr>
          <w:lang w:val="sr-Cyrl-CS"/>
        </w:rPr>
        <w:t xml:space="preserve"> </w:t>
      </w:r>
      <w:r>
        <w:rPr>
          <w:lang w:val="sr-Cyrl-CS"/>
        </w:rPr>
        <w:t>podataka</w:t>
      </w:r>
      <w:r w:rsidR="000B4791" w:rsidRPr="000B4791">
        <w:rPr>
          <w:lang w:val="sr-Cyrl-CS"/>
        </w:rPr>
        <w:t xml:space="preserve"> </w:t>
      </w:r>
      <w:r>
        <w:rPr>
          <w:lang w:val="sr-Cyrl-CS"/>
        </w:rPr>
        <w:t>o</w:t>
      </w:r>
      <w:r w:rsidR="000B4791" w:rsidRPr="000B4791">
        <w:rPr>
          <w:lang w:val="sr-Cyrl-CS"/>
        </w:rPr>
        <w:t xml:space="preserve"> </w:t>
      </w:r>
      <w:r>
        <w:rPr>
          <w:lang w:val="sr-Cyrl-CS"/>
        </w:rPr>
        <w:t>pruženim</w:t>
      </w:r>
      <w:r w:rsidR="000B4791" w:rsidRPr="000B4791">
        <w:rPr>
          <w:lang w:val="sr-Cyrl-CS"/>
        </w:rPr>
        <w:t xml:space="preserve"> </w:t>
      </w:r>
      <w:r>
        <w:rPr>
          <w:lang w:val="sr-Cyrl-CS"/>
        </w:rPr>
        <w:t>uslugama</w:t>
      </w:r>
      <w:r w:rsidR="00F94698">
        <w:rPr>
          <w:lang w:val="sr-Cyrl-CS"/>
        </w:rPr>
        <w:t xml:space="preserve">, </w:t>
      </w:r>
      <w:r>
        <w:rPr>
          <w:lang w:val="sr-Cyrl-CS"/>
        </w:rPr>
        <w:t>broju</w:t>
      </w:r>
      <w:r w:rsidR="00F94698">
        <w:rPr>
          <w:lang w:val="sr-Cyrl-CS"/>
        </w:rPr>
        <w:t xml:space="preserve"> </w:t>
      </w:r>
      <w:r>
        <w:rPr>
          <w:lang w:val="sr-Cyrl-CS"/>
        </w:rPr>
        <w:t>i</w:t>
      </w:r>
      <w:r w:rsidR="00F94698">
        <w:rPr>
          <w:lang w:val="sr-Cyrl-CS"/>
        </w:rPr>
        <w:t xml:space="preserve"> </w:t>
      </w:r>
      <w:r>
        <w:rPr>
          <w:lang w:val="sr-Cyrl-CS"/>
        </w:rPr>
        <w:t>vrsti</w:t>
      </w:r>
      <w:r w:rsidR="00F94698">
        <w:rPr>
          <w:lang w:val="sr-Cyrl-CS"/>
        </w:rPr>
        <w:t xml:space="preserve"> </w:t>
      </w:r>
      <w:r>
        <w:rPr>
          <w:lang w:val="sr-Cyrl-CS"/>
        </w:rPr>
        <w:t>preduzetih</w:t>
      </w:r>
      <w:r w:rsidR="00F94698">
        <w:rPr>
          <w:lang w:val="sr-Cyrl-CS"/>
        </w:rPr>
        <w:t xml:space="preserve"> </w:t>
      </w:r>
      <w:r>
        <w:rPr>
          <w:lang w:val="sr-Cyrl-CS"/>
        </w:rPr>
        <w:t>mera</w:t>
      </w:r>
      <w:r w:rsidR="00F94698">
        <w:rPr>
          <w:lang w:val="sr-Cyrl-CS"/>
        </w:rPr>
        <w:t xml:space="preserve"> </w:t>
      </w:r>
      <w:r>
        <w:rPr>
          <w:lang w:val="sr-Cyrl-CS"/>
        </w:rPr>
        <w:t>od</w:t>
      </w:r>
      <w:r w:rsidR="00F94698">
        <w:rPr>
          <w:lang w:val="sr-Cyrl-CS"/>
        </w:rPr>
        <w:t xml:space="preserve"> </w:t>
      </w:r>
      <w:r>
        <w:rPr>
          <w:lang w:val="sr-Cyrl-CS"/>
        </w:rPr>
        <w:t>strane</w:t>
      </w:r>
      <w:r w:rsidR="00F94698">
        <w:rPr>
          <w:lang w:val="sr-Cyrl-CS"/>
        </w:rPr>
        <w:t xml:space="preserve"> </w:t>
      </w:r>
      <w:r>
        <w:rPr>
          <w:lang w:val="sr-Cyrl-CS"/>
        </w:rPr>
        <w:t>državnog</w:t>
      </w:r>
      <w:r w:rsidR="00F94698">
        <w:rPr>
          <w:lang w:val="sr-Cyrl-CS"/>
        </w:rPr>
        <w:t xml:space="preserve"> </w:t>
      </w:r>
      <w:r>
        <w:rPr>
          <w:lang w:val="sr-Cyrl-CS"/>
        </w:rPr>
        <w:t>organa</w:t>
      </w:r>
      <w:r w:rsidR="00F94698">
        <w:rPr>
          <w:lang w:val="sr-Cyrl-CS"/>
        </w:rPr>
        <w:t>,</w:t>
      </w:r>
      <w:r w:rsidR="000B4791" w:rsidRPr="000B4791">
        <w:rPr>
          <w:lang w:val="sr-Cyrl-CS"/>
        </w:rPr>
        <w:t xml:space="preserve"> </w:t>
      </w:r>
      <w:r>
        <w:rPr>
          <w:lang w:val="sr-Cyrl-CS"/>
        </w:rPr>
        <w:t>Agencija</w:t>
      </w:r>
      <w:r w:rsidR="000B4791">
        <w:rPr>
          <w:lang w:val="sr-Cyrl-CS"/>
        </w:rPr>
        <w:t xml:space="preserve"> </w:t>
      </w:r>
      <w:r>
        <w:rPr>
          <w:lang w:val="sr-Cyrl-CS"/>
        </w:rPr>
        <w:t>za</w:t>
      </w:r>
      <w:r w:rsidR="00F94698">
        <w:rPr>
          <w:lang w:val="sr-Cyrl-CS"/>
        </w:rPr>
        <w:t xml:space="preserve"> </w:t>
      </w:r>
      <w:r>
        <w:rPr>
          <w:lang w:val="sr-Cyrl-CS"/>
        </w:rPr>
        <w:t>privredne</w:t>
      </w:r>
      <w:r w:rsidR="00F94698">
        <w:rPr>
          <w:lang w:val="sr-Cyrl-CS"/>
        </w:rPr>
        <w:t xml:space="preserve"> </w:t>
      </w:r>
      <w:r>
        <w:rPr>
          <w:lang w:val="sr-Cyrl-CS"/>
        </w:rPr>
        <w:t>registre</w:t>
      </w:r>
      <w:r w:rsidR="00F94698">
        <w:rPr>
          <w:lang w:val="sr-Cyrl-CS"/>
        </w:rPr>
        <w:t xml:space="preserve"> </w:t>
      </w:r>
      <w:r>
        <w:rPr>
          <w:lang w:val="sr-Cyrl-CS"/>
        </w:rPr>
        <w:t>redovno</w:t>
      </w:r>
      <w:r w:rsidR="000B4791">
        <w:rPr>
          <w:lang w:val="sr-Cyrl-CS"/>
        </w:rPr>
        <w:t xml:space="preserve"> </w:t>
      </w:r>
      <w:r>
        <w:rPr>
          <w:lang w:val="sr-Cyrl-CS"/>
        </w:rPr>
        <w:t>objavljuje</w:t>
      </w:r>
      <w:r w:rsidR="000B4791">
        <w:rPr>
          <w:lang w:val="sr-Cyrl-CS"/>
        </w:rPr>
        <w:t xml:space="preserve"> </w:t>
      </w:r>
      <w:r>
        <w:rPr>
          <w:lang w:val="sr-Cyrl-CS"/>
        </w:rPr>
        <w:t>u</w:t>
      </w:r>
      <w:r w:rsidR="000B4791">
        <w:rPr>
          <w:lang w:val="sr-Cyrl-CS"/>
        </w:rPr>
        <w:t xml:space="preserve"> </w:t>
      </w:r>
      <w:r>
        <w:rPr>
          <w:lang w:val="sr-Cyrl-CS"/>
        </w:rPr>
        <w:t>okviru</w:t>
      </w:r>
      <w:r w:rsidR="000B4791">
        <w:rPr>
          <w:lang w:val="sr-Cyrl-CS"/>
        </w:rPr>
        <w:t xml:space="preserve"> </w:t>
      </w:r>
      <w:r>
        <w:rPr>
          <w:lang w:val="sr-Cyrl-CS"/>
        </w:rPr>
        <w:t>godišnjih</w:t>
      </w:r>
      <w:r w:rsidR="000B479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0B4791">
        <w:rPr>
          <w:lang w:val="sr-Cyrl-CS"/>
        </w:rPr>
        <w:t xml:space="preserve"> </w:t>
      </w:r>
      <w:r>
        <w:rPr>
          <w:lang w:val="sr-Cyrl-CS"/>
        </w:rPr>
        <w:t>o</w:t>
      </w:r>
      <w:r w:rsidR="000B4791">
        <w:rPr>
          <w:lang w:val="sr-Cyrl-CS"/>
        </w:rPr>
        <w:t xml:space="preserve"> </w:t>
      </w:r>
      <w:r>
        <w:rPr>
          <w:lang w:val="sr-Cyrl-CS"/>
        </w:rPr>
        <w:t>radu</w:t>
      </w:r>
      <w:r w:rsidR="00241166">
        <w:rPr>
          <w:lang w:val="sr-Cyrl-CS"/>
        </w:rPr>
        <w:t>,</w:t>
      </w:r>
      <w:r w:rsidR="000B4791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F3789">
        <w:rPr>
          <w:lang w:val="sr-Cyrl-CS"/>
        </w:rPr>
        <w:t xml:space="preserve"> </w:t>
      </w:r>
      <w:r>
        <w:rPr>
          <w:lang w:val="sr-Cyrl-CS"/>
        </w:rPr>
        <w:t>o</w:t>
      </w:r>
      <w:r w:rsidR="00FF3789">
        <w:rPr>
          <w:lang w:val="sr-Cyrl-CS"/>
        </w:rPr>
        <w:t xml:space="preserve"> </w:t>
      </w:r>
      <w:r>
        <w:rPr>
          <w:lang w:val="sr-Cyrl-CS"/>
        </w:rPr>
        <w:t>finansijskom</w:t>
      </w:r>
      <w:r w:rsidR="00FF3789">
        <w:rPr>
          <w:lang w:val="sr-Cyrl-CS"/>
        </w:rPr>
        <w:t xml:space="preserve"> </w:t>
      </w:r>
      <w:r>
        <w:rPr>
          <w:lang w:val="sr-Cyrl-CS"/>
        </w:rPr>
        <w:t>poslovanju</w:t>
      </w:r>
      <w:r w:rsidR="00241166">
        <w:rPr>
          <w:lang w:val="sr-Cyrl-CS"/>
        </w:rPr>
        <w:t xml:space="preserve">, </w:t>
      </w:r>
      <w:r>
        <w:rPr>
          <w:lang w:val="sr-Cyrl-CS"/>
        </w:rPr>
        <w:t>kao</w:t>
      </w:r>
      <w:r w:rsidR="00241166">
        <w:rPr>
          <w:lang w:val="sr-Cyrl-CS"/>
        </w:rPr>
        <w:t xml:space="preserve"> </w:t>
      </w:r>
      <w:r>
        <w:rPr>
          <w:lang w:val="sr-Cyrl-CS"/>
        </w:rPr>
        <w:t>i</w:t>
      </w:r>
      <w:r w:rsidR="00241166">
        <w:rPr>
          <w:lang w:val="sr-Cyrl-CS"/>
        </w:rPr>
        <w:t xml:space="preserve"> </w:t>
      </w:r>
      <w:r>
        <w:rPr>
          <w:lang w:val="sr-Cyrl-CS"/>
        </w:rPr>
        <w:t>drugih</w:t>
      </w:r>
      <w:r w:rsidR="0024116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FF3789">
        <w:rPr>
          <w:lang w:val="sr-Cyrl-CS"/>
        </w:rPr>
        <w:t xml:space="preserve"> </w:t>
      </w:r>
      <w:r>
        <w:rPr>
          <w:lang w:val="sr-Cyrl-CS"/>
        </w:rPr>
        <w:t>koji</w:t>
      </w:r>
      <w:r w:rsidR="00FF3789">
        <w:rPr>
          <w:lang w:val="sr-Cyrl-CS"/>
        </w:rPr>
        <w:t xml:space="preserve"> </w:t>
      </w:r>
      <w:r>
        <w:rPr>
          <w:lang w:val="sr-Cyrl-CS"/>
        </w:rPr>
        <w:t>se</w:t>
      </w:r>
      <w:r w:rsidR="00FF3789">
        <w:rPr>
          <w:lang w:val="sr-Cyrl-CS"/>
        </w:rPr>
        <w:t xml:space="preserve"> </w:t>
      </w:r>
      <w:r>
        <w:rPr>
          <w:lang w:val="sr-Cyrl-CS"/>
        </w:rPr>
        <w:t>objavljuju</w:t>
      </w:r>
      <w:r w:rsidR="000B4791">
        <w:rPr>
          <w:lang w:val="sr-Cyrl-CS"/>
        </w:rPr>
        <w:t xml:space="preserve"> </w:t>
      </w:r>
      <w:r>
        <w:rPr>
          <w:lang w:val="sr-Cyrl-CS"/>
        </w:rPr>
        <w:t>na</w:t>
      </w:r>
      <w:r w:rsidR="000B4791">
        <w:rPr>
          <w:lang w:val="sr-Cyrl-CS"/>
        </w:rPr>
        <w:t xml:space="preserve"> </w:t>
      </w:r>
      <w:r>
        <w:rPr>
          <w:lang w:val="sr-Cyrl-CS"/>
        </w:rPr>
        <w:t>internet</w:t>
      </w:r>
      <w:r w:rsidR="00DE2FDC">
        <w:rPr>
          <w:lang w:val="sr-Cyrl-CS"/>
        </w:rPr>
        <w:t xml:space="preserve"> </w:t>
      </w:r>
      <w:r>
        <w:rPr>
          <w:lang w:val="sr-Cyrl-CS"/>
        </w:rPr>
        <w:t>strani</w:t>
      </w:r>
      <w:r w:rsidR="00DE2FDC">
        <w:rPr>
          <w:lang w:val="sr-Cyrl-CS"/>
        </w:rPr>
        <w:t xml:space="preserve"> </w:t>
      </w:r>
      <w:r>
        <w:rPr>
          <w:lang w:val="sr-Cyrl-CS"/>
        </w:rPr>
        <w:t>Agencije</w:t>
      </w:r>
      <w:r w:rsidR="00FF3789">
        <w:rPr>
          <w:lang w:val="sr-Cyrl-CS"/>
        </w:rPr>
        <w:t>:</w:t>
      </w:r>
      <w:r w:rsidR="00DE2FDC">
        <w:rPr>
          <w:lang w:val="sr-Cyrl-CS"/>
        </w:rPr>
        <w:t xml:space="preserve"> </w:t>
      </w:r>
      <w:r>
        <w:rPr>
          <w:lang w:val="sr-Cyrl-CS"/>
        </w:rPr>
        <w:t>O</w:t>
      </w:r>
      <w:r w:rsidR="00DE2FDC">
        <w:rPr>
          <w:lang w:val="sr-Cyrl-CS"/>
        </w:rPr>
        <w:t xml:space="preserve"> </w:t>
      </w:r>
      <w:r>
        <w:rPr>
          <w:lang w:val="sr-Cyrl-CS"/>
        </w:rPr>
        <w:t>Agenciji</w:t>
      </w:r>
      <w:r w:rsidR="00DE2FDC">
        <w:rPr>
          <w:lang w:val="sr-Cyrl-CS"/>
        </w:rPr>
        <w:t xml:space="preserve">/ </w:t>
      </w:r>
      <w:r>
        <w:rPr>
          <w:lang w:val="sr-Cyrl-CS"/>
        </w:rPr>
        <w:t>Interna</w:t>
      </w:r>
      <w:r w:rsidR="00DE2FDC">
        <w:rPr>
          <w:lang w:val="sr-Cyrl-CS"/>
        </w:rPr>
        <w:t xml:space="preserve"> </w:t>
      </w:r>
      <w:r>
        <w:rPr>
          <w:lang w:val="sr-Cyrl-CS"/>
        </w:rPr>
        <w:t>dokumenta</w:t>
      </w:r>
      <w:r w:rsidR="00DE2FDC">
        <w:rPr>
          <w:lang w:val="sr-Cyrl-CS"/>
        </w:rPr>
        <w:t xml:space="preserve">/ </w:t>
      </w:r>
      <w:hyperlink r:id="rId103" w:history="1">
        <w:r>
          <w:rPr>
            <w:rStyle w:val="Hyperlink"/>
            <w:lang w:val="sr-Cyrl-CS"/>
          </w:rPr>
          <w:t>Godišnji</w:t>
        </w:r>
        <w:r w:rsidR="00DE2FDC" w:rsidRPr="00DE2FDC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izveštaj</w:t>
        </w:r>
        <w:r w:rsidR="00DE2FDC" w:rsidRPr="00DE2FDC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</w:t>
        </w:r>
        <w:r w:rsidR="00DE2FDC" w:rsidRPr="00DE2FDC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radu</w:t>
        </w:r>
      </w:hyperlink>
      <w:r w:rsidR="00DE2FDC">
        <w:rPr>
          <w:lang w:val="sr-Cyrl-CS"/>
        </w:rPr>
        <w:t xml:space="preserve"> </w:t>
      </w:r>
      <w:r>
        <w:rPr>
          <w:lang w:val="sr-Cyrl-CS"/>
        </w:rPr>
        <w:t>i</w:t>
      </w:r>
      <w:r w:rsidR="00DE2FDC">
        <w:rPr>
          <w:lang w:val="sr-Cyrl-CS"/>
        </w:rPr>
        <w:t xml:space="preserve"> </w:t>
      </w:r>
      <w:hyperlink r:id="rId104" w:history="1">
        <w:r>
          <w:rPr>
            <w:rStyle w:val="Hyperlink"/>
            <w:lang w:val="sr-Cyrl-CS"/>
          </w:rPr>
          <w:t>Izveštaji</w:t>
        </w:r>
        <w:r w:rsidR="00DE2FDC" w:rsidRPr="00DE2FDC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o</w:t>
        </w:r>
        <w:r w:rsidR="00DE2FDC" w:rsidRPr="00DE2FDC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finansijskom</w:t>
        </w:r>
        <w:r w:rsidR="00DE2FDC" w:rsidRPr="00DE2FDC">
          <w:rPr>
            <w:rStyle w:val="Hyperlink"/>
            <w:lang w:val="sr-Cyrl-CS"/>
          </w:rPr>
          <w:t xml:space="preserve"> </w:t>
        </w:r>
        <w:r>
          <w:rPr>
            <w:rStyle w:val="Hyperlink"/>
            <w:lang w:val="sr-Cyrl-CS"/>
          </w:rPr>
          <w:t>poslovanju</w:t>
        </w:r>
      </w:hyperlink>
      <w:r w:rsidR="00DE2FDC">
        <w:rPr>
          <w:lang w:val="sr-Cyrl-CS"/>
        </w:rPr>
        <w:t>.</w:t>
      </w:r>
      <w:r w:rsidR="000B4791">
        <w:rPr>
          <w:lang w:val="sr-Cyrl-CS"/>
        </w:rPr>
        <w:t xml:space="preserve"> </w:t>
      </w:r>
    </w:p>
    <w:p w14:paraId="42136012" w14:textId="77777777" w:rsidR="00A8716C" w:rsidRDefault="00A8716C" w:rsidP="000B4791">
      <w:pPr>
        <w:jc w:val="both"/>
        <w:rPr>
          <w:lang w:val="sr-Cyrl-CS"/>
        </w:rPr>
      </w:pPr>
    </w:p>
    <w:p w14:paraId="735ED097" w14:textId="41E0DECB" w:rsidR="009912A3" w:rsidRDefault="008929D0" w:rsidP="00F94698">
      <w:pPr>
        <w:jc w:val="both"/>
        <w:rPr>
          <w:lang w:val="sr-Cyrl-CS"/>
        </w:rPr>
      </w:pPr>
      <w:r>
        <w:rPr>
          <w:lang w:val="sr-Cyrl-CS"/>
        </w:rPr>
        <w:t>Pojedinačna</w:t>
      </w:r>
      <w:r w:rsidR="00F94698">
        <w:rPr>
          <w:lang w:val="sr-Cyrl-CS"/>
        </w:rPr>
        <w:t xml:space="preserve"> </w:t>
      </w:r>
      <w:r>
        <w:rPr>
          <w:lang w:val="sr-Cyrl-CS"/>
        </w:rPr>
        <w:t>pretraga</w:t>
      </w:r>
      <w:r w:rsidR="00F94698">
        <w:rPr>
          <w:lang w:val="sr-Cyrl-CS"/>
        </w:rPr>
        <w:t xml:space="preserve"> </w:t>
      </w:r>
      <w:r>
        <w:rPr>
          <w:lang w:val="sr-Cyrl-CS"/>
        </w:rPr>
        <w:t>podataka</w:t>
      </w:r>
      <w:r w:rsidR="00F94698">
        <w:rPr>
          <w:lang w:val="sr-Cyrl-CS"/>
        </w:rPr>
        <w:t xml:space="preserve"> </w:t>
      </w:r>
      <w:r>
        <w:rPr>
          <w:lang w:val="sr-Cyrl-CS"/>
        </w:rPr>
        <w:t>o</w:t>
      </w:r>
      <w:r w:rsidR="00F94698">
        <w:rPr>
          <w:lang w:val="sr-Cyrl-CS"/>
        </w:rPr>
        <w:t xml:space="preserve"> </w:t>
      </w:r>
      <w:r>
        <w:rPr>
          <w:lang w:val="sr-Cyrl-CS"/>
        </w:rPr>
        <w:t>primljenim</w:t>
      </w:r>
      <w:r w:rsidR="00F94698">
        <w:rPr>
          <w:lang w:val="sr-Cyrl-CS"/>
        </w:rPr>
        <w:t xml:space="preserve"> </w:t>
      </w:r>
      <w:r>
        <w:rPr>
          <w:lang w:val="sr-Cyrl-CS"/>
        </w:rPr>
        <w:t>registracionim</w:t>
      </w:r>
      <w:r w:rsidR="00F94698">
        <w:rPr>
          <w:lang w:val="sr-Cyrl-CS"/>
        </w:rPr>
        <w:t xml:space="preserve"> </w:t>
      </w:r>
      <w:r>
        <w:rPr>
          <w:lang w:val="sr-Cyrl-CS"/>
        </w:rPr>
        <w:t>prijavama</w:t>
      </w:r>
      <w:r w:rsidR="00F94698">
        <w:rPr>
          <w:lang w:val="sr-Cyrl-CS"/>
        </w:rPr>
        <w:t xml:space="preserve"> </w:t>
      </w:r>
      <w:r>
        <w:rPr>
          <w:lang w:val="sr-Cyrl-CS"/>
        </w:rPr>
        <w:t>i</w:t>
      </w:r>
      <w:r w:rsidR="00F94698">
        <w:rPr>
          <w:lang w:val="sr-Cyrl-CS"/>
        </w:rPr>
        <w:t xml:space="preserve"> </w:t>
      </w:r>
      <w:r>
        <w:rPr>
          <w:lang w:val="sr-Cyrl-CS"/>
        </w:rPr>
        <w:t>žalbama</w:t>
      </w:r>
      <w:r w:rsidR="00F94698">
        <w:rPr>
          <w:lang w:val="sr-Cyrl-CS"/>
        </w:rPr>
        <w:t xml:space="preserve"> </w:t>
      </w:r>
      <w:r>
        <w:rPr>
          <w:lang w:val="sr-Cyrl-CS"/>
        </w:rPr>
        <w:t>dostupna</w:t>
      </w:r>
      <w:r w:rsidR="00F94698">
        <w:rPr>
          <w:lang w:val="sr-Cyrl-CS"/>
        </w:rPr>
        <w:t xml:space="preserve"> </w:t>
      </w:r>
      <w:r>
        <w:rPr>
          <w:lang w:val="sr-Cyrl-CS"/>
        </w:rPr>
        <w:t>je</w:t>
      </w:r>
      <w:r w:rsidR="00F94698">
        <w:rPr>
          <w:lang w:val="sr-Cyrl-CS"/>
        </w:rPr>
        <w:t xml:space="preserve"> </w:t>
      </w:r>
      <w:r>
        <w:rPr>
          <w:lang w:val="sr-Cyrl-CS"/>
        </w:rPr>
        <w:t>na</w:t>
      </w:r>
      <w:r w:rsidR="00F94698">
        <w:rPr>
          <w:lang w:val="sr-Cyrl-CS"/>
        </w:rPr>
        <w:t xml:space="preserve"> </w:t>
      </w:r>
      <w:r>
        <w:rPr>
          <w:lang w:val="sr-Cyrl-CS"/>
        </w:rPr>
        <w:t>internet</w:t>
      </w:r>
      <w:r w:rsidR="00F94698">
        <w:rPr>
          <w:lang w:val="sr-Cyrl-CS"/>
        </w:rPr>
        <w:t xml:space="preserve"> </w:t>
      </w:r>
      <w:r>
        <w:rPr>
          <w:lang w:val="sr-Cyrl-CS"/>
        </w:rPr>
        <w:t>stranici</w:t>
      </w:r>
      <w:r w:rsidR="00F94698">
        <w:rPr>
          <w:lang w:val="sr-Cyrl-CS"/>
        </w:rPr>
        <w:t xml:space="preserve"> </w:t>
      </w:r>
      <w:hyperlink r:id="rId105" w:history="1">
        <w:r>
          <w:rPr>
            <w:rStyle w:val="Hyperlink"/>
            <w:lang w:val="sr-Cyrl-CS"/>
          </w:rPr>
          <w:t>Pretrage</w:t>
        </w:r>
      </w:hyperlink>
      <w:r w:rsidR="00F94698">
        <w:rPr>
          <w:lang w:val="sr-Cyrl-CS"/>
        </w:rPr>
        <w:t xml:space="preserve">, </w:t>
      </w:r>
      <w:r>
        <w:rPr>
          <w:lang w:val="sr-Cyrl-CS"/>
        </w:rPr>
        <w:t>gde</w:t>
      </w:r>
      <w:r w:rsidR="00F94698">
        <w:rPr>
          <w:lang w:val="sr-Cyrl-CS"/>
        </w:rPr>
        <w:t xml:space="preserve"> </w:t>
      </w:r>
      <w:r>
        <w:rPr>
          <w:lang w:val="sr-Cyrl-CS"/>
        </w:rPr>
        <w:t>se</w:t>
      </w:r>
      <w:r w:rsidR="00F94698">
        <w:rPr>
          <w:lang w:val="sr-Cyrl-CS"/>
        </w:rPr>
        <w:t xml:space="preserve"> </w:t>
      </w:r>
      <w:r>
        <w:rPr>
          <w:lang w:val="sr-Cyrl-CS"/>
        </w:rPr>
        <w:t>može</w:t>
      </w:r>
      <w:r w:rsidR="00F94698">
        <w:rPr>
          <w:lang w:val="sr-Cyrl-CS"/>
        </w:rPr>
        <w:t xml:space="preserve"> </w:t>
      </w:r>
      <w:r>
        <w:rPr>
          <w:lang w:val="sr-Cyrl-CS"/>
        </w:rPr>
        <w:t>izvršiti</w:t>
      </w:r>
      <w:r w:rsidR="00F94698">
        <w:rPr>
          <w:lang w:val="sr-Cyrl-CS"/>
        </w:rPr>
        <w:t xml:space="preserve"> </w:t>
      </w:r>
      <w:r>
        <w:rPr>
          <w:lang w:val="sr-Cyrl-CS"/>
        </w:rPr>
        <w:t>pretraga</w:t>
      </w:r>
      <w:r w:rsidR="00F94698">
        <w:rPr>
          <w:lang w:val="sr-Cyrl-CS"/>
        </w:rPr>
        <w:t xml:space="preserve"> </w:t>
      </w:r>
      <w:r>
        <w:rPr>
          <w:lang w:val="sr-Cyrl-CS"/>
        </w:rPr>
        <w:t>podataka</w:t>
      </w:r>
      <w:r w:rsidR="00F94698">
        <w:rPr>
          <w:lang w:val="sr-Cyrl-CS"/>
        </w:rPr>
        <w:t xml:space="preserve"> </w:t>
      </w:r>
      <w:r>
        <w:rPr>
          <w:lang w:val="sr-Cyrl-CS"/>
        </w:rPr>
        <w:t>prema</w:t>
      </w:r>
      <w:r w:rsidR="00F94698">
        <w:rPr>
          <w:lang w:val="sr-Cyrl-CS"/>
        </w:rPr>
        <w:t xml:space="preserve"> </w:t>
      </w:r>
      <w:r>
        <w:rPr>
          <w:lang w:val="sr-Cyrl-CS"/>
        </w:rPr>
        <w:t>kriterijumima</w:t>
      </w:r>
      <w:r w:rsidR="00F94698">
        <w:rPr>
          <w:lang w:val="sr-Cyrl-CS"/>
        </w:rPr>
        <w:t xml:space="preserve"> </w:t>
      </w:r>
      <w:r>
        <w:rPr>
          <w:lang w:val="sr-Cyrl-CS"/>
        </w:rPr>
        <w:t>koji</w:t>
      </w:r>
      <w:r w:rsidR="00F94698">
        <w:rPr>
          <w:lang w:val="sr-Cyrl-CS"/>
        </w:rPr>
        <w:t xml:space="preserve"> </w:t>
      </w:r>
      <w:r>
        <w:rPr>
          <w:lang w:val="sr-Cyrl-CS"/>
        </w:rPr>
        <w:t>zavise</w:t>
      </w:r>
      <w:r w:rsidR="00F94698">
        <w:rPr>
          <w:lang w:val="sr-Cyrl-CS"/>
        </w:rPr>
        <w:t xml:space="preserve"> </w:t>
      </w:r>
      <w:r>
        <w:rPr>
          <w:lang w:val="sr-Cyrl-CS"/>
        </w:rPr>
        <w:t>od</w:t>
      </w:r>
      <w:r w:rsidR="00F94698">
        <w:rPr>
          <w:lang w:val="sr-Cyrl-CS"/>
        </w:rPr>
        <w:t xml:space="preserve"> </w:t>
      </w:r>
      <w:r>
        <w:rPr>
          <w:lang w:val="sr-Cyrl-CS"/>
        </w:rPr>
        <w:t>registra</w:t>
      </w:r>
      <w:r w:rsidR="00F94698">
        <w:rPr>
          <w:lang w:val="sr-Cyrl-CS"/>
        </w:rPr>
        <w:t xml:space="preserve">, </w:t>
      </w:r>
      <w:r>
        <w:rPr>
          <w:lang w:val="sr-Cyrl-CS"/>
        </w:rPr>
        <w:t>pa</w:t>
      </w:r>
      <w:r w:rsidR="00F94698">
        <w:rPr>
          <w:lang w:val="sr-Cyrl-CS"/>
        </w:rPr>
        <w:t xml:space="preserve"> </w:t>
      </w:r>
      <w:r>
        <w:rPr>
          <w:lang w:val="sr-Cyrl-CS"/>
        </w:rPr>
        <w:t>ovde</w:t>
      </w:r>
      <w:r w:rsidR="00F94698">
        <w:rPr>
          <w:lang w:val="sr-Cyrl-CS"/>
        </w:rPr>
        <w:t xml:space="preserve"> </w:t>
      </w:r>
      <w:r>
        <w:rPr>
          <w:lang w:val="sr-Cyrl-CS"/>
        </w:rPr>
        <w:t>navodimo</w:t>
      </w:r>
      <w:r w:rsidR="00F94698">
        <w:rPr>
          <w:lang w:val="sr-Cyrl-CS"/>
        </w:rPr>
        <w:t xml:space="preserve"> </w:t>
      </w:r>
      <w:r>
        <w:rPr>
          <w:lang w:val="sr-Cyrl-CS"/>
        </w:rPr>
        <w:t>samo</w:t>
      </w:r>
      <w:r w:rsidR="00F94698">
        <w:rPr>
          <w:lang w:val="sr-Cyrl-CS"/>
        </w:rPr>
        <w:t xml:space="preserve"> </w:t>
      </w:r>
      <w:r>
        <w:rPr>
          <w:lang w:val="sr-Cyrl-CS"/>
        </w:rPr>
        <w:t>neke</w:t>
      </w:r>
      <w:r w:rsidR="00F94698">
        <w:rPr>
          <w:lang w:val="sr-Cyrl-CS"/>
        </w:rPr>
        <w:t xml:space="preserve"> </w:t>
      </w:r>
      <w:r>
        <w:rPr>
          <w:lang w:val="sr-Cyrl-CS"/>
        </w:rPr>
        <w:t>kriterijume</w:t>
      </w:r>
      <w:r w:rsidR="00F94698">
        <w:rPr>
          <w:lang w:val="sr-Cyrl-CS"/>
        </w:rPr>
        <w:t xml:space="preserve">: </w:t>
      </w:r>
      <w:r>
        <w:rPr>
          <w:lang w:val="sr-Cyrl-CS"/>
        </w:rPr>
        <w:t>broj</w:t>
      </w:r>
      <w:r w:rsidR="00F94698">
        <w:rPr>
          <w:lang w:val="sr-Cyrl-CS"/>
        </w:rPr>
        <w:t xml:space="preserve"> </w:t>
      </w:r>
      <w:r>
        <w:rPr>
          <w:lang w:val="sr-Cyrl-CS"/>
        </w:rPr>
        <w:t>prijave</w:t>
      </w:r>
      <w:r w:rsidR="00F94698">
        <w:rPr>
          <w:lang w:val="sr-Cyrl-CS"/>
        </w:rPr>
        <w:t xml:space="preserve"> </w:t>
      </w:r>
      <w:r>
        <w:rPr>
          <w:lang w:val="sr-Cyrl-CS"/>
        </w:rPr>
        <w:t>ili</w:t>
      </w:r>
      <w:r w:rsidR="00F94698">
        <w:rPr>
          <w:lang w:val="sr-Cyrl-CS"/>
        </w:rPr>
        <w:t xml:space="preserve"> </w:t>
      </w:r>
      <w:r>
        <w:rPr>
          <w:lang w:val="sr-Cyrl-CS"/>
        </w:rPr>
        <w:t>žalbe</w:t>
      </w:r>
      <w:r w:rsidR="00F94698">
        <w:rPr>
          <w:lang w:val="sr-Cyrl-CS"/>
        </w:rPr>
        <w:t xml:space="preserve">, </w:t>
      </w:r>
      <w:r>
        <w:rPr>
          <w:lang w:val="sr-Cyrl-CS"/>
        </w:rPr>
        <w:t>pretraga</w:t>
      </w:r>
      <w:r w:rsidR="00F94698">
        <w:rPr>
          <w:lang w:val="sr-Cyrl-CS"/>
        </w:rPr>
        <w:t xml:space="preserve"> </w:t>
      </w:r>
      <w:r>
        <w:rPr>
          <w:lang w:val="sr-Cyrl-CS"/>
        </w:rPr>
        <w:t>po</w:t>
      </w:r>
      <w:r w:rsidR="00F94698">
        <w:rPr>
          <w:lang w:val="sr-Cyrl-CS"/>
        </w:rPr>
        <w:t xml:space="preserve"> </w:t>
      </w:r>
      <w:r>
        <w:rPr>
          <w:lang w:val="sr-Cyrl-CS"/>
        </w:rPr>
        <w:t>podnosiocu</w:t>
      </w:r>
      <w:r w:rsidR="00F94698">
        <w:rPr>
          <w:lang w:val="sr-Cyrl-CS"/>
        </w:rPr>
        <w:t xml:space="preserve">, </w:t>
      </w:r>
      <w:r>
        <w:rPr>
          <w:lang w:val="sr-Cyrl-CS"/>
        </w:rPr>
        <w:t>po</w:t>
      </w:r>
      <w:r w:rsidR="00F94698">
        <w:rPr>
          <w:lang w:val="sr-Cyrl-CS"/>
        </w:rPr>
        <w:t xml:space="preserve"> </w:t>
      </w:r>
      <w:r>
        <w:rPr>
          <w:lang w:val="sr-Cyrl-CS"/>
        </w:rPr>
        <w:t>matičnom</w:t>
      </w:r>
      <w:r w:rsidR="00F94698">
        <w:rPr>
          <w:lang w:val="sr-Cyrl-CS"/>
        </w:rPr>
        <w:t xml:space="preserve"> </w:t>
      </w:r>
      <w:r>
        <w:rPr>
          <w:lang w:val="sr-Cyrl-CS"/>
        </w:rPr>
        <w:t>broju</w:t>
      </w:r>
      <w:r w:rsidR="00F94698">
        <w:rPr>
          <w:lang w:val="sr-Cyrl-CS"/>
        </w:rPr>
        <w:t xml:space="preserve">, </w:t>
      </w:r>
      <w:r>
        <w:rPr>
          <w:lang w:val="sr-Cyrl-CS"/>
        </w:rPr>
        <w:t>po</w:t>
      </w:r>
      <w:r w:rsidR="00F94698">
        <w:rPr>
          <w:lang w:val="sr-Cyrl-CS"/>
        </w:rPr>
        <w:t xml:space="preserve"> </w:t>
      </w:r>
      <w:r>
        <w:rPr>
          <w:lang w:val="sr-Cyrl-CS"/>
        </w:rPr>
        <w:t>PIB</w:t>
      </w:r>
      <w:r w:rsidR="00F94698">
        <w:rPr>
          <w:lang w:val="sr-Cyrl-CS"/>
        </w:rPr>
        <w:t xml:space="preserve">, </w:t>
      </w:r>
      <w:r>
        <w:rPr>
          <w:lang w:val="sr-Cyrl-CS"/>
        </w:rPr>
        <w:t>nazivu</w:t>
      </w:r>
      <w:r w:rsidR="00F94698">
        <w:rPr>
          <w:lang w:val="sr-Cyrl-CS"/>
        </w:rPr>
        <w:t xml:space="preserve"> </w:t>
      </w:r>
      <w:r>
        <w:rPr>
          <w:lang w:val="sr-Cyrl-CS"/>
        </w:rPr>
        <w:t>i</w:t>
      </w:r>
      <w:r w:rsidR="00F94698">
        <w:rPr>
          <w:lang w:val="sr-Cyrl-CS"/>
        </w:rPr>
        <w:t xml:space="preserve"> </w:t>
      </w:r>
      <w:r>
        <w:rPr>
          <w:lang w:val="sr-Cyrl-CS"/>
        </w:rPr>
        <w:t>dr</w:t>
      </w:r>
      <w:r w:rsidR="00F94698">
        <w:rPr>
          <w:lang w:val="sr-Cyrl-CS"/>
        </w:rPr>
        <w:t xml:space="preserve">. </w:t>
      </w:r>
      <w:r>
        <w:rPr>
          <w:lang w:val="sr-Cyrl-CS"/>
        </w:rPr>
        <w:t>Ostali</w:t>
      </w:r>
      <w:r w:rsidR="00F94698">
        <w:rPr>
          <w:lang w:val="sr-Cyrl-CS"/>
        </w:rPr>
        <w:t xml:space="preserve"> </w:t>
      </w:r>
      <w:r>
        <w:rPr>
          <w:lang w:val="sr-Cyrl-CS"/>
        </w:rPr>
        <w:t>kriterijumi</w:t>
      </w:r>
      <w:r w:rsidR="00F94698">
        <w:rPr>
          <w:lang w:val="sr-Cyrl-CS"/>
        </w:rPr>
        <w:t xml:space="preserve"> </w:t>
      </w:r>
      <w:r>
        <w:rPr>
          <w:lang w:val="sr-Cyrl-CS"/>
        </w:rPr>
        <w:t>su</w:t>
      </w:r>
      <w:r w:rsidR="00F94698">
        <w:rPr>
          <w:lang w:val="sr-Cyrl-CS"/>
        </w:rPr>
        <w:t xml:space="preserve"> </w:t>
      </w:r>
      <w:r>
        <w:rPr>
          <w:lang w:val="sr-Cyrl-CS"/>
        </w:rPr>
        <w:t>objavljeni</w:t>
      </w:r>
      <w:r w:rsidR="00F94698">
        <w:rPr>
          <w:lang w:val="sr-Cyrl-CS"/>
        </w:rPr>
        <w:t xml:space="preserve"> </w:t>
      </w:r>
      <w:r>
        <w:rPr>
          <w:lang w:val="sr-Cyrl-CS"/>
        </w:rPr>
        <w:t>na</w:t>
      </w:r>
      <w:r w:rsidR="00F94698">
        <w:rPr>
          <w:lang w:val="sr-Cyrl-CS"/>
        </w:rPr>
        <w:t xml:space="preserve"> </w:t>
      </w:r>
      <w:r>
        <w:rPr>
          <w:lang w:val="sr-Cyrl-CS"/>
        </w:rPr>
        <w:t>navedenoj</w:t>
      </w:r>
      <w:r w:rsidR="00F94698">
        <w:rPr>
          <w:lang w:val="sr-Cyrl-CS"/>
        </w:rPr>
        <w:t xml:space="preserve"> </w:t>
      </w:r>
      <w:r>
        <w:rPr>
          <w:lang w:val="sr-Cyrl-CS"/>
        </w:rPr>
        <w:t>internet</w:t>
      </w:r>
      <w:r w:rsidR="00F94698">
        <w:rPr>
          <w:lang w:val="sr-Cyrl-CS"/>
        </w:rPr>
        <w:t xml:space="preserve"> </w:t>
      </w:r>
      <w:r>
        <w:rPr>
          <w:lang w:val="sr-Cyrl-CS"/>
        </w:rPr>
        <w:t>stranici</w:t>
      </w:r>
      <w:r w:rsidR="00F94698">
        <w:rPr>
          <w:lang w:val="sr-Cyrl-CS"/>
        </w:rPr>
        <w:t xml:space="preserve"> </w:t>
      </w:r>
      <w:r>
        <w:rPr>
          <w:lang w:val="sr-Cyrl-CS"/>
        </w:rPr>
        <w:t>Agencije</w:t>
      </w:r>
      <w:r w:rsidR="00F94698">
        <w:rPr>
          <w:lang w:val="sr-Cyrl-CS"/>
        </w:rPr>
        <w:t>.</w:t>
      </w:r>
    </w:p>
    <w:p w14:paraId="50A885D1" w14:textId="77777777" w:rsidR="00F94698" w:rsidRDefault="00F94698" w:rsidP="00F94698">
      <w:pPr>
        <w:jc w:val="both"/>
        <w:rPr>
          <w:lang w:val="sr-Cyrl-CS"/>
        </w:rPr>
      </w:pPr>
    </w:p>
    <w:p w14:paraId="6C22714C" w14:textId="77777777" w:rsidR="00F94698" w:rsidRDefault="00F94698" w:rsidP="00F94698">
      <w:pPr>
        <w:jc w:val="both"/>
        <w:rPr>
          <w:lang w:val="sr-Cyrl-CS"/>
        </w:rPr>
      </w:pPr>
    </w:p>
    <w:p w14:paraId="006170AB" w14:textId="77777777" w:rsidR="00F94698" w:rsidRPr="00306C65" w:rsidRDefault="00F94698" w:rsidP="00F94698">
      <w:pPr>
        <w:jc w:val="both"/>
        <w:rPr>
          <w:b/>
          <w:color w:val="17365D" w:themeColor="text2" w:themeShade="BF"/>
          <w:sz w:val="22"/>
          <w:szCs w:val="22"/>
          <w:lang w:val="sr-Cyrl-CS"/>
        </w:rPr>
      </w:pPr>
    </w:p>
    <w:p w14:paraId="5FECD944" w14:textId="61BA2729" w:rsidR="00F63A7B" w:rsidRPr="0027497B" w:rsidRDefault="0027497B" w:rsidP="0027497B">
      <w:pPr>
        <w:pStyle w:val="Heading1"/>
        <w:ind w:left="540"/>
        <w:rPr>
          <w:b w:val="0"/>
          <w:color w:val="1F497D" w:themeColor="text2"/>
          <w:sz w:val="24"/>
          <w:szCs w:val="24"/>
          <w:lang w:val="sr-Cyrl-CS"/>
        </w:rPr>
      </w:pPr>
      <w:bookmarkStart w:id="54" w:name="_Toc93569820"/>
      <w:bookmarkStart w:id="55" w:name="_Toc93572218"/>
      <w:r w:rsidRPr="0027497B">
        <w:rPr>
          <w:rStyle w:val="Heading1Char"/>
          <w:b/>
          <w:bCs/>
          <w:color w:val="1F497D" w:themeColor="text2"/>
          <w:sz w:val="24"/>
          <w:szCs w:val="24"/>
          <w:lang w:val="sr-Cyrl-RS"/>
        </w:rPr>
        <w:t>12</w:t>
      </w:r>
      <w:r w:rsidR="006F77C5" w:rsidRPr="008929D0">
        <w:rPr>
          <w:b w:val="0"/>
          <w:bCs w:val="0"/>
          <w:color w:val="1F497D" w:themeColor="text2"/>
          <w:sz w:val="24"/>
          <w:szCs w:val="24"/>
          <w:lang w:val="fr-FR"/>
        </w:rPr>
        <w:t>.</w:t>
      </w:r>
      <w:r w:rsidR="006F77C5" w:rsidRPr="008929D0">
        <w:rPr>
          <w:b w:val="0"/>
          <w:color w:val="1F497D" w:themeColor="text2"/>
          <w:sz w:val="24"/>
          <w:szCs w:val="24"/>
          <w:lang w:val="fr-FR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PODACI</w:t>
      </w:r>
      <w:r w:rsidR="00A46C71" w:rsidRPr="0027497B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O</w:t>
      </w:r>
      <w:r w:rsidR="00A46C71" w:rsidRPr="0027497B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PRIHODIMA</w:t>
      </w:r>
      <w:r w:rsidR="00A8716C" w:rsidRPr="0027497B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I</w:t>
      </w:r>
      <w:r w:rsidR="00A8716C" w:rsidRPr="0027497B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RASHODIMA</w:t>
      </w:r>
      <w:bookmarkEnd w:id="54"/>
      <w:bookmarkEnd w:id="55"/>
      <w:r w:rsidR="00A46C71" w:rsidRPr="0027497B">
        <w:rPr>
          <w:b w:val="0"/>
          <w:color w:val="1F497D" w:themeColor="text2"/>
          <w:sz w:val="24"/>
          <w:szCs w:val="24"/>
          <w:lang w:val="sr-Cyrl-CS"/>
        </w:rPr>
        <w:t xml:space="preserve"> </w:t>
      </w:r>
    </w:p>
    <w:p w14:paraId="1C57DF52" w14:textId="77777777" w:rsidR="00F63A7B" w:rsidRDefault="00F63A7B" w:rsidP="00DE62D3">
      <w:pPr>
        <w:rPr>
          <w:b/>
          <w:color w:val="17365D" w:themeColor="text2" w:themeShade="BF"/>
          <w:lang w:val="sr-Cyrl-CS"/>
        </w:rPr>
      </w:pPr>
    </w:p>
    <w:p w14:paraId="701E0C5C" w14:textId="552E430B" w:rsidR="00EE15D4" w:rsidRPr="00241166" w:rsidRDefault="008929D0" w:rsidP="007E72C6">
      <w:pPr>
        <w:jc w:val="both"/>
        <w:rPr>
          <w:lang w:val="sr-Cyrl-CS"/>
        </w:rPr>
      </w:pPr>
      <w:r>
        <w:rPr>
          <w:lang w:val="sr-Cyrl-CS"/>
        </w:rPr>
        <w:t>Na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svojoj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internet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strani</w:t>
      </w:r>
      <w:r w:rsidR="004841AF" w:rsidRPr="00241166">
        <w:rPr>
          <w:lang w:val="sr-Cyrl-CS"/>
        </w:rPr>
        <w:t xml:space="preserve">, </w:t>
      </w:r>
      <w:r>
        <w:rPr>
          <w:lang w:val="sr-Cyrl-CS"/>
        </w:rPr>
        <w:t>Agencija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objavljuje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finansijske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planove</w:t>
      </w:r>
      <w:r w:rsidR="004841AF" w:rsidRPr="00241166">
        <w:rPr>
          <w:lang w:val="sr-Cyrl-CS"/>
        </w:rPr>
        <w:t xml:space="preserve">, </w:t>
      </w:r>
      <w:r>
        <w:rPr>
          <w:lang w:val="sr-Cyrl-CS"/>
        </w:rPr>
        <w:t>izveštaje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o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finansijskom</w:t>
      </w:r>
      <w:r w:rsidR="004841AF" w:rsidRPr="00241166">
        <w:rPr>
          <w:lang w:val="sr-Cyrl-CS"/>
        </w:rPr>
        <w:t xml:space="preserve"> </w:t>
      </w:r>
      <w:r>
        <w:rPr>
          <w:lang w:val="sr-Cyrl-CS"/>
        </w:rPr>
        <w:t>poslovanju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i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druga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interna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dokumenta</w:t>
      </w:r>
      <w:r w:rsidR="00EE15D4" w:rsidRPr="00241166">
        <w:rPr>
          <w:lang w:val="sr-Cyrl-CS"/>
        </w:rPr>
        <w:t xml:space="preserve">, </w:t>
      </w:r>
      <w:r>
        <w:rPr>
          <w:lang w:val="sr-Cyrl-CS"/>
        </w:rPr>
        <w:t>usvojena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od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strane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Upravnog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odbora</w:t>
      </w:r>
      <w:r w:rsidR="00EE15D4" w:rsidRPr="00241166">
        <w:rPr>
          <w:lang w:val="sr-Cyrl-CS"/>
        </w:rPr>
        <w:t xml:space="preserve">, </w:t>
      </w:r>
      <w:r>
        <w:rPr>
          <w:lang w:val="sr-Cyrl-CS"/>
        </w:rPr>
        <w:t>na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koja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saglasnost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daje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Vlada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Republike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Srbije</w:t>
      </w:r>
      <w:r w:rsidR="00EE15D4" w:rsidRPr="00241166">
        <w:rPr>
          <w:lang w:val="sr-Cyrl-CS"/>
        </w:rPr>
        <w:t xml:space="preserve">, </w:t>
      </w:r>
      <w:r>
        <w:rPr>
          <w:lang w:val="sr-Cyrl-CS"/>
        </w:rPr>
        <w:t>dok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se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izveštaji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Agencije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sačinjavaju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i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dostavljaju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Registru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u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skladu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Zakonom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o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računovodstvu</w:t>
      </w:r>
      <w:r w:rsidR="00EE15D4" w:rsidRPr="00241166">
        <w:rPr>
          <w:lang w:val="sr-Cyrl-CS"/>
        </w:rPr>
        <w:t xml:space="preserve">, </w:t>
      </w:r>
      <w:r>
        <w:rPr>
          <w:lang w:val="sr-Cyrl-CS"/>
        </w:rPr>
        <w:t>te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se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objavljuju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na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stranici</w:t>
      </w:r>
      <w:r w:rsidR="00EE15D4" w:rsidRPr="00241166">
        <w:rPr>
          <w:lang w:val="sr-Cyrl-CS"/>
        </w:rPr>
        <w:t xml:space="preserve"> – </w:t>
      </w:r>
      <w:r>
        <w:rPr>
          <w:lang w:val="sr-Cyrl-CS"/>
        </w:rPr>
        <w:t>Pretrage</w:t>
      </w:r>
      <w:r w:rsidR="00EE15D4" w:rsidRPr="00241166">
        <w:rPr>
          <w:lang w:val="sr-Cyrl-CS"/>
        </w:rPr>
        <w:t xml:space="preserve">/ </w:t>
      </w:r>
      <w:r>
        <w:rPr>
          <w:lang w:val="sr-Cyrl-CS"/>
        </w:rPr>
        <w:t>Pretraga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objavljenih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EE15D4" w:rsidRPr="0024116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EE15D4" w:rsidRPr="00241166">
        <w:rPr>
          <w:lang w:val="sr-Cyrl-CS"/>
        </w:rPr>
        <w:t>.</w:t>
      </w:r>
    </w:p>
    <w:p w14:paraId="4BE15FDD" w14:textId="5C5240AC" w:rsidR="004841AF" w:rsidRDefault="004841AF" w:rsidP="007E72C6">
      <w:pPr>
        <w:jc w:val="both"/>
        <w:rPr>
          <w:lang w:val="sr-Cyrl-CS"/>
        </w:rPr>
      </w:pPr>
    </w:p>
    <w:p w14:paraId="14E112D4" w14:textId="63147842" w:rsidR="00B6774B" w:rsidRDefault="008929D0" w:rsidP="007E72C6">
      <w:pPr>
        <w:jc w:val="both"/>
        <w:rPr>
          <w:lang w:val="sr-Cyrl-CS"/>
        </w:rPr>
      </w:pPr>
      <w:r>
        <w:rPr>
          <w:lang w:val="sr-Cyrl-CS"/>
        </w:rPr>
        <w:t>Finansijski</w:t>
      </w:r>
      <w:r w:rsidR="00B6774B">
        <w:rPr>
          <w:lang w:val="sr-Cyrl-CS"/>
        </w:rPr>
        <w:t xml:space="preserve"> </w:t>
      </w:r>
      <w:r>
        <w:rPr>
          <w:lang w:val="sr-Cyrl-CS"/>
        </w:rPr>
        <w:t>plan</w:t>
      </w:r>
      <w:r w:rsidR="00B6774B">
        <w:rPr>
          <w:lang w:val="sr-Cyrl-CS"/>
        </w:rPr>
        <w:t xml:space="preserve"> </w:t>
      </w:r>
      <w:r>
        <w:rPr>
          <w:lang w:val="sr-Cyrl-CS"/>
        </w:rPr>
        <w:t>za</w:t>
      </w:r>
      <w:r w:rsidR="00B6774B">
        <w:rPr>
          <w:lang w:val="sr-Cyrl-CS"/>
        </w:rPr>
        <w:t xml:space="preserve"> 2022. </w:t>
      </w:r>
      <w:r>
        <w:rPr>
          <w:lang w:val="sr-Cyrl-CS"/>
        </w:rPr>
        <w:t>godinu</w:t>
      </w:r>
      <w:r w:rsidR="00B6774B">
        <w:rPr>
          <w:lang w:val="sr-Cyrl-CS"/>
        </w:rPr>
        <w:t xml:space="preserve">, </w:t>
      </w:r>
      <w:r>
        <w:rPr>
          <w:lang w:val="sr-Cyrl-CS"/>
        </w:rPr>
        <w:t>iz</w:t>
      </w:r>
      <w:r w:rsidR="00B6774B">
        <w:rPr>
          <w:lang w:val="sr-Cyrl-CS"/>
        </w:rPr>
        <w:t xml:space="preserve"> </w:t>
      </w:r>
      <w:r>
        <w:rPr>
          <w:lang w:val="sr-Cyrl-CS"/>
        </w:rPr>
        <w:t>kojeg</w:t>
      </w:r>
      <w:r w:rsidR="00B6774B">
        <w:rPr>
          <w:lang w:val="sr-Cyrl-CS"/>
        </w:rPr>
        <w:t xml:space="preserve"> </w:t>
      </w:r>
      <w:r>
        <w:rPr>
          <w:lang w:val="sr-Cyrl-CS"/>
        </w:rPr>
        <w:t>prenosimo</w:t>
      </w:r>
      <w:r w:rsidR="00B6774B">
        <w:rPr>
          <w:lang w:val="sr-Cyrl-CS"/>
        </w:rPr>
        <w:t xml:space="preserve"> </w:t>
      </w:r>
      <w:r>
        <w:rPr>
          <w:lang w:val="sr-Cyrl-CS"/>
        </w:rPr>
        <w:t>sledeće</w:t>
      </w:r>
      <w:r w:rsidR="00B6774B">
        <w:rPr>
          <w:lang w:val="sr-Cyrl-CS"/>
        </w:rPr>
        <w:t xml:space="preserve"> </w:t>
      </w:r>
      <w:r>
        <w:rPr>
          <w:lang w:val="sr-Cyrl-CS"/>
        </w:rPr>
        <w:t>podatke</w:t>
      </w:r>
      <w:r w:rsidR="00B6774B">
        <w:rPr>
          <w:lang w:val="sr-Cyrl-CS"/>
        </w:rPr>
        <w:t xml:space="preserve">, </w:t>
      </w:r>
      <w:r>
        <w:rPr>
          <w:lang w:val="sr-Cyrl-CS"/>
        </w:rPr>
        <w:t>usvojen</w:t>
      </w:r>
      <w:r w:rsidR="00B6774B">
        <w:rPr>
          <w:lang w:val="sr-Cyrl-CS"/>
        </w:rPr>
        <w:t xml:space="preserve"> </w:t>
      </w:r>
      <w:r>
        <w:rPr>
          <w:lang w:val="sr-Cyrl-CS"/>
        </w:rPr>
        <w:t>je</w:t>
      </w:r>
      <w:r w:rsidR="00B6774B">
        <w:rPr>
          <w:lang w:val="sr-Cyrl-CS"/>
        </w:rPr>
        <w:t xml:space="preserve"> </w:t>
      </w:r>
      <w:r>
        <w:rPr>
          <w:lang w:val="sr-Cyrl-CS"/>
        </w:rPr>
        <w:t>na</w:t>
      </w:r>
      <w:r w:rsidR="00B6774B">
        <w:rPr>
          <w:lang w:val="sr-Cyrl-CS"/>
        </w:rPr>
        <w:t xml:space="preserve"> </w:t>
      </w:r>
      <w:r>
        <w:rPr>
          <w:lang w:val="sr-Cyrl-CS"/>
        </w:rPr>
        <w:t>Upravnom</w:t>
      </w:r>
      <w:r w:rsidR="00B6774B">
        <w:rPr>
          <w:lang w:val="sr-Cyrl-CS"/>
        </w:rPr>
        <w:t xml:space="preserve"> </w:t>
      </w:r>
      <w:r>
        <w:rPr>
          <w:lang w:val="sr-Cyrl-CS"/>
        </w:rPr>
        <w:t>odboru</w:t>
      </w:r>
      <w:r w:rsidR="00B6774B">
        <w:rPr>
          <w:lang w:val="sr-Cyrl-CS"/>
        </w:rPr>
        <w:t xml:space="preserve"> </w:t>
      </w:r>
      <w:r>
        <w:rPr>
          <w:lang w:val="sr-Cyrl-CS"/>
        </w:rPr>
        <w:t>Agencije</w:t>
      </w:r>
      <w:r w:rsidR="00B6774B">
        <w:rPr>
          <w:lang w:val="sr-Cyrl-CS"/>
        </w:rPr>
        <w:t xml:space="preserve"> </w:t>
      </w:r>
      <w:r>
        <w:rPr>
          <w:lang w:val="sr-Cyrl-CS"/>
        </w:rPr>
        <w:t>i</w:t>
      </w:r>
      <w:r w:rsidR="00B6774B">
        <w:rPr>
          <w:lang w:val="sr-Cyrl-CS"/>
        </w:rPr>
        <w:t xml:space="preserve"> </w:t>
      </w:r>
      <w:r>
        <w:rPr>
          <w:lang w:val="sr-Cyrl-CS"/>
        </w:rPr>
        <w:t>nalazi</w:t>
      </w:r>
      <w:r w:rsidR="00B6774B">
        <w:rPr>
          <w:lang w:val="sr-Cyrl-CS"/>
        </w:rPr>
        <w:t xml:space="preserve"> </w:t>
      </w:r>
      <w:r>
        <w:rPr>
          <w:lang w:val="sr-Cyrl-CS"/>
        </w:rPr>
        <w:t>se</w:t>
      </w:r>
      <w:r w:rsidR="00B6774B">
        <w:rPr>
          <w:lang w:val="sr-Cyrl-CS"/>
        </w:rPr>
        <w:t xml:space="preserve"> </w:t>
      </w:r>
      <w:r>
        <w:rPr>
          <w:lang w:val="sr-Cyrl-CS"/>
        </w:rPr>
        <w:t>u</w:t>
      </w:r>
      <w:r w:rsidR="00B6774B">
        <w:rPr>
          <w:lang w:val="sr-Cyrl-CS"/>
        </w:rPr>
        <w:t xml:space="preserve"> </w:t>
      </w:r>
      <w:r>
        <w:rPr>
          <w:lang w:val="sr-Cyrl-CS"/>
        </w:rPr>
        <w:t>postupku</w:t>
      </w:r>
      <w:r w:rsidR="00B6774B">
        <w:rPr>
          <w:lang w:val="sr-Cyrl-CS"/>
        </w:rPr>
        <w:t xml:space="preserve"> </w:t>
      </w:r>
      <w:r>
        <w:rPr>
          <w:lang w:val="sr-Cyrl-CS"/>
        </w:rPr>
        <w:t>pribavljanja</w:t>
      </w:r>
      <w:r w:rsidR="00B6774B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B6774B">
        <w:rPr>
          <w:lang w:val="sr-Cyrl-CS"/>
        </w:rPr>
        <w:t xml:space="preserve"> </w:t>
      </w:r>
      <w:r>
        <w:rPr>
          <w:lang w:val="sr-Cyrl-CS"/>
        </w:rPr>
        <w:t>od</w:t>
      </w:r>
      <w:r w:rsidR="00B6774B">
        <w:rPr>
          <w:lang w:val="sr-Cyrl-CS"/>
        </w:rPr>
        <w:t xml:space="preserve"> </w:t>
      </w:r>
      <w:r>
        <w:rPr>
          <w:lang w:val="sr-Cyrl-CS"/>
        </w:rPr>
        <w:t>strane</w:t>
      </w:r>
      <w:r w:rsidR="00B6774B">
        <w:rPr>
          <w:lang w:val="sr-Cyrl-CS"/>
        </w:rPr>
        <w:t xml:space="preserve"> </w:t>
      </w:r>
      <w:r>
        <w:rPr>
          <w:lang w:val="sr-Cyrl-CS"/>
        </w:rPr>
        <w:t>osnivača</w:t>
      </w:r>
      <w:r w:rsidR="00B6774B">
        <w:rPr>
          <w:lang w:val="sr-Cyrl-CS"/>
        </w:rPr>
        <w:t>.</w:t>
      </w:r>
    </w:p>
    <w:p w14:paraId="2BF6A15F" w14:textId="77777777" w:rsidR="00B6774B" w:rsidRPr="00241166" w:rsidRDefault="00B6774B" w:rsidP="007E72C6">
      <w:pPr>
        <w:jc w:val="both"/>
        <w:rPr>
          <w:lang w:val="sr-Cyrl-CS"/>
        </w:rPr>
      </w:pPr>
    </w:p>
    <w:p w14:paraId="610C5862" w14:textId="544322F9" w:rsidR="00A8716C" w:rsidRPr="00241166" w:rsidRDefault="008929D0" w:rsidP="00DE62D3">
      <w:pPr>
        <w:rPr>
          <w:b/>
          <w:lang w:val="sr-Cyrl-CS"/>
        </w:rPr>
      </w:pPr>
      <w:r>
        <w:rPr>
          <w:b/>
          <w:lang w:val="sr-Cyrl-CS"/>
        </w:rPr>
        <w:t>Plan</w:t>
      </w:r>
      <w:r w:rsidR="008C16D8" w:rsidRPr="00241166">
        <w:rPr>
          <w:b/>
          <w:lang w:val="sr-Cyrl-CS"/>
        </w:rPr>
        <w:t xml:space="preserve"> </w:t>
      </w:r>
      <w:r>
        <w:rPr>
          <w:b/>
          <w:lang w:val="sr-Cyrl-CS"/>
        </w:rPr>
        <w:t>prihoda</w:t>
      </w:r>
      <w:r w:rsidR="008C16D8" w:rsidRPr="00241166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8C16D8" w:rsidRPr="00241166">
        <w:rPr>
          <w:b/>
          <w:lang w:val="sr-Cyrl-CS"/>
        </w:rPr>
        <w:t xml:space="preserve"> 2022. </w:t>
      </w:r>
      <w:r>
        <w:rPr>
          <w:b/>
          <w:lang w:val="sr-Cyrl-CS"/>
        </w:rPr>
        <w:t>godinu</w:t>
      </w:r>
      <w:r w:rsidR="008C16D8" w:rsidRPr="00241166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8C16D8" w:rsidRPr="00241166">
        <w:rPr>
          <w:b/>
          <w:lang w:val="sr-Cyrl-CS"/>
        </w:rPr>
        <w:t xml:space="preserve"> </w:t>
      </w:r>
      <w:r>
        <w:rPr>
          <w:b/>
          <w:lang w:val="sr-Cyrl-CS"/>
        </w:rPr>
        <w:t>procenom</w:t>
      </w:r>
      <w:r w:rsidR="008C16D8" w:rsidRPr="00241166">
        <w:rPr>
          <w:b/>
          <w:lang w:val="sr-Cyrl-CS"/>
        </w:rPr>
        <w:t xml:space="preserve"> </w:t>
      </w:r>
      <w:r>
        <w:rPr>
          <w:b/>
          <w:lang w:val="sr-Cyrl-CS"/>
        </w:rPr>
        <w:t>ostvarenja</w:t>
      </w:r>
      <w:r w:rsidR="008C16D8" w:rsidRPr="00241166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8C16D8" w:rsidRPr="00241166">
        <w:rPr>
          <w:b/>
          <w:lang w:val="sr-Cyrl-CS"/>
        </w:rPr>
        <w:t xml:space="preserve"> 2021. </w:t>
      </w:r>
      <w:r>
        <w:rPr>
          <w:b/>
          <w:lang w:val="sr-Cyrl-CS"/>
        </w:rPr>
        <w:t>godinu</w:t>
      </w:r>
    </w:p>
    <w:p w14:paraId="31A79048" w14:textId="77777777" w:rsidR="00DE62D3" w:rsidRPr="00241166" w:rsidRDefault="00DE62D3" w:rsidP="00DE62D3">
      <w:pPr>
        <w:rPr>
          <w:b/>
          <w:lang w:val="sr-Cyrl-CS"/>
        </w:rPr>
      </w:pPr>
    </w:p>
    <w:p w14:paraId="2303D760" w14:textId="05F8630E" w:rsidR="005B2C81" w:rsidRPr="00A539F7" w:rsidRDefault="00762AF3" w:rsidP="00A539F7">
      <w:pPr>
        <w:jc w:val="right"/>
        <w:rPr>
          <w:i/>
          <w:color w:val="000000"/>
          <w:sz w:val="22"/>
          <w:szCs w:val="22"/>
          <w:lang w:val="sr-Cyrl-CS"/>
        </w:rPr>
      </w:pPr>
      <w:bookmarkStart w:id="56" w:name="_Toc383429129"/>
      <w:r w:rsidRPr="00DE62D3">
        <w:rPr>
          <w:i/>
          <w:color w:val="000000"/>
          <w:sz w:val="22"/>
          <w:szCs w:val="22"/>
          <w:lang w:val="sr-Cyrl-CS"/>
        </w:rPr>
        <w:t>-</w:t>
      </w:r>
      <w:r w:rsidR="008929D0">
        <w:rPr>
          <w:i/>
          <w:color w:val="000000"/>
          <w:sz w:val="22"/>
          <w:szCs w:val="22"/>
          <w:lang w:val="sr-Cyrl-CS"/>
        </w:rPr>
        <w:t>u</w:t>
      </w:r>
      <w:r w:rsidRPr="00DE62D3">
        <w:rPr>
          <w:i/>
          <w:color w:val="000000"/>
          <w:sz w:val="22"/>
          <w:szCs w:val="22"/>
          <w:lang w:val="sr-Cyrl-CS"/>
        </w:rPr>
        <w:t xml:space="preserve"> </w:t>
      </w:r>
      <w:r w:rsidR="008929D0">
        <w:rPr>
          <w:i/>
          <w:color w:val="000000"/>
          <w:sz w:val="22"/>
          <w:szCs w:val="22"/>
          <w:lang w:val="sr-Cyrl-CS"/>
        </w:rPr>
        <w:t>mil</w:t>
      </w:r>
      <w:r w:rsidR="008C16D8">
        <w:rPr>
          <w:i/>
          <w:color w:val="000000"/>
          <w:sz w:val="22"/>
          <w:szCs w:val="22"/>
          <w:lang w:val="sr-Cyrl-CS"/>
        </w:rPr>
        <w:t xml:space="preserve">. </w:t>
      </w:r>
      <w:r w:rsidR="008929D0">
        <w:rPr>
          <w:i/>
          <w:color w:val="000000"/>
          <w:sz w:val="22"/>
          <w:szCs w:val="22"/>
          <w:lang w:val="sr-Cyrl-CS"/>
        </w:rPr>
        <w:t>dinara</w:t>
      </w:r>
      <w:r w:rsidRPr="00DE62D3">
        <w:rPr>
          <w:i/>
          <w:color w:val="000000"/>
          <w:sz w:val="22"/>
          <w:szCs w:val="22"/>
          <w:lang w:val="sr-Cyrl-CS"/>
        </w:rPr>
        <w:t>-</w:t>
      </w:r>
    </w:p>
    <w:tbl>
      <w:tblPr>
        <w:tblW w:w="10309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485"/>
        <w:gridCol w:w="992"/>
        <w:gridCol w:w="1276"/>
        <w:gridCol w:w="1044"/>
        <w:gridCol w:w="992"/>
        <w:gridCol w:w="992"/>
      </w:tblGrid>
      <w:tr w:rsidR="00A539F7" w:rsidRPr="00E65701" w14:paraId="4F316E53" w14:textId="77777777" w:rsidTr="0050081C">
        <w:trPr>
          <w:cantSplit/>
          <w:tblHeader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nil"/>
              <w:right w:val="single" w:sz="4" w:space="0" w:color="92D050"/>
            </w:tcBorders>
            <w:shd w:val="clear" w:color="auto" w:fill="9BBB59"/>
          </w:tcPr>
          <w:p w14:paraId="67F824A5" w14:textId="77777777" w:rsidR="00A539F7" w:rsidRPr="00E65701" w:rsidRDefault="00A539F7" w:rsidP="0050081C">
            <w:pPr>
              <w:rPr>
                <w:b/>
                <w:bCs/>
                <w:i/>
                <w:color w:val="000000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9BBB59"/>
            <w:vAlign w:val="center"/>
          </w:tcPr>
          <w:p w14:paraId="35A2BFAF" w14:textId="2A679DED" w:rsidR="00A539F7" w:rsidRPr="00E65701" w:rsidRDefault="008929D0" w:rsidP="0050081C">
            <w:pPr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VRSTA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PRIHODA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PO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REGISTRIMA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3FA06C13" w14:textId="59468D42" w:rsidR="00A539F7" w:rsidRPr="00E65701" w:rsidRDefault="008929D0" w:rsidP="0050081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Plan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za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20</w:t>
            </w:r>
            <w:r w:rsidR="00A539F7">
              <w:rPr>
                <w:b/>
                <w:bCs/>
                <w:color w:val="000000"/>
                <w:sz w:val="22"/>
                <w:szCs w:val="22"/>
                <w:lang w:val="sr-Cyrl-CS"/>
              </w:rPr>
              <w:t>21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god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085EE408" w14:textId="08820513" w:rsidR="00A539F7" w:rsidRPr="00E65701" w:rsidRDefault="008929D0" w:rsidP="0050081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Procena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ostvarenja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za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20</w:t>
            </w:r>
            <w:r w:rsidR="00A539F7">
              <w:rPr>
                <w:b/>
                <w:bCs/>
                <w:color w:val="000000"/>
                <w:sz w:val="22"/>
                <w:szCs w:val="22"/>
                <w:lang w:val="sr-Cyrl-CS"/>
              </w:rPr>
              <w:t>21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god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3B5EB331" w14:textId="02FEF42B" w:rsidR="00A539F7" w:rsidRPr="00E65701" w:rsidRDefault="008929D0" w:rsidP="0050081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Plan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za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202</w:t>
            </w:r>
            <w:r w:rsidR="00A539F7">
              <w:rPr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god</w:t>
            </w:r>
            <w:r w:rsidR="00A539F7"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3B0D1FB0" w14:textId="58FBA316" w:rsidR="00A539F7" w:rsidRPr="00E65701" w:rsidRDefault="008929D0" w:rsidP="0050081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Indeks</w:t>
            </w:r>
          </w:p>
          <w:p w14:paraId="01858852" w14:textId="77777777" w:rsidR="00A539F7" w:rsidRPr="00E65701" w:rsidRDefault="00A539F7" w:rsidP="0050081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14:paraId="7ACB5C0C" w14:textId="19FEABB2" w:rsidR="00A539F7" w:rsidRPr="00E65701" w:rsidRDefault="008929D0" w:rsidP="0050081C">
            <w:pPr>
              <w:jc w:val="center"/>
              <w:rPr>
                <w:b/>
                <w:bCs/>
                <w:color w:val="000000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Indeks</w:t>
            </w:r>
          </w:p>
          <w:p w14:paraId="66972348" w14:textId="77777777" w:rsidR="00A539F7" w:rsidRPr="00E65701" w:rsidRDefault="00A539F7" w:rsidP="0050081C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A539F7" w:rsidRPr="00E65701" w14:paraId="7F674D3E" w14:textId="77777777" w:rsidTr="0050081C">
        <w:trPr>
          <w:cantSplit/>
          <w:trHeight w:val="133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66258F2" w14:textId="77777777" w:rsidR="00A539F7" w:rsidRPr="00E65701" w:rsidRDefault="00A539F7" w:rsidP="0050081C">
            <w:pPr>
              <w:jc w:val="center"/>
              <w:rPr>
                <w:bCs/>
                <w:sz w:val="16"/>
                <w:szCs w:val="16"/>
                <w:lang w:val="sr-Cyrl-CS"/>
              </w:rPr>
            </w:pPr>
            <w:r w:rsidRPr="00E65701">
              <w:rPr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14:paraId="75FAF9E0" w14:textId="77777777" w:rsidR="00A539F7" w:rsidRPr="00E65701" w:rsidRDefault="00A539F7" w:rsidP="0050081C">
            <w:pPr>
              <w:jc w:val="center"/>
              <w:rPr>
                <w:sz w:val="16"/>
                <w:szCs w:val="16"/>
                <w:lang w:val="sr-Cyrl-CS"/>
              </w:rPr>
            </w:pPr>
            <w:r w:rsidRPr="00E65701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8510EE5" w14:textId="77777777" w:rsidR="00A539F7" w:rsidRPr="00E65701" w:rsidRDefault="00A539F7" w:rsidP="0050081C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8B53F3C" w14:textId="77777777" w:rsidR="00A539F7" w:rsidRPr="00E65701" w:rsidRDefault="00A539F7" w:rsidP="0050081C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C47A4AE" w14:textId="77777777" w:rsidR="00A539F7" w:rsidRPr="00E65701" w:rsidRDefault="00A539F7" w:rsidP="0050081C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38596C7" w14:textId="77777777" w:rsidR="00A539F7" w:rsidRPr="00E65701" w:rsidRDefault="00A539F7" w:rsidP="0050081C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F63BF8" w14:textId="77777777" w:rsidR="00A539F7" w:rsidRPr="00E65701" w:rsidRDefault="00A539F7" w:rsidP="0050081C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7</w:t>
            </w:r>
          </w:p>
        </w:tc>
      </w:tr>
      <w:tr w:rsidR="00A539F7" w:rsidRPr="00E65701" w14:paraId="66F99F51" w14:textId="77777777" w:rsidTr="0050081C">
        <w:trPr>
          <w:cantSplit/>
          <w:trHeight w:val="320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90B2D8C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7CDF2E98" w14:textId="24CBE9DC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privrednih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subjekata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i/>
                <w:lang w:val="sr-Cyrl-CS"/>
              </w:rPr>
              <w:t>-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90B7C26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</w:rPr>
              <w:t>490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8A68C4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470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85F7A45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539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1E28F0B" w14:textId="77777777" w:rsidR="00A539F7" w:rsidRPr="004D7547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967B00" w14:textId="77777777" w:rsidR="00A539F7" w:rsidRPr="004D7547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A539F7" w:rsidRPr="00E65701" w14:paraId="650B86FC" w14:textId="77777777" w:rsidTr="0050081C">
        <w:trPr>
          <w:cantSplit/>
          <w:trHeight w:val="407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1161CAFC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14:paraId="6FB4CFE1" w14:textId="1E760600" w:rsidR="00A539F7" w:rsidRPr="00E65701" w:rsidRDefault="008929D0" w:rsidP="0050081C">
            <w:pPr>
              <w:rPr>
                <w:i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za</w:t>
            </w:r>
            <w:r w:rsidR="00A539F7" w:rsidRPr="00E65701">
              <w:rPr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privredna</w:t>
            </w:r>
            <w:r w:rsidR="00A539F7" w:rsidRPr="00E65701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društva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697DCA2" w14:textId="77777777" w:rsidR="00A539F7" w:rsidRPr="00E65701" w:rsidRDefault="00A539F7" w:rsidP="0050081C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335</w:t>
            </w: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AF7E9ED" w14:textId="77777777" w:rsidR="00A539F7" w:rsidRPr="00E65701" w:rsidRDefault="00A539F7" w:rsidP="0050081C">
            <w:pPr>
              <w:jc w:val="right"/>
              <w:rPr>
                <w:i/>
                <w:color w:val="000000"/>
                <w:lang w:val="sr-Cyrl-CS"/>
              </w:rPr>
            </w:pP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  <w:r>
              <w:rPr>
                <w:i/>
                <w:color w:val="000000"/>
                <w:sz w:val="22"/>
                <w:szCs w:val="22"/>
                <w:lang w:val="sr-Cyrl-CS"/>
              </w:rPr>
              <w:t>20</w:t>
            </w: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3D5EFFA" w14:textId="77777777" w:rsidR="00A539F7" w:rsidRPr="00E65701" w:rsidRDefault="00A539F7" w:rsidP="0050081C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369</w:t>
            </w: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1644395" w14:textId="77777777" w:rsidR="00A539F7" w:rsidRPr="004D7547" w:rsidRDefault="00A539F7" w:rsidP="0050081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E8164FA" w14:textId="77777777" w:rsidR="00A539F7" w:rsidRPr="004D7547" w:rsidRDefault="00A539F7" w:rsidP="0050081C">
            <w:pPr>
              <w:jc w:val="center"/>
              <w:rPr>
                <w:i/>
                <w:color w:val="000000"/>
              </w:rPr>
            </w:pP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i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A539F7" w:rsidRPr="00E65701" w14:paraId="56A5C2F9" w14:textId="77777777" w:rsidTr="0050081C">
        <w:trPr>
          <w:cantSplit/>
          <w:trHeight w:val="424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14:paraId="06466C49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14:paraId="56B4CDDD" w14:textId="5048A29B" w:rsidR="00A539F7" w:rsidRPr="00E65701" w:rsidRDefault="008929D0" w:rsidP="0050081C">
            <w:pPr>
              <w:rPr>
                <w:i/>
                <w:lang w:val="sr-Cyrl-CS"/>
              </w:rPr>
            </w:pPr>
            <w:r>
              <w:rPr>
                <w:i/>
                <w:sz w:val="22"/>
                <w:szCs w:val="22"/>
                <w:lang w:val="sr-Cyrl-CS"/>
              </w:rPr>
              <w:t>za</w:t>
            </w:r>
            <w:r w:rsidR="00A539F7" w:rsidRPr="00E65701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i/>
                <w:sz w:val="22"/>
                <w:szCs w:val="22"/>
                <w:lang w:val="sr-Cyrl-CS"/>
              </w:rPr>
              <w:t>preduzetnike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714A6A9A" w14:textId="77777777" w:rsidR="00A539F7" w:rsidRPr="00E65701" w:rsidRDefault="00A539F7" w:rsidP="0050081C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155</w:t>
            </w: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4EE8958C" w14:textId="77777777" w:rsidR="00A539F7" w:rsidRPr="00E65701" w:rsidRDefault="00A539F7" w:rsidP="0050081C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150</w:t>
            </w: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4BBE0296" w14:textId="77777777" w:rsidR="00A539F7" w:rsidRPr="00E65701" w:rsidRDefault="00A539F7" w:rsidP="0050081C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170</w:t>
            </w: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53760F74" w14:textId="77777777" w:rsidR="00A539F7" w:rsidRPr="004D7547" w:rsidRDefault="00A539F7" w:rsidP="0050081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14:paraId="733BC29C" w14:textId="77777777" w:rsidR="00A539F7" w:rsidRPr="004D7547" w:rsidRDefault="00A539F7" w:rsidP="0050081C">
            <w:pPr>
              <w:jc w:val="center"/>
              <w:rPr>
                <w:i/>
                <w:color w:val="000000"/>
              </w:rPr>
            </w:pP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i/>
                <w:color w:val="000000"/>
                <w:sz w:val="22"/>
                <w:szCs w:val="22"/>
              </w:rPr>
              <w:t>13</w:t>
            </w:r>
          </w:p>
        </w:tc>
      </w:tr>
      <w:tr w:rsidR="00A539F7" w:rsidRPr="00E65701" w14:paraId="392411CB" w14:textId="77777777" w:rsidTr="0050081C">
        <w:trPr>
          <w:cantSplit/>
          <w:trHeight w:val="641"/>
          <w:jc w:val="center"/>
        </w:trPr>
        <w:tc>
          <w:tcPr>
            <w:tcW w:w="528" w:type="dxa"/>
            <w:tcBorders>
              <w:top w:val="single" w:sz="4" w:space="0" w:color="92D050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14:paraId="30359E4E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lastRenderedPageBreak/>
              <w:t>2.</w:t>
            </w:r>
          </w:p>
        </w:tc>
        <w:tc>
          <w:tcPr>
            <w:tcW w:w="4485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14:paraId="1406D3A1" w14:textId="0D8C6D2C" w:rsidR="00A539F7" w:rsidRPr="00E65701" w:rsidRDefault="008929D0" w:rsidP="0050081C">
            <w:pPr>
              <w:rPr>
                <w:b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turizma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="00A539F7" w:rsidRPr="00E65701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i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64F1914A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225FC0DE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1,8</w:t>
            </w:r>
          </w:p>
        </w:tc>
        <w:tc>
          <w:tcPr>
            <w:tcW w:w="1044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4E76B739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3B5FF6D9" w14:textId="77777777" w:rsidR="00A539F7" w:rsidRPr="004D7547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6B8DC74F" w14:textId="77777777" w:rsidR="00A539F7" w:rsidRPr="004D7547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250</w:t>
            </w:r>
          </w:p>
        </w:tc>
      </w:tr>
      <w:tr w:rsidR="00A539F7" w:rsidRPr="00E65701" w14:paraId="26A9003F" w14:textId="77777777" w:rsidTr="0050081C">
        <w:trPr>
          <w:cantSplit/>
          <w:trHeight w:val="332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7CB6865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3.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1170C7C1" w14:textId="70289E1B" w:rsidR="00A539F7" w:rsidRPr="00E65701" w:rsidRDefault="008929D0" w:rsidP="0050081C">
            <w:pPr>
              <w:rPr>
                <w:b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medija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i/>
                <w:sz w:val="28"/>
                <w:szCs w:val="28"/>
                <w:lang w:val="sr-Cyrl-CS"/>
              </w:rPr>
              <w:t>-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i/>
                <w:sz w:val="28"/>
                <w:szCs w:val="28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EAC0185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7C30CF5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0D4CAFA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3,1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E7BA698" w14:textId="77777777" w:rsidR="00A539F7" w:rsidRPr="008F095E" w:rsidRDefault="00A539F7" w:rsidP="0050081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111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8B303E4" w14:textId="77777777" w:rsidR="00A539F7" w:rsidRPr="008F095E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111</w:t>
            </w:r>
          </w:p>
        </w:tc>
      </w:tr>
      <w:tr w:rsidR="00A539F7" w:rsidRPr="00E65701" w14:paraId="6C5FE8F6" w14:textId="77777777" w:rsidTr="0050081C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14:paraId="3C7B3020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4.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  <w:vAlign w:val="center"/>
          </w:tcPr>
          <w:p w14:paraId="5CF22127" w14:textId="451262F9" w:rsidR="00A539F7" w:rsidRPr="00E65701" w:rsidRDefault="008929D0" w:rsidP="0050081C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stečajnih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masa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="00A539F7">
              <w:rPr>
                <w:b/>
                <w:i/>
                <w:sz w:val="28"/>
                <w:szCs w:val="28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4FEEB3BA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1371C94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0F427E8F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04FDF36B" w14:textId="77777777" w:rsidR="00A539F7" w:rsidRPr="004D7547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1D6FFD94" w14:textId="77777777" w:rsidR="00A539F7" w:rsidRPr="004D7547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87</w:t>
            </w:r>
          </w:p>
        </w:tc>
      </w:tr>
      <w:tr w:rsidR="00A539F7" w:rsidRPr="00E65701" w14:paraId="3F434E87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679092C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5C61B4B9" w14:textId="5AACA566" w:rsidR="00A539F7" w:rsidRPr="00E65701" w:rsidRDefault="008929D0" w:rsidP="0050081C">
            <w:pPr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lang w:val="sr-Cyrl-CS"/>
              </w:rPr>
              <w:t>Centralna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evidencija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privremenih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ograničenja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prava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lica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registrovanih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Agenciji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za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privredne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registre</w:t>
            </w:r>
            <w:r w:rsidR="00A539F7" w:rsidRPr="00E65701">
              <w:rPr>
                <w:lang w:val="sr-Cyrl-CS"/>
              </w:rPr>
              <w:t xml:space="preserve"> -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B5F11F2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9404A9A" w14:textId="77777777" w:rsidR="00A539F7" w:rsidRPr="00860BF4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27AE00C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EF1E7A1" w14:textId="77777777" w:rsidR="00A539F7" w:rsidRPr="008A511F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14FD8F8" w14:textId="77777777" w:rsidR="00A539F7" w:rsidRPr="008A511F" w:rsidRDefault="00A539F7" w:rsidP="0050081C">
            <w:pPr>
              <w:jc w:val="center"/>
              <w:rPr>
                <w:b/>
                <w:color w:val="000000"/>
                <w:highlight w:val="yellow"/>
              </w:rPr>
            </w:pPr>
          </w:p>
        </w:tc>
      </w:tr>
      <w:tr w:rsidR="00A539F7" w:rsidRPr="00E65701" w14:paraId="107E12FD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14285FDF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6BF2A4C8" w14:textId="317CFE99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Centralna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evidencija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stvarnih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vlasnika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i/>
                <w:lang w:val="sr-Cyrl-CS"/>
              </w:rPr>
              <w:t>-</w:t>
            </w:r>
            <w:r w:rsidR="00A539F7" w:rsidRPr="00E6570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Prihodi</w:t>
            </w:r>
            <w:r w:rsidR="00A539F7" w:rsidRPr="00E6570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A539F7" w:rsidRPr="00E6570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usluga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6A88464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9EBD45C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0,56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73E93B5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2,2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6B548C5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3B56203" w14:textId="77777777" w:rsidR="00A539F7" w:rsidRPr="00FF38E0" w:rsidRDefault="00A539F7" w:rsidP="0050081C">
            <w:pPr>
              <w:jc w:val="center"/>
              <w:rPr>
                <w:b/>
                <w:color w:val="000000"/>
                <w:highlight w:val="yellow"/>
              </w:rPr>
            </w:pPr>
            <w:r w:rsidRPr="00A836A4">
              <w:rPr>
                <w:b/>
                <w:color w:val="000000"/>
              </w:rPr>
              <w:t>393</w:t>
            </w:r>
          </w:p>
        </w:tc>
      </w:tr>
      <w:tr w:rsidR="00A539F7" w:rsidRPr="00E65701" w14:paraId="69E02584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4FAB3E2A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777CAB52" w14:textId="6838D72A" w:rsidR="00A539F7" w:rsidRPr="00E65701" w:rsidRDefault="008929D0" w:rsidP="0050081C">
            <w:pPr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ponuđača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="00A539F7" w:rsidRPr="00E65701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4C54F5F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8,0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0829640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11,5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CCAEB9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FBBFD1C" w14:textId="77777777" w:rsidR="00A539F7" w:rsidRPr="00FF38E0" w:rsidRDefault="00A539F7" w:rsidP="0050081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 xml:space="preserve">   113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9E9D013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78</w:t>
            </w:r>
          </w:p>
        </w:tc>
      </w:tr>
      <w:tr w:rsidR="00A539F7" w:rsidRPr="00E65701" w14:paraId="3AFC40DD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570C3722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0AABE8B3" w14:textId="688A32E9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finansijskog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lizinga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lang w:val="sr-Cyrl-CS"/>
              </w:rPr>
              <w:t xml:space="preserve">-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00ACA3D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90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8FD23E8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90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2575964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C0D3E33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3180172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116</w:t>
            </w:r>
          </w:p>
        </w:tc>
      </w:tr>
      <w:tr w:rsidR="00A539F7" w:rsidRPr="00E65701" w14:paraId="19E462F1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7A513EF0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19E88988" w14:textId="7EA33E32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založnog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prava</w:t>
            </w:r>
            <w:r w:rsidR="00A539F7" w:rsidRPr="00E65701">
              <w:rPr>
                <w:lang w:val="sr-Cyrl-CS"/>
              </w:rPr>
              <w:t xml:space="preserve"> -</w:t>
            </w:r>
            <w:r w:rsidR="00A539F7"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8F0E22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98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C1FB68D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75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7AAF94C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</w:rPr>
              <w:t>83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52A8352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AFCA8CC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  <w:tr w:rsidR="00A539F7" w:rsidRPr="00E65701" w14:paraId="1AA7F425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69B4804E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4CAB187C" w14:textId="49D2E59D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Centralna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evidencija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objedinjenih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procedura</w:t>
            </w:r>
            <w:r w:rsidR="00A539F7" w:rsidRPr="00E65701">
              <w:rPr>
                <w:b/>
                <w:i/>
                <w:lang w:val="sr-Cyrl-CS"/>
              </w:rPr>
              <w:t xml:space="preserve"> -</w:t>
            </w:r>
            <w:r w:rsidR="00A539F7" w:rsidRPr="00E65701"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AD7395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132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DBEC453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150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A7E6D35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160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F3067EB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F0F57CB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07</w:t>
            </w:r>
          </w:p>
        </w:tc>
      </w:tr>
      <w:tr w:rsidR="00A539F7" w:rsidRPr="00E65701" w14:paraId="6BF9DBFE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84DEA69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2026961D" w14:textId="60AB42CC" w:rsidR="00A539F7" w:rsidRPr="00E65701" w:rsidRDefault="008929D0" w:rsidP="0050081C">
            <w:pPr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sudskih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zabrana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sz w:val="22"/>
                <w:szCs w:val="22"/>
                <w:lang w:val="sr-Cyrl-CS"/>
              </w:rPr>
              <w:t>-</w:t>
            </w:r>
            <w:r w:rsidR="00A539F7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3599375" w14:textId="77777777" w:rsidR="00A539F7" w:rsidRPr="00AE5FCD" w:rsidRDefault="00A539F7" w:rsidP="0050081C">
            <w:pPr>
              <w:jc w:val="right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E7A9678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FEB3E74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EC7BF35" w14:textId="77777777" w:rsidR="00A539F7" w:rsidRPr="00C17029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FFF30A4" w14:textId="77777777" w:rsidR="00A539F7" w:rsidRPr="00E65701" w:rsidRDefault="00A539F7" w:rsidP="0050081C">
            <w:pPr>
              <w:jc w:val="center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A539F7" w:rsidRPr="00E65701" w14:paraId="1362E21A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6B7985FF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12.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3016890A" w14:textId="0348A794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ugovora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o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finansiranju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</w:t>
            </w:r>
            <w:r w:rsidR="00A539F7" w:rsidRPr="00E65701">
              <w:rPr>
                <w:b/>
                <w:i/>
                <w:lang w:val="sr-Cyrl-CS"/>
              </w:rPr>
              <w:t>o</w:t>
            </w:r>
            <w:r>
              <w:rPr>
                <w:b/>
                <w:i/>
                <w:lang w:val="sr-Cyrl-CS"/>
              </w:rPr>
              <w:t>ljoprivredne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proizvodnje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i/>
                <w:lang w:val="sr-Cyrl-CS"/>
              </w:rPr>
              <w:t>-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B9412C8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AA16DCE" w14:textId="77777777" w:rsidR="00A539F7" w:rsidRPr="008A511F" w:rsidRDefault="00A539F7" w:rsidP="0050081C">
            <w:pPr>
              <w:jc w:val="right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DFE4816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F203C12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AD74B3" w14:textId="77777777" w:rsidR="00A539F7" w:rsidRPr="00E65701" w:rsidRDefault="00A539F7" w:rsidP="0050081C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A539F7" w:rsidRPr="00E65701" w14:paraId="655C35BE" w14:textId="77777777" w:rsidTr="0050081C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6" w:space="0" w:color="C2D69B"/>
              <w:right w:val="single" w:sz="4" w:space="0" w:color="92D050"/>
            </w:tcBorders>
            <w:vAlign w:val="center"/>
          </w:tcPr>
          <w:p w14:paraId="5388C893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13.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14:paraId="41839408" w14:textId="7B5A09B1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finansijskih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izveštaja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 w:rsidR="00A539F7" w:rsidRPr="00E65701">
              <w:rPr>
                <w:b/>
                <w:i/>
                <w:lang w:val="sr-Cyrl-CS"/>
              </w:rPr>
              <w:t xml:space="preserve">-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obrade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objavljivanja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finansijskih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izveštaja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6FD2CE92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280,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054BA4D0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280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41FE7716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330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5A2B5152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14:paraId="4ADB97D2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118</w:t>
            </w:r>
          </w:p>
        </w:tc>
      </w:tr>
      <w:tr w:rsidR="00A539F7" w:rsidRPr="00E65701" w14:paraId="144B3902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1D86ADCA" w14:textId="77777777" w:rsidR="00A539F7" w:rsidRPr="00E65701" w:rsidRDefault="00A539F7" w:rsidP="0050081C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52C5EA36" w14:textId="742A9BF2" w:rsidR="00A539F7" w:rsidRPr="00E65701" w:rsidRDefault="008929D0" w:rsidP="0050081C">
            <w:pPr>
              <w:rPr>
                <w:b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udruženja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i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</w:rPr>
              <w:t>Registar</w:t>
            </w:r>
            <w:r w:rsidR="00A539F7">
              <w:rPr>
                <w:b/>
                <w:i/>
              </w:rPr>
              <w:t xml:space="preserve"> </w:t>
            </w:r>
            <w:r>
              <w:rPr>
                <w:b/>
                <w:i/>
                <w:lang w:val="sr-Cyrl-CS"/>
              </w:rPr>
              <w:t>stranih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udruženja</w:t>
            </w:r>
            <w:r w:rsidR="00A539F7" w:rsidRPr="00E65701">
              <w:rPr>
                <w:b/>
                <w:lang w:val="sr-Cyrl-CS"/>
              </w:rPr>
              <w:t xml:space="preserve"> -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DB6EC9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34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D9E2D13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30,1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83406CB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EF5923A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F7BE45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</w:tr>
      <w:tr w:rsidR="00A539F7" w:rsidRPr="00E65701" w14:paraId="03C97EE0" w14:textId="77777777" w:rsidTr="0050081C">
        <w:trPr>
          <w:cantSplit/>
          <w:trHeight w:val="582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</w:tcPr>
          <w:p w14:paraId="24D6B055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14:paraId="5B3785F8" w14:textId="5BFB908B" w:rsidR="00A539F7" w:rsidRPr="005C64CC" w:rsidRDefault="008929D0" w:rsidP="0050081C">
            <w:pPr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udruženje</w:t>
            </w:r>
            <w:r w:rsidR="00A539F7" w:rsidRPr="005C64CC">
              <w:rPr>
                <w:b/>
                <w:i/>
                <w:lang w:val="sr-Cyrl-CS"/>
              </w:rPr>
              <w:t xml:space="preserve">, </w:t>
            </w:r>
            <w:r>
              <w:rPr>
                <w:b/>
                <w:i/>
                <w:lang w:val="sr-Cyrl-CS"/>
              </w:rPr>
              <w:t>društava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i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saveza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oblasti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sporta</w:t>
            </w:r>
            <w:r w:rsidR="00A539F7" w:rsidRPr="005C64CC">
              <w:rPr>
                <w:lang w:val="sr-Cyrl-CS"/>
              </w:rPr>
              <w:t xml:space="preserve"> -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7C1B53CE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13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3F6B0870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12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082F7B3F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2097C919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7A0A9A2C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</w:tr>
      <w:tr w:rsidR="00A539F7" w:rsidRPr="00E65701" w14:paraId="5847A123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641518A3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185F0713" w14:textId="5CC963B1" w:rsidR="00A539F7" w:rsidRPr="005C64CC" w:rsidRDefault="008929D0" w:rsidP="0050081C">
            <w:pPr>
              <w:rPr>
                <w:b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zadužbina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i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fondacija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i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Registar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predstavništva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stranih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zadužbina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i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fondacija</w:t>
            </w:r>
            <w:r w:rsidR="00A539F7" w:rsidRPr="005C64CC">
              <w:rPr>
                <w:lang w:val="sr-Cyrl-CS"/>
              </w:rPr>
              <w:t xml:space="preserve"> -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09F1FEC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398672B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8BAAC92" w14:textId="77777777" w:rsidR="00A539F7" w:rsidRPr="00FF38E0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C7B2F9C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CDE53F4" w14:textId="77777777" w:rsidR="00A539F7" w:rsidRPr="006D57EC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  <w:tr w:rsidR="00A539F7" w:rsidRPr="00E65701" w14:paraId="39087E0C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4EFDB253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75AF0898" w14:textId="53DE77DC" w:rsidR="00A539F7" w:rsidRPr="005C64CC" w:rsidRDefault="008929D0" w:rsidP="0050081C">
            <w:pPr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privrednih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komora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i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Registar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stranih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privrednih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komora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 w:rsidR="00A539F7" w:rsidRPr="005C64CC">
              <w:rPr>
                <w:lang w:val="sr-Cyrl-CS"/>
              </w:rPr>
              <w:t xml:space="preserve"> -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 w:rsidR="00A539F7" w:rsidRPr="005C64CC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registracije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drugih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6E9A56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0,05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C7A654F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E8D7731" w14:textId="77777777" w:rsidR="00A539F7" w:rsidRPr="00FF38E0" w:rsidRDefault="00A539F7" w:rsidP="0050081C">
            <w:pPr>
              <w:jc w:val="right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422776D" w14:textId="77777777" w:rsidR="00A539F7" w:rsidRPr="00FF38E0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4C8EA0" w14:textId="77777777" w:rsidR="00A539F7" w:rsidRPr="008A511F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133</w:t>
            </w:r>
          </w:p>
        </w:tc>
      </w:tr>
      <w:tr w:rsidR="00A539F7" w:rsidRPr="00E65701" w14:paraId="26DD6296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15D857BF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lastRenderedPageBreak/>
              <w:t>18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27AAF582" w14:textId="28CB8178" w:rsidR="00A539F7" w:rsidRPr="005C64CC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zdravstvenih</w:t>
            </w:r>
            <w:r w:rsidR="00A539F7" w:rsidRPr="005C64CC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ustanova</w:t>
            </w:r>
            <w:r w:rsidR="00A539F7" w:rsidRPr="005C64CC">
              <w:rPr>
                <w:lang w:val="sr-Cyrl-CS"/>
              </w:rPr>
              <w:t xml:space="preserve"> -</w:t>
            </w:r>
            <w:r w:rsidR="00A539F7" w:rsidRPr="005C64CC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lang w:val="sr-Cyrl-CS"/>
              </w:rPr>
              <w:t>Prihodi</w:t>
            </w:r>
            <w:r w:rsidR="00A539F7" w:rsidRPr="005C64C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A539F7" w:rsidRPr="005C64C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usluga</w:t>
            </w:r>
            <w:r w:rsidR="00A539F7" w:rsidRPr="005C64C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registracije</w:t>
            </w:r>
            <w:r w:rsidR="00A539F7" w:rsidRPr="005C64C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A539F7" w:rsidRPr="005C64C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drugih</w:t>
            </w:r>
            <w:r w:rsidR="00A539F7" w:rsidRPr="005C64C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usluga</w:t>
            </w:r>
            <w:r w:rsidR="00A539F7" w:rsidRPr="005C64C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4993BC4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596A93D" w14:textId="77777777" w:rsidR="00A539F7" w:rsidRPr="00860BF4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sr-Cyrl-CS"/>
              </w:rPr>
              <w:t>4,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FE77D99" w14:textId="77777777" w:rsidR="00A539F7" w:rsidRPr="009672E4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ECA3AC3" w14:textId="77777777" w:rsidR="00A539F7" w:rsidRPr="00570953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F3D1F0F" w14:textId="77777777" w:rsidR="00A539F7" w:rsidRPr="00570953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</w:t>
            </w:r>
          </w:p>
        </w:tc>
      </w:tr>
      <w:tr w:rsidR="00A539F7" w:rsidRPr="00E65701" w14:paraId="03CD6CD2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161BC9B2" w14:textId="77777777" w:rsidR="00A539F7" w:rsidRPr="00E65701" w:rsidRDefault="00A539F7" w:rsidP="0050081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431563CB" w14:textId="0F63AD97" w:rsidR="00A539F7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Registar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ustanova</w:t>
            </w:r>
            <w:r w:rsidR="00A539F7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kulture</w:t>
            </w:r>
          </w:p>
          <w:p w14:paraId="26A22A14" w14:textId="0CCC0B52" w:rsidR="00A539F7" w:rsidRPr="00570953" w:rsidRDefault="008929D0" w:rsidP="0050081C">
            <w:pPr>
              <w:rPr>
                <w:lang w:val="sr-Cyrl-CS"/>
              </w:rPr>
            </w:pPr>
            <w:r>
              <w:rPr>
                <w:lang w:val="sr-Cyrl-CS"/>
              </w:rPr>
              <w:t>Prihodi</w:t>
            </w:r>
            <w:r w:rsidR="00A539F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A539F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usluga</w:t>
            </w:r>
            <w:r w:rsidR="00A539F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registracije</w:t>
            </w:r>
            <w:r w:rsidR="00A539F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A539F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drugih</w:t>
            </w:r>
            <w:r w:rsidR="00A539F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usluga</w:t>
            </w:r>
            <w:r w:rsidR="00A539F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registra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635181C" w14:textId="77777777" w:rsidR="00A539F7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DEAB1A8" w14:textId="77777777" w:rsidR="00A539F7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FAE3873" w14:textId="77777777" w:rsidR="00A539F7" w:rsidRDefault="00A539F7" w:rsidP="0050081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9B85303" w14:textId="77777777" w:rsidR="00A539F7" w:rsidRDefault="00A539F7" w:rsidP="005008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F55A5FB" w14:textId="77777777" w:rsidR="00A539F7" w:rsidRDefault="00A539F7" w:rsidP="0050081C">
            <w:pPr>
              <w:jc w:val="center"/>
              <w:rPr>
                <w:b/>
                <w:color w:val="000000"/>
              </w:rPr>
            </w:pPr>
          </w:p>
        </w:tc>
      </w:tr>
      <w:tr w:rsidR="00A539F7" w:rsidRPr="00E65701" w14:paraId="65B9B5E8" w14:textId="77777777" w:rsidTr="0050081C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7AD47792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20</w:t>
            </w:r>
            <w:r w:rsidRPr="00E65701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43FC2096" w14:textId="4C0F95BC" w:rsidR="00A539F7" w:rsidRPr="00E65701" w:rsidRDefault="008929D0" w:rsidP="0050081C">
            <w:pPr>
              <w:rPr>
                <w:b/>
                <w:i/>
                <w:lang w:val="sr-Cyrl-CS"/>
              </w:rPr>
            </w:pPr>
            <w:r>
              <w:rPr>
                <w:b/>
                <w:bCs/>
                <w:i/>
                <w:iCs/>
                <w:lang w:val="sr-Cyrl-CS"/>
              </w:rPr>
              <w:t>Prihodi</w:t>
            </w:r>
            <w:r w:rsidR="00A539F7" w:rsidRPr="00E65701">
              <w:rPr>
                <w:b/>
                <w:bCs/>
                <w:i/>
                <w:iCs/>
                <w:lang w:val="sr-Cyrl-CS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po</w:t>
            </w:r>
            <w:r w:rsidR="00A539F7" w:rsidRPr="00E65701">
              <w:rPr>
                <w:b/>
                <w:bCs/>
                <w:i/>
                <w:iCs/>
                <w:lang w:val="sr-Cyrl-CS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osnovu</w:t>
            </w:r>
            <w:r w:rsidR="00A539F7" w:rsidRPr="00E65701">
              <w:rPr>
                <w:b/>
                <w:bCs/>
                <w:i/>
                <w:iCs/>
                <w:lang w:val="sr-Cyrl-CS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izdavanja</w:t>
            </w:r>
            <w:r w:rsidR="00A539F7" w:rsidRPr="00E65701">
              <w:rPr>
                <w:b/>
                <w:bCs/>
                <w:i/>
                <w:iCs/>
                <w:lang w:val="sr-Cyrl-CS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registrovanih</w:t>
            </w:r>
            <w:r w:rsidR="00A539F7" w:rsidRPr="00E65701">
              <w:rPr>
                <w:b/>
                <w:bCs/>
                <w:i/>
                <w:iCs/>
                <w:lang w:val="sr-Cyrl-CS"/>
              </w:rPr>
              <w:t xml:space="preserve"> </w:t>
            </w:r>
            <w:r>
              <w:rPr>
                <w:b/>
                <w:bCs/>
                <w:i/>
                <w:iCs/>
                <w:lang w:val="sr-Cyrl-CS"/>
              </w:rPr>
              <w:t>podataka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A7B00C5" w14:textId="77777777" w:rsidR="00A539F7" w:rsidRPr="006C630E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71,2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BD95D16" w14:textId="77777777" w:rsidR="00A539F7" w:rsidRPr="006C630E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72,7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CD4CE75" w14:textId="77777777" w:rsidR="00A539F7" w:rsidRPr="006C630E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B016AEC" w14:textId="77777777" w:rsidR="00A539F7" w:rsidRPr="006C630E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06FA27F" w14:textId="77777777" w:rsidR="00A539F7" w:rsidRPr="006C630E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</w:p>
        </w:tc>
      </w:tr>
      <w:tr w:rsidR="00A539F7" w:rsidRPr="00E65701" w14:paraId="08FA371B" w14:textId="77777777" w:rsidTr="0050081C">
        <w:trPr>
          <w:cantSplit/>
          <w:jc w:val="center"/>
        </w:trPr>
        <w:tc>
          <w:tcPr>
            <w:tcW w:w="52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2D050"/>
            </w:tcBorders>
          </w:tcPr>
          <w:p w14:paraId="208461F8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14:paraId="11AF3506" w14:textId="368529DD" w:rsidR="00A539F7" w:rsidRPr="00E65701" w:rsidRDefault="008929D0" w:rsidP="0050081C">
            <w:pPr>
              <w:rPr>
                <w:b/>
                <w:bCs/>
                <w:iCs/>
                <w:lang w:val="sr-Cyrl-CS"/>
              </w:rPr>
            </w:pPr>
            <w:r>
              <w:rPr>
                <w:bCs/>
                <w:iCs/>
                <w:sz w:val="22"/>
                <w:szCs w:val="22"/>
                <w:lang w:val="sr-Cyrl-CS"/>
              </w:rPr>
              <w:t>iz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Registra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finansijskih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izveštaja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podataka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o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bonitetu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pravnih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lica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i</w:t>
            </w:r>
            <w:r w:rsidR="00A539F7" w:rsidRPr="00E65701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val="sr-Cyrl-CS"/>
              </w:rPr>
              <w:t>preduzetnika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991D710" w14:textId="77777777" w:rsidR="00A539F7" w:rsidRPr="00E65701" w:rsidRDefault="00A539F7" w:rsidP="0050081C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45</w:t>
            </w:r>
            <w:r w:rsidRPr="00E65701">
              <w:rPr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AF436E9" w14:textId="77777777" w:rsidR="00A539F7" w:rsidRPr="006C630E" w:rsidRDefault="00A539F7" w:rsidP="0050081C">
            <w:pPr>
              <w:jc w:val="right"/>
              <w:rPr>
                <w:color w:val="000000"/>
              </w:rPr>
            </w:pPr>
            <w:r w:rsidRPr="00E65701">
              <w:rPr>
                <w:color w:val="000000"/>
                <w:sz w:val="22"/>
                <w:szCs w:val="22"/>
                <w:lang w:val="sr-Cyrl-CS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65701">
              <w:rPr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5EB6807" w14:textId="77777777" w:rsidR="00A539F7" w:rsidRPr="00E65701" w:rsidRDefault="00A539F7" w:rsidP="0050081C">
            <w:pPr>
              <w:jc w:val="right"/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E65701">
              <w:rPr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302B725" w14:textId="77777777" w:rsidR="00A539F7" w:rsidRPr="008A511F" w:rsidRDefault="00A539F7" w:rsidP="005008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A390824" w14:textId="77777777" w:rsidR="00A539F7" w:rsidRPr="006C630E" w:rsidRDefault="00A539F7" w:rsidP="005008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</w:tr>
      <w:tr w:rsidR="00A539F7" w:rsidRPr="00E65701" w14:paraId="222AB0D5" w14:textId="77777777" w:rsidTr="0050081C">
        <w:trPr>
          <w:cantSplit/>
          <w:trHeight w:val="240"/>
          <w:jc w:val="center"/>
        </w:trPr>
        <w:tc>
          <w:tcPr>
            <w:tcW w:w="528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0220BB1D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3CB6F2C5" w14:textId="7ECD8332" w:rsidR="00A539F7" w:rsidRPr="00E65701" w:rsidRDefault="008929D0" w:rsidP="0050081C">
            <w:pPr>
              <w:rPr>
                <w:b/>
                <w:bCs/>
                <w:i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iz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ostalih</w:t>
            </w:r>
            <w:r w:rsidR="00A539F7" w:rsidRPr="00E6570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registara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18C41FD" w14:textId="77777777" w:rsidR="00A539F7" w:rsidRPr="006C630E" w:rsidRDefault="00A539F7" w:rsidP="0050081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26</w:t>
            </w:r>
            <w:r w:rsidRPr="00E65701">
              <w:rPr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CCC7043" w14:textId="77777777" w:rsidR="00A539F7" w:rsidRPr="006C630E" w:rsidRDefault="00A539F7" w:rsidP="0050081C">
            <w:pPr>
              <w:jc w:val="right"/>
              <w:rPr>
                <w:color w:val="000000"/>
              </w:rPr>
            </w:pPr>
            <w:r w:rsidRPr="00E65701">
              <w:rPr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65701">
              <w:rPr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9FB7CA7" w14:textId="77777777" w:rsidR="00A539F7" w:rsidRPr="006C630E" w:rsidRDefault="00A539F7" w:rsidP="0050081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65701">
              <w:rPr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FE9E2FD" w14:textId="77777777" w:rsidR="00A539F7" w:rsidRPr="006C630E" w:rsidRDefault="00A539F7" w:rsidP="0050081C">
            <w:pPr>
              <w:rPr>
                <w:color w:val="000000"/>
              </w:rPr>
            </w:pPr>
            <w:r w:rsidRPr="00E65701">
              <w:rPr>
                <w:color w:val="000000"/>
                <w:sz w:val="22"/>
                <w:szCs w:val="22"/>
                <w:lang w:val="sr-Cyrl-CS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AB5F953" w14:textId="77777777" w:rsidR="00A539F7" w:rsidRPr="008A511F" w:rsidRDefault="00A539F7" w:rsidP="005008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</w:tr>
      <w:tr w:rsidR="00A539F7" w:rsidRPr="00E65701" w14:paraId="719B6F40" w14:textId="77777777" w:rsidTr="0050081C">
        <w:trPr>
          <w:cantSplit/>
          <w:trHeight w:val="491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5ACEA063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43EBDAF8" w14:textId="16A1BE68" w:rsidR="00A539F7" w:rsidRPr="00E65701" w:rsidRDefault="008929D0" w:rsidP="0050081C">
            <w:pPr>
              <w:rPr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Prihodi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od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ukidanja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odloženih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prihoda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po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osnovu</w:t>
            </w:r>
            <w:r w:rsidR="00A539F7" w:rsidRPr="00E65701">
              <w:rPr>
                <w:b/>
                <w:i/>
                <w:lang w:val="sr-Cyrl-CS"/>
              </w:rPr>
              <w:t xml:space="preserve"> </w:t>
            </w:r>
            <w:r>
              <w:rPr>
                <w:b/>
                <w:i/>
                <w:lang w:val="sr-Cyrl-CS"/>
              </w:rPr>
              <w:t>donacija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A3C303D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</w:p>
          <w:p w14:paraId="02136D54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20,0</w:t>
            </w:r>
          </w:p>
          <w:p w14:paraId="3E55E8D6" w14:textId="77777777" w:rsidR="00A539F7" w:rsidRPr="00E65701" w:rsidRDefault="00A539F7" w:rsidP="0050081C">
            <w:pPr>
              <w:jc w:val="center"/>
              <w:rPr>
                <w:b/>
                <w:color w:val="000000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0D231DD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ACFA6C8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</w:rPr>
              <w:t>37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B3E02AD" w14:textId="77777777" w:rsidR="00A539F7" w:rsidRPr="006C630E" w:rsidRDefault="00A539F7" w:rsidP="0050081C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185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F978C9" w14:textId="77777777" w:rsidR="00A539F7" w:rsidRPr="008F095E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336</w:t>
            </w:r>
          </w:p>
        </w:tc>
      </w:tr>
      <w:tr w:rsidR="00A539F7" w:rsidRPr="00E65701" w14:paraId="7ACC492E" w14:textId="77777777" w:rsidTr="0050081C">
        <w:trPr>
          <w:cantSplit/>
          <w:trHeight w:val="407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14:paraId="7307E398" w14:textId="77777777" w:rsidR="00A539F7" w:rsidRPr="00E65701" w:rsidRDefault="00A539F7" w:rsidP="0050081C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vAlign w:val="center"/>
          </w:tcPr>
          <w:p w14:paraId="10B331B0" w14:textId="753BC0BE" w:rsidR="00A539F7" w:rsidRPr="00E65701" w:rsidRDefault="008929D0" w:rsidP="0050081C">
            <w:pPr>
              <w:rPr>
                <w:b/>
                <w:i/>
                <w:color w:val="000000"/>
                <w:lang w:val="sr-Cyrl-C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sr-Cyrl-CS"/>
              </w:rPr>
              <w:t>Ostali</w:t>
            </w:r>
            <w:r w:rsidR="00A539F7" w:rsidRPr="00E65701">
              <w:rPr>
                <w:b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lang w:val="sr-Cyrl-CS"/>
              </w:rPr>
              <w:t>prihodi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4585DCF7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3B7ADA21" w14:textId="77777777" w:rsidR="00A539F7" w:rsidRPr="006C630E" w:rsidRDefault="00A539F7" w:rsidP="005008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730EFB21" w14:textId="77777777" w:rsidR="00A539F7" w:rsidRPr="00E65701" w:rsidRDefault="00A539F7" w:rsidP="0050081C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20C50458" w14:textId="77777777" w:rsidR="00A539F7" w:rsidRPr="006C630E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14:paraId="4144786A" w14:textId="77777777" w:rsidR="00A539F7" w:rsidRPr="006C630E" w:rsidRDefault="00A539F7" w:rsidP="005008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</w:tr>
      <w:tr w:rsidR="00A539F7" w:rsidRPr="00E65701" w14:paraId="00812D13" w14:textId="77777777" w:rsidTr="0050081C">
        <w:trPr>
          <w:cantSplit/>
          <w:trHeight w:val="732"/>
          <w:jc w:val="center"/>
        </w:trPr>
        <w:tc>
          <w:tcPr>
            <w:tcW w:w="5013" w:type="dxa"/>
            <w:gridSpan w:val="2"/>
            <w:tcBorders>
              <w:top w:val="single" w:sz="12" w:space="0" w:color="9BBB59"/>
              <w:left w:val="single" w:sz="8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14:paraId="0A205F47" w14:textId="14E28D3C" w:rsidR="00A539F7" w:rsidRPr="00E65701" w:rsidRDefault="008929D0" w:rsidP="0050081C">
            <w:pPr>
              <w:jc w:val="right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SVEGA</w:t>
            </w:r>
            <w:r w:rsidR="00A539F7" w:rsidRPr="00E6570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PRIHODI</w:t>
            </w:r>
            <w:r w:rsidR="00A539F7" w:rsidRPr="00E65701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12" w:space="0" w:color="9BBB59"/>
              <w:right w:val="single" w:sz="6" w:space="0" w:color="9BBB59"/>
            </w:tcBorders>
            <w:vAlign w:val="center"/>
          </w:tcPr>
          <w:p w14:paraId="16F3DA1F" w14:textId="77777777" w:rsidR="00A539F7" w:rsidRPr="00252BB6" w:rsidRDefault="00A539F7" w:rsidP="0050081C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>
              <w:rPr>
                <w:b/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1276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14:paraId="24039B00" w14:textId="77777777" w:rsidR="00A539F7" w:rsidRPr="00252BB6" w:rsidRDefault="00A539F7" w:rsidP="0050081C">
            <w:pPr>
              <w:jc w:val="right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>
              <w:rPr>
                <w:b/>
                <w:color w:val="000000"/>
                <w:sz w:val="22"/>
                <w:szCs w:val="22"/>
              </w:rPr>
              <w:t>215,9</w:t>
            </w:r>
          </w:p>
        </w:tc>
        <w:tc>
          <w:tcPr>
            <w:tcW w:w="1044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14:paraId="395E0A45" w14:textId="77777777" w:rsidR="00A539F7" w:rsidRPr="00252BB6" w:rsidRDefault="00A539F7" w:rsidP="0050081C">
            <w:pPr>
              <w:jc w:val="right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.415,4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14:paraId="67BCC68A" w14:textId="77777777" w:rsidR="00A539F7" w:rsidRPr="006D57EC" w:rsidRDefault="00A539F7" w:rsidP="0050081C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center"/>
          </w:tcPr>
          <w:p w14:paraId="5019954B" w14:textId="77777777" w:rsidR="00A539F7" w:rsidRPr="006D57EC" w:rsidRDefault="00A539F7" w:rsidP="0050081C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</w:tr>
    </w:tbl>
    <w:p w14:paraId="031D5048" w14:textId="77777777" w:rsidR="0050081C" w:rsidRDefault="0050081C" w:rsidP="005B2C81">
      <w:pPr>
        <w:rPr>
          <w:b/>
          <w:lang w:val="sr-Cyrl-CS"/>
        </w:rPr>
      </w:pPr>
    </w:p>
    <w:p w14:paraId="169D9654" w14:textId="77777777" w:rsidR="0050081C" w:rsidRDefault="0050081C" w:rsidP="005B2C81">
      <w:pPr>
        <w:rPr>
          <w:b/>
          <w:lang w:val="sr-Cyrl-CS"/>
        </w:rPr>
      </w:pPr>
    </w:p>
    <w:p w14:paraId="40D9FC9D" w14:textId="08816682" w:rsidR="005B2C81" w:rsidRPr="004607EA" w:rsidRDefault="008929D0" w:rsidP="005B2C81">
      <w:pPr>
        <w:rPr>
          <w:b/>
          <w:color w:val="17365D" w:themeColor="text2" w:themeShade="BF"/>
          <w:lang w:val="sr-Cyrl-CS"/>
        </w:rPr>
      </w:pPr>
      <w:r>
        <w:rPr>
          <w:b/>
          <w:lang w:val="sr-Cyrl-CS"/>
        </w:rPr>
        <w:t>Struktura</w:t>
      </w:r>
      <w:r w:rsidR="0050081C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50081C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obim</w:t>
      </w:r>
      <w:r w:rsidR="0050081C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rashoda</w:t>
      </w:r>
      <w:r w:rsidR="0050081C" w:rsidRPr="0050081C">
        <w:rPr>
          <w:b/>
          <w:lang w:val="sr-Cyrl-CS"/>
        </w:rPr>
        <w:t xml:space="preserve"> </w:t>
      </w:r>
    </w:p>
    <w:p w14:paraId="30261B0C" w14:textId="77777777" w:rsidR="00DE62D3" w:rsidRPr="004607EA" w:rsidRDefault="00DE62D3" w:rsidP="00DE62D3">
      <w:pPr>
        <w:jc w:val="both"/>
        <w:rPr>
          <w:color w:val="000000"/>
          <w:lang w:val="sr-Cyrl-RS"/>
        </w:rPr>
      </w:pPr>
    </w:p>
    <w:p w14:paraId="0C0CF8E8" w14:textId="0F65169B" w:rsidR="001543D1" w:rsidRPr="00DE62D3" w:rsidRDefault="00DE62D3" w:rsidP="00DE62D3">
      <w:pPr>
        <w:jc w:val="right"/>
        <w:rPr>
          <w:i/>
          <w:color w:val="000000"/>
          <w:sz w:val="22"/>
          <w:szCs w:val="22"/>
          <w:lang w:val="sr-Cyrl-CS"/>
        </w:rPr>
      </w:pPr>
      <w:r w:rsidRPr="00DE62D3">
        <w:rPr>
          <w:i/>
          <w:color w:val="000000"/>
          <w:sz w:val="22"/>
          <w:szCs w:val="22"/>
          <w:lang w:val="sr-Cyrl-CS"/>
        </w:rPr>
        <w:t>-</w:t>
      </w:r>
      <w:r w:rsidR="008929D0">
        <w:rPr>
          <w:i/>
          <w:color w:val="000000"/>
          <w:sz w:val="22"/>
          <w:szCs w:val="22"/>
          <w:lang w:val="sr-Cyrl-CS"/>
        </w:rPr>
        <w:t>u</w:t>
      </w:r>
      <w:r w:rsidRPr="00DE62D3">
        <w:rPr>
          <w:i/>
          <w:color w:val="000000"/>
          <w:sz w:val="22"/>
          <w:szCs w:val="22"/>
          <w:lang w:val="sr-Cyrl-CS"/>
        </w:rPr>
        <w:t xml:space="preserve"> </w:t>
      </w:r>
      <w:r w:rsidR="008929D0">
        <w:rPr>
          <w:i/>
          <w:color w:val="000000"/>
          <w:sz w:val="22"/>
          <w:szCs w:val="22"/>
          <w:lang w:val="sr-Cyrl-CS"/>
        </w:rPr>
        <w:t>hiljadama</w:t>
      </w:r>
      <w:r w:rsidR="008C16D8">
        <w:rPr>
          <w:i/>
          <w:color w:val="000000"/>
          <w:sz w:val="22"/>
          <w:szCs w:val="22"/>
          <w:lang w:val="sr-Cyrl-CS"/>
        </w:rPr>
        <w:t xml:space="preserve"> </w:t>
      </w:r>
      <w:r w:rsidR="008929D0">
        <w:rPr>
          <w:i/>
          <w:color w:val="000000"/>
          <w:sz w:val="22"/>
          <w:szCs w:val="22"/>
          <w:lang w:val="sr-Cyrl-CS"/>
        </w:rPr>
        <w:t>dinara</w:t>
      </w:r>
      <w:r w:rsidRPr="00DE62D3">
        <w:rPr>
          <w:i/>
          <w:color w:val="000000"/>
          <w:sz w:val="22"/>
          <w:szCs w:val="22"/>
          <w:lang w:val="sr-Cyrl-CS"/>
        </w:rPr>
        <w:t>-</w:t>
      </w:r>
    </w:p>
    <w:tbl>
      <w:tblPr>
        <w:tblW w:w="10058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261"/>
        <w:gridCol w:w="1134"/>
        <w:gridCol w:w="1639"/>
        <w:gridCol w:w="1134"/>
        <w:gridCol w:w="992"/>
        <w:gridCol w:w="992"/>
      </w:tblGrid>
      <w:tr w:rsidR="008C16D8" w:rsidRPr="0027497B" w14:paraId="229AF3C1" w14:textId="77777777" w:rsidTr="008C16D8">
        <w:trPr>
          <w:cantSplit/>
          <w:trHeight w:val="340"/>
          <w:tblHeader/>
          <w:jc w:val="center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1BD205A7" w14:textId="63DF3D82" w:rsidR="008C16D8" w:rsidRPr="0027497B" w:rsidRDefault="008929D0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Konto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632F8958" w14:textId="6E27AE02" w:rsidR="008C16D8" w:rsidRPr="0027497B" w:rsidRDefault="008929D0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Vrsta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rashoda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31B4DF38" w14:textId="5C83FA0B" w:rsidR="008C16D8" w:rsidRPr="0027497B" w:rsidRDefault="008929D0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Plan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za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2021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godinu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02E4308E" w14:textId="185A7E6F" w:rsidR="008C16D8" w:rsidRPr="0027497B" w:rsidRDefault="008929D0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Procena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ostvarenja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za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2021.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godinu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07275676" w14:textId="2EB1AFC0" w:rsidR="008C16D8" w:rsidRPr="0027497B" w:rsidRDefault="008929D0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Plan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za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202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="008C16D8"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godinu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0B2C9A0E" w14:textId="653D2E0E" w:rsidR="008C16D8" w:rsidRPr="0027497B" w:rsidRDefault="008929D0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Indeks</w:t>
            </w:r>
          </w:p>
          <w:p w14:paraId="491EC37F" w14:textId="77777777" w:rsidR="008C16D8" w:rsidRPr="0027497B" w:rsidRDefault="008C16D8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3C3EC777" w14:textId="2221B6EB" w:rsidR="008C16D8" w:rsidRPr="0027497B" w:rsidRDefault="008929D0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Indeks</w:t>
            </w:r>
          </w:p>
          <w:p w14:paraId="4F76FB7E" w14:textId="77777777" w:rsidR="008C16D8" w:rsidRPr="0027497B" w:rsidRDefault="008C16D8" w:rsidP="008C16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8C16D8" w:rsidRPr="0027497B" w14:paraId="174A2C5F" w14:textId="77777777" w:rsidTr="008C16D8">
        <w:trPr>
          <w:cantSplit/>
          <w:trHeight w:val="17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860AEE" w14:textId="77777777" w:rsidR="008C16D8" w:rsidRPr="0027497B" w:rsidRDefault="008C16D8" w:rsidP="008C16D8">
            <w:pPr>
              <w:jc w:val="center"/>
              <w:rPr>
                <w:bCs/>
                <w:i/>
                <w:sz w:val="22"/>
                <w:szCs w:val="22"/>
                <w:lang w:val="sr-Cyrl-CS"/>
              </w:rPr>
            </w:pPr>
            <w:r w:rsidRPr="0027497B">
              <w:rPr>
                <w:bCs/>
                <w:i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A5E21CF" w14:textId="77777777" w:rsidR="008C16D8" w:rsidRPr="0027497B" w:rsidRDefault="008C16D8" w:rsidP="008C16D8">
            <w:pPr>
              <w:jc w:val="center"/>
              <w:rPr>
                <w:i/>
                <w:sz w:val="22"/>
                <w:szCs w:val="22"/>
                <w:lang w:val="sr-Cyrl-CS"/>
              </w:rPr>
            </w:pPr>
            <w:r w:rsidRPr="0027497B">
              <w:rPr>
                <w:i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843B167" w14:textId="77777777" w:rsidR="008C16D8" w:rsidRPr="0027497B" w:rsidRDefault="008C16D8" w:rsidP="008C16D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7F9A6E4" w14:textId="77777777" w:rsidR="008C16D8" w:rsidRPr="0027497B" w:rsidRDefault="008C16D8" w:rsidP="008C16D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i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F8456EF" w14:textId="77777777" w:rsidR="008C16D8" w:rsidRPr="0027497B" w:rsidRDefault="008C16D8" w:rsidP="008C16D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i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308146D" w14:textId="77777777" w:rsidR="008C16D8" w:rsidRPr="0027497B" w:rsidRDefault="008C16D8" w:rsidP="008C16D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i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80447FB" w14:textId="77777777" w:rsidR="008C16D8" w:rsidRPr="0027497B" w:rsidRDefault="008C16D8" w:rsidP="008C16D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i/>
                <w:color w:val="000000"/>
                <w:sz w:val="22"/>
                <w:szCs w:val="22"/>
                <w:lang w:val="sr-Cyrl-CS"/>
              </w:rPr>
              <w:t>7</w:t>
            </w:r>
          </w:p>
        </w:tc>
      </w:tr>
      <w:tr w:rsidR="008C16D8" w:rsidRPr="0027497B" w14:paraId="68A9EEA0" w14:textId="77777777" w:rsidTr="008C16D8">
        <w:trPr>
          <w:cantSplit/>
          <w:trHeight w:val="1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394F73B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4DD472F" w14:textId="0D5740D7" w:rsidR="008C16D8" w:rsidRPr="0027497B" w:rsidRDefault="008929D0" w:rsidP="008C16D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MATERIJALA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800AB1E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59.720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CB17DF5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 xml:space="preserve">         49.693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039F49A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77.660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A696E31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130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9B53B1E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 xml:space="preserve">    156</w:t>
            </w:r>
          </w:p>
        </w:tc>
      </w:tr>
      <w:tr w:rsidR="008C16D8" w:rsidRPr="0027497B" w14:paraId="3963BB5D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A344C3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35C9686" w14:textId="7F282BAB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ostalog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materijala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207638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2</w:t>
            </w:r>
            <w:r w:rsidRPr="0027497B">
              <w:rPr>
                <w:bCs/>
                <w:sz w:val="22"/>
                <w:szCs w:val="22"/>
              </w:rPr>
              <w:t>4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980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0820B8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20.068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8004F6B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30.270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EF3A9D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121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4C8760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8C16D8" w:rsidRPr="0027497B" w14:paraId="14ABFB24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2179EB3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F30108C" w14:textId="475B02A0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goriva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energije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1F78455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2</w:t>
            </w:r>
            <w:r w:rsidRPr="0027497B">
              <w:rPr>
                <w:bCs/>
                <w:sz w:val="22"/>
                <w:szCs w:val="22"/>
              </w:rPr>
              <w:t>4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6</w:t>
            </w:r>
            <w:r w:rsidRPr="0027497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F9C709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21.200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F9753A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32.800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B70F380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133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73A5A6D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154</w:t>
            </w:r>
          </w:p>
        </w:tc>
      </w:tr>
      <w:tr w:rsidR="008C16D8" w:rsidRPr="0027497B" w14:paraId="0D2A9421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4CE4B2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514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925DE0E" w14:textId="24C1A3AC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rezervnih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delova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CC46C1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1.</w:t>
            </w:r>
            <w:r w:rsidRPr="0027497B">
              <w:rPr>
                <w:bCs/>
                <w:sz w:val="22"/>
                <w:szCs w:val="22"/>
              </w:rPr>
              <w:t>5</w:t>
            </w:r>
            <w:r w:rsidRPr="0027497B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6749B1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1.</w:t>
            </w:r>
            <w:r w:rsidRPr="0027497B">
              <w:rPr>
                <w:color w:val="000000"/>
                <w:sz w:val="22"/>
                <w:szCs w:val="22"/>
              </w:rPr>
              <w:t>4</w:t>
            </w:r>
            <w:r w:rsidRPr="0027497B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26F3D5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1.</w:t>
            </w:r>
            <w:r w:rsidRPr="0027497B">
              <w:rPr>
                <w:bCs/>
                <w:sz w:val="22"/>
                <w:szCs w:val="22"/>
              </w:rPr>
              <w:t>740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091070D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6C84C7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124</w:t>
            </w:r>
          </w:p>
        </w:tc>
      </w:tr>
      <w:tr w:rsidR="008C16D8" w:rsidRPr="0027497B" w14:paraId="760C5FB3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581651F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0111367" w14:textId="1CEBFA42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jednokratnog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otpisa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alata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inventara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A2238A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8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590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DE4172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7.025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2597E7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12.850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E54D39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7467BE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183</w:t>
            </w:r>
          </w:p>
        </w:tc>
      </w:tr>
      <w:tr w:rsidR="008C16D8" w:rsidRPr="0027497B" w14:paraId="3114DB4B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3C04FDC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C49240" w14:textId="4A59B651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ZARADA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val="sr-Cyrl-CS"/>
              </w:rPr>
              <w:t>NAKNADA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ZARADA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OSTALI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LIČNI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RASHODI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72B673B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832</w:t>
            </w:r>
            <w:r w:rsidRPr="0027497B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724354C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778.418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31D8FFC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866.350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0297530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1818696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  <w:tr w:rsidR="008C16D8" w:rsidRPr="0027497B" w14:paraId="0BB6474B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82DABEF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B29A193" w14:textId="3FAA77E8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zarada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zarada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sz w:val="22"/>
                <w:szCs w:val="22"/>
                <w:lang w:val="sr-Cyrl-CS"/>
              </w:rPr>
              <w:t>bruto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728759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6</w:t>
            </w:r>
            <w:r w:rsidRPr="0027497B">
              <w:rPr>
                <w:bCs/>
                <w:sz w:val="22"/>
                <w:szCs w:val="22"/>
              </w:rPr>
              <w:t>67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0</w:t>
            </w:r>
            <w:r w:rsidRPr="0027497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63519D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635.018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E2D5F7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705.</w:t>
            </w:r>
            <w:r w:rsidRPr="0027497B">
              <w:rPr>
                <w:bCs/>
                <w:sz w:val="22"/>
                <w:szCs w:val="22"/>
              </w:rPr>
              <w:t>0</w:t>
            </w:r>
            <w:r w:rsidRPr="0027497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DB34212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0FAAC7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  <w:tr w:rsidR="008C16D8" w:rsidRPr="0027497B" w14:paraId="79137440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AD9AC5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521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BB63464" w14:textId="2DE01C49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poreza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doprinosa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zarade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teret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poslodavca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804BA9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11</w:t>
            </w:r>
            <w:r w:rsidRPr="0027497B">
              <w:rPr>
                <w:bCs/>
                <w:sz w:val="22"/>
                <w:szCs w:val="22"/>
              </w:rPr>
              <w:t>2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8781484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106.000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1B7F2FB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11</w:t>
            </w:r>
            <w:r w:rsidRPr="0027497B">
              <w:rPr>
                <w:bCs/>
                <w:sz w:val="22"/>
                <w:szCs w:val="22"/>
              </w:rPr>
              <w:t>7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8F157A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DBCA504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110</w:t>
            </w:r>
          </w:p>
        </w:tc>
      </w:tr>
      <w:tr w:rsidR="008C16D8" w:rsidRPr="0027497B" w14:paraId="59FBBF7B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A5FA75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2A4C58C" w14:textId="584E99BD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ugovoru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delu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63B6433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2</w:t>
            </w:r>
            <w:r w:rsidRPr="0027497B">
              <w:rPr>
                <w:bCs/>
                <w:sz w:val="22"/>
                <w:szCs w:val="22"/>
                <w:lang w:val="sr-Cyrl-CS"/>
              </w:rPr>
              <w:t>.0</w:t>
            </w:r>
            <w:r w:rsidRPr="0027497B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F7FD84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 xml:space="preserve">    800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699479B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15CCC1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54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00F6754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 xml:space="preserve">138 </w:t>
            </w:r>
          </w:p>
        </w:tc>
      </w:tr>
      <w:tr w:rsidR="008C16D8" w:rsidRPr="0027497B" w14:paraId="43B667A5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9EDB3D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lastRenderedPageBreak/>
              <w:t>523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F191700" w14:textId="1C4D5A63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autorskim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ugovorima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09410F3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B5B0BB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EDDA30F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7C52AD3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208B93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</w:tr>
      <w:tr w:rsidR="008C16D8" w:rsidRPr="0027497B" w14:paraId="096DA01F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14:paraId="47B2F7A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524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7D3FC9D" w14:textId="052949A6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ugovoru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privremenim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povremenim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poslovima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A8EF44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19.800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93EB23F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548DBED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9.000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729E00D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C851B1B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8C16D8" w:rsidRPr="0027497B" w14:paraId="40BD7C38" w14:textId="77777777" w:rsidTr="008C16D8">
        <w:trPr>
          <w:cantSplit/>
          <w:trHeight w:val="3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DA4796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D29B2B" w14:textId="0A996657" w:rsidR="008C16D8" w:rsidRPr="0027497B" w:rsidRDefault="008C16D8" w:rsidP="008C16D8">
            <w:pPr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T</w:t>
            </w:r>
            <w:r w:rsidR="008929D0">
              <w:rPr>
                <w:bCs/>
                <w:sz w:val="22"/>
                <w:szCs w:val="22"/>
                <w:lang w:val="sr-Cyrl-CS"/>
              </w:rPr>
              <w:t>roškovi</w:t>
            </w:r>
            <w:r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sz w:val="22"/>
                <w:szCs w:val="22"/>
                <w:lang w:val="sr-Cyrl-CS"/>
              </w:rPr>
              <w:t>naknade</w:t>
            </w:r>
            <w:r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sz w:val="22"/>
                <w:szCs w:val="22"/>
                <w:lang w:val="sr-Cyrl-CS"/>
              </w:rPr>
              <w:t>po</w:t>
            </w:r>
            <w:r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sz w:val="22"/>
                <w:szCs w:val="22"/>
                <w:lang w:val="sr-Cyrl-CS"/>
              </w:rPr>
              <w:t>drugim</w:t>
            </w:r>
            <w:r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sz w:val="22"/>
                <w:szCs w:val="22"/>
                <w:lang w:val="sr-Cyrl-CS"/>
              </w:rPr>
              <w:t>ugovorima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F979B4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</w:rPr>
              <w:t>5</w:t>
            </w:r>
            <w:r w:rsidRPr="0027497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62D111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9F67E5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</w:rPr>
              <w:t>5</w:t>
            </w:r>
            <w:r w:rsidRPr="0027497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058E223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CE8241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8C16D8" w:rsidRPr="0027497B" w14:paraId="08B47C8A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0533F7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4B6B13D" w14:textId="740B4138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članovima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Upravnog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odbora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FBA586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5.400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ADE9986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5.400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8B47A61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5.400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EC7A6C3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C558AA3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8C16D8" w:rsidRPr="0027497B" w14:paraId="165C09AB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F1A6E23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529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3FFEA71" w14:textId="3330FF56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Ostali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lični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rashodi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BD1AD9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2</w:t>
            </w:r>
            <w:r w:rsidRPr="0027497B">
              <w:rPr>
                <w:bCs/>
                <w:sz w:val="22"/>
                <w:szCs w:val="22"/>
              </w:rPr>
              <w:t>5</w:t>
            </w:r>
            <w:r w:rsidRPr="0027497B">
              <w:rPr>
                <w:bCs/>
                <w:sz w:val="22"/>
                <w:szCs w:val="22"/>
                <w:lang w:val="sr-Cyrl-CS"/>
              </w:rPr>
              <w:t>.6</w:t>
            </w:r>
            <w:r w:rsidRPr="0027497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5FD7112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22.200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6E772A3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28.200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825D2C5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E13BD90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 xml:space="preserve">    127</w:t>
            </w:r>
          </w:p>
        </w:tc>
      </w:tr>
      <w:tr w:rsidR="008C16D8" w:rsidRPr="0027497B" w14:paraId="55BE8836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3EB9C1E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D1112D" w14:textId="0E479439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PROIZVODNIH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USLUGA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F8CC2DD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81.815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61C781E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70.450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D38FCF3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88.440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E4CDF41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61D8686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125</w:t>
            </w:r>
          </w:p>
        </w:tc>
      </w:tr>
      <w:tr w:rsidR="008C16D8" w:rsidRPr="0027497B" w14:paraId="69E128EE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14:paraId="097C6F0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BC89EF" w14:textId="0692AC11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transportnih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usluga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sz w:val="22"/>
                <w:szCs w:val="22"/>
                <w:lang w:val="sr-Cyrl-CS"/>
              </w:rPr>
              <w:t>PTT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druge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usluge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D044B40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35.500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8C79D4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33.450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CE9B47D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37.400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CBDF760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EC8012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  <w:tr w:rsidR="008C16D8" w:rsidRPr="0027497B" w14:paraId="14E5BDA4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DEC24A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46ED9D" w14:textId="774BDD10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usluga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održavanja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osnovnih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sredstava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7167CE0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3</w:t>
            </w:r>
            <w:r w:rsidRPr="0027497B">
              <w:rPr>
                <w:bCs/>
                <w:sz w:val="22"/>
                <w:szCs w:val="22"/>
              </w:rPr>
              <w:t>9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615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4C152E0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31.000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7952961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42.540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0612517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9D89555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137</w:t>
            </w:r>
          </w:p>
        </w:tc>
      </w:tr>
      <w:tr w:rsidR="008C16D8" w:rsidRPr="0027497B" w14:paraId="1129792D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14:paraId="4CA8F54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8D751B5" w14:textId="48B6BBDF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zakupnina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766523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3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B6CCA1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790CFF5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4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986C56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114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250646C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133</w:t>
            </w:r>
          </w:p>
        </w:tc>
      </w:tr>
      <w:tr w:rsidR="008C16D8" w:rsidRPr="0027497B" w14:paraId="0D783D1D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F1A633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25D8488" w14:textId="5EF7D438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ostalih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usluga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8B234F1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</w:rPr>
              <w:t>3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2</w:t>
            </w:r>
            <w:r w:rsidRPr="0027497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7A5CBB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E85980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4.500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6262F5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1F20A0D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8C16D8" w:rsidRPr="0027497B" w14:paraId="14A15A6C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8CD3157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2EAAC19" w14:textId="157BFF78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AMORTIZACIJE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REZERVISANjA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FD91E97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127.</w:t>
            </w:r>
            <w:r w:rsidRPr="0027497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77742BA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 xml:space="preserve">       108.300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5479211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166.000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5BB6E5E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Pr="0027497B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285DDF8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 xml:space="preserve">   153</w:t>
            </w:r>
          </w:p>
        </w:tc>
      </w:tr>
      <w:tr w:rsidR="008C16D8" w:rsidRPr="0027497B" w14:paraId="1CDE0F58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14:paraId="0D16A74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91CBBB8" w14:textId="4D0A7764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amortizacije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E5A42A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121.100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7BC0572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104.300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32994CB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160.000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D3E1A4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</w:t>
            </w:r>
            <w:r w:rsidRPr="0027497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2839453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 xml:space="preserve">    153</w:t>
            </w:r>
          </w:p>
        </w:tc>
      </w:tr>
      <w:tr w:rsidR="008C16D8" w:rsidRPr="0027497B" w14:paraId="47560987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DFF589F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545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7F78157" w14:textId="5C0D98A8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Rezervisanja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naknade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zaposlenih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D29953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F4E11B6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4.000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10A257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D4C48D5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292DDDC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125</w:t>
            </w:r>
          </w:p>
        </w:tc>
      </w:tr>
      <w:tr w:rsidR="008C16D8" w:rsidRPr="0027497B" w14:paraId="791AAB8F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AB85A4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549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D6B6421" w14:textId="63C2BC58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Ostala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dugoročna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rezervisanja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BED0AC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FC31E0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B63D30D" w14:textId="77777777" w:rsidR="008C16D8" w:rsidRPr="0027497B" w:rsidRDefault="008C16D8" w:rsidP="008C16D8">
            <w:pPr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 xml:space="preserve">    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FA471C3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2AD3016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8C16D8" w:rsidRPr="0027497B" w14:paraId="479F55B3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F3478A0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B044659" w14:textId="319322C2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NEMATERIJALNI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TROŠKOVI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E0BB554" w14:textId="77777777" w:rsidR="008C16D8" w:rsidRPr="0027497B" w:rsidRDefault="008C16D8" w:rsidP="008C16D8">
            <w:pPr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 xml:space="preserve">   138.980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23807B2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 xml:space="preserve">      117.380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A8C09A2" w14:textId="77777777" w:rsidR="008C16D8" w:rsidRPr="0027497B" w:rsidRDefault="008C16D8" w:rsidP="008C16D8">
            <w:pPr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 xml:space="preserve">   146.365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95A811D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 xml:space="preserve">    105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01819B7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 xml:space="preserve">   125</w:t>
            </w:r>
          </w:p>
        </w:tc>
      </w:tr>
      <w:tr w:rsidR="008C16D8" w:rsidRPr="0027497B" w14:paraId="789B1028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14:paraId="46A7942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5EBC475" w14:textId="190BAD82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neproizvodnih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usluga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0DC94F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107.940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94CC1F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92.700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0BA1DEF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112.210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F1B47AB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4994FE7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121</w:t>
            </w:r>
          </w:p>
        </w:tc>
      </w:tr>
      <w:tr w:rsidR="008C16D8" w:rsidRPr="0027497B" w14:paraId="09CEB144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FC7B40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B538215" w14:textId="19176FFD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reprezentacije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DB2495B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2.</w:t>
            </w:r>
            <w:r w:rsidRPr="0027497B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BB4E6D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1.570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608F4E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2.</w:t>
            </w:r>
            <w:r w:rsidRPr="0027497B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0A885E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C26DBE5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137</w:t>
            </w:r>
          </w:p>
        </w:tc>
      </w:tr>
      <w:tr w:rsidR="008C16D8" w:rsidRPr="0027497B" w14:paraId="08577D1D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97345B5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6461FF3" w14:textId="50CF9B84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premija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osiguranja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B44760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7.300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C70F90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</w:rPr>
              <w:t>6</w:t>
            </w:r>
            <w:r w:rsidRPr="0027497B">
              <w:rPr>
                <w:color w:val="000000"/>
                <w:sz w:val="22"/>
                <w:szCs w:val="22"/>
                <w:lang w:val="sr-Cyrl-CS"/>
              </w:rPr>
              <w:t>.</w:t>
            </w:r>
            <w:r w:rsidRPr="0027497B">
              <w:rPr>
                <w:color w:val="000000"/>
                <w:sz w:val="22"/>
                <w:szCs w:val="22"/>
              </w:rPr>
              <w:t>1</w:t>
            </w:r>
            <w:r w:rsidRPr="0027497B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50F7A5C" w14:textId="77777777" w:rsidR="008C16D8" w:rsidRPr="0027497B" w:rsidRDefault="008C16D8" w:rsidP="008C16D8">
            <w:pPr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 xml:space="preserve">     9.900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DD5E0F4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 xml:space="preserve">    135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123E00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162</w:t>
            </w:r>
          </w:p>
        </w:tc>
      </w:tr>
      <w:tr w:rsidR="008C16D8" w:rsidRPr="0027497B" w14:paraId="0CBF9D81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F67771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F514224" w14:textId="2C91DF74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platnog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prometa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63382B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1.700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86EA256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1.300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756997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1.700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04ACE2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0D3E9DC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 xml:space="preserve">    131</w:t>
            </w:r>
          </w:p>
        </w:tc>
      </w:tr>
      <w:tr w:rsidR="008C16D8" w:rsidRPr="0027497B" w14:paraId="07567C6F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14:paraId="2E0A05A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1879C74" w14:textId="7F945D76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članarina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A89DE3D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61FAAA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 xml:space="preserve">  780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7E33A2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33B213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E763185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109</w:t>
            </w:r>
          </w:p>
        </w:tc>
      </w:tr>
      <w:tr w:rsidR="008C16D8" w:rsidRPr="0027497B" w14:paraId="71C4A7E7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BF05BE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F01B15C" w14:textId="18B72EE9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Troškovi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poreza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EFE027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</w:rPr>
              <w:t>8</w:t>
            </w:r>
            <w:r w:rsidRPr="0027497B">
              <w:rPr>
                <w:bCs/>
                <w:sz w:val="22"/>
                <w:szCs w:val="22"/>
                <w:lang w:val="sr-Cyrl-CS"/>
              </w:rPr>
              <w:t>.</w:t>
            </w:r>
            <w:r w:rsidRPr="0027497B">
              <w:rPr>
                <w:bCs/>
                <w:sz w:val="22"/>
                <w:szCs w:val="22"/>
              </w:rPr>
              <w:t>2</w:t>
            </w:r>
            <w:r w:rsidRPr="0027497B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1B18CBC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8.000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370EBA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9.600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E0D39F6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117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C75798B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8C16D8" w:rsidRPr="0027497B" w14:paraId="60A38F55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06A440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7C084CE" w14:textId="0749D085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Ostali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nematerijalni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troškovi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FB3988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10.840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7EEFD4F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6.930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678951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9.955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AFD7C6F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99B94AC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144</w:t>
            </w:r>
          </w:p>
        </w:tc>
      </w:tr>
      <w:tr w:rsidR="008C16D8" w:rsidRPr="0027497B" w14:paraId="6AA8D17F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DBE8BAA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200E628" w14:textId="5CEED365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FINANSIJSKI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RASHODI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78A4780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2.960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EE5D178" w14:textId="77777777" w:rsidR="008C16D8" w:rsidRPr="0027497B" w:rsidRDefault="008C16D8" w:rsidP="008C16D8">
            <w:pPr>
              <w:jc w:val="center"/>
              <w:rPr>
                <w:b/>
                <w:sz w:val="22"/>
                <w:szCs w:val="22"/>
              </w:rPr>
            </w:pPr>
            <w:r w:rsidRPr="0027497B">
              <w:rPr>
                <w:b/>
                <w:sz w:val="22"/>
                <w:szCs w:val="22"/>
              </w:rPr>
              <w:t>2.050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1A1A582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1575FEA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0077F3A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 xml:space="preserve">98 </w:t>
            </w:r>
          </w:p>
        </w:tc>
      </w:tr>
      <w:tr w:rsidR="008C16D8" w:rsidRPr="0027497B" w14:paraId="3AA1E1AA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979F80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72D57A0" w14:textId="045140A2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Rashodi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kamata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1874D3E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2.810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EAB459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1.950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B99E50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1.850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9F36342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 xml:space="preserve">     66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933932D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95</w:t>
            </w:r>
          </w:p>
        </w:tc>
      </w:tr>
      <w:tr w:rsidR="008C16D8" w:rsidRPr="0027497B" w14:paraId="3C9FC211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F5B1910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4DD60A5" w14:textId="6AF9CF12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Negativne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kursne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razlike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BD147B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6B95D5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03FE53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E48875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</w:t>
            </w:r>
            <w:r w:rsidRPr="0027497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F7D7FE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150</w:t>
            </w:r>
          </w:p>
        </w:tc>
      </w:tr>
      <w:tr w:rsidR="008C16D8" w:rsidRPr="0027497B" w14:paraId="754E4D67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7E4CC3C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F7BED43" w14:textId="54D2C97D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OSTALI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RASHODI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04A30E1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3.550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9420639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920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4F5946C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</w:rPr>
            </w:pPr>
            <w:r w:rsidRPr="0027497B">
              <w:rPr>
                <w:b/>
                <w:bCs/>
                <w:sz w:val="22"/>
                <w:szCs w:val="22"/>
              </w:rPr>
              <w:t>3.500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C4BB34C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 xml:space="preserve">     99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F2A5010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380</w:t>
            </w:r>
          </w:p>
        </w:tc>
      </w:tr>
      <w:tr w:rsidR="008C16D8" w:rsidRPr="0027497B" w14:paraId="56ABD684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7FC4F3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77F947" w14:textId="3048519C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Gubici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osnovu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rashodovanja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otpisa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stalnih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sredstava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6A2DBC7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0D649F9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7E07F6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A84FAEC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A9AFB69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 xml:space="preserve">  1000</w:t>
            </w:r>
          </w:p>
        </w:tc>
      </w:tr>
      <w:tr w:rsidR="008C16D8" w:rsidRPr="0027497B" w14:paraId="22CC539A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9516AF6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577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3810D26" w14:textId="14D500CE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Rashodi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osnovu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rashodovanja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zaliha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materijala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robe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8E243F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B5660C7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BCB8A69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A89A8FF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E252A15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 xml:space="preserve">    500</w:t>
            </w:r>
          </w:p>
        </w:tc>
      </w:tr>
      <w:tr w:rsidR="008C16D8" w:rsidRPr="0027497B" w14:paraId="455618E4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3B00B0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lastRenderedPageBreak/>
              <w:t>579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3A48580" w14:textId="0CA80651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Ostali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nepomenuti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rashodi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9A27DE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2.450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9C4F12B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364C7D4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2.400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C52D540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0CBCBCC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 xml:space="preserve">    300</w:t>
            </w:r>
          </w:p>
        </w:tc>
      </w:tr>
      <w:tr w:rsidR="008C16D8" w:rsidRPr="0027497B" w14:paraId="297F79F9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05BD1F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58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5E34FD04" w14:textId="5419A05A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RASHODI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PO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OSNOVU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OBEZVREĐENjA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IMOVINE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1DB697B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</w:rPr>
              <w:t>7</w:t>
            </w:r>
            <w:r w:rsidRPr="0027497B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96A6428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 xml:space="preserve">           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1912F85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</w:rPr>
              <w:t>7</w:t>
            </w:r>
            <w:r w:rsidRPr="0027497B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9D8C4C1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C00E5DF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175</w:t>
            </w:r>
          </w:p>
        </w:tc>
      </w:tr>
      <w:tr w:rsidR="008C16D8" w:rsidRPr="0027497B" w14:paraId="2D633168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A7716C2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581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B0C706" w14:textId="1ADDB1E0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Obezvređenje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nematerijalnih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ulaganja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9D01403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E9C80F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50C87AD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CBDF308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E214510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C16D8" w:rsidRPr="0027497B" w14:paraId="594A13C1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16B3E45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582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40AE97" w14:textId="7CCC1760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Obezvređenje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nekretnina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sz w:val="22"/>
                <w:szCs w:val="22"/>
                <w:lang w:val="sr-Cyrl-CS"/>
              </w:rPr>
              <w:t>postrojenja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opreme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E76A24F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83D872A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B7747A0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A039825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6F0A72D" w14:textId="77777777" w:rsidR="008C16D8" w:rsidRPr="0027497B" w:rsidRDefault="008C16D8" w:rsidP="008C16D8">
            <w:pPr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C16D8" w:rsidRPr="0027497B" w14:paraId="2E231BCD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9E4CBF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585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971E8C6" w14:textId="5509E668" w:rsidR="008C16D8" w:rsidRPr="0027497B" w:rsidRDefault="008C16D8" w:rsidP="008C16D8">
            <w:pPr>
              <w:rPr>
                <w:bCs/>
                <w:sz w:val="22"/>
                <w:szCs w:val="22"/>
              </w:rPr>
            </w:pPr>
            <w:r w:rsidRPr="0027497B">
              <w:rPr>
                <w:bCs/>
                <w:sz w:val="22"/>
                <w:szCs w:val="22"/>
              </w:rPr>
              <w:t>O</w:t>
            </w:r>
            <w:r w:rsidR="008929D0">
              <w:rPr>
                <w:bCs/>
                <w:sz w:val="22"/>
                <w:szCs w:val="22"/>
              </w:rPr>
              <w:t>bezvređenje</w:t>
            </w:r>
            <w:r w:rsidRPr="0027497B">
              <w:rPr>
                <w:bCs/>
                <w:sz w:val="22"/>
                <w:szCs w:val="22"/>
              </w:rPr>
              <w:t xml:space="preserve"> </w:t>
            </w:r>
            <w:r w:rsidR="008929D0">
              <w:rPr>
                <w:bCs/>
                <w:sz w:val="22"/>
                <w:szCs w:val="22"/>
              </w:rPr>
              <w:t>fin</w:t>
            </w:r>
            <w:r w:rsidRPr="0027497B">
              <w:rPr>
                <w:bCs/>
                <w:sz w:val="22"/>
                <w:szCs w:val="22"/>
              </w:rPr>
              <w:t xml:space="preserve">. </w:t>
            </w:r>
            <w:r w:rsidR="008929D0">
              <w:rPr>
                <w:bCs/>
                <w:sz w:val="22"/>
                <w:szCs w:val="22"/>
              </w:rPr>
              <w:t>plasmana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1FBBB31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148F051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637F8A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C4B762B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600F77C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125</w:t>
            </w:r>
          </w:p>
        </w:tc>
      </w:tr>
      <w:tr w:rsidR="008C16D8" w:rsidRPr="0027497B" w14:paraId="497E3266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EE5374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90443A9" w14:textId="1C602A15" w:rsidR="008C16D8" w:rsidRPr="0027497B" w:rsidRDefault="008929D0" w:rsidP="008C16D8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ISPRAVKE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GREŠAKA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IZ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RANIJIH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PERIODA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3A47EE9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1.800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8A5ACA8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6DD4DD2" w14:textId="77777777" w:rsidR="008C16D8" w:rsidRPr="0027497B" w:rsidRDefault="008C16D8" w:rsidP="008C16D8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27497B">
              <w:rPr>
                <w:b/>
                <w:bCs/>
                <w:sz w:val="22"/>
                <w:szCs w:val="22"/>
                <w:lang w:val="sr-Cyrl-CS"/>
              </w:rPr>
              <w:t>1.800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2FF5240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8031660" w14:textId="77777777" w:rsidR="008C16D8" w:rsidRPr="0027497B" w:rsidRDefault="008C16D8" w:rsidP="008C16D8">
            <w:pPr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</w:rPr>
              <w:t xml:space="preserve">   189</w:t>
            </w:r>
          </w:p>
        </w:tc>
      </w:tr>
      <w:tr w:rsidR="008C16D8" w:rsidRPr="0027497B" w14:paraId="2E1BD559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9605584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591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FBD4FFD" w14:textId="74E1751B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Rashodi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osnovu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efekata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promene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računovodstvene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politike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koji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nisu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materijalno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značajni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CB28F1A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928AB64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843F818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2915F40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DFFEC60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-</w:t>
            </w:r>
          </w:p>
        </w:tc>
      </w:tr>
      <w:tr w:rsidR="008C16D8" w:rsidRPr="0027497B" w14:paraId="79BE5817" w14:textId="77777777" w:rsidTr="008C16D8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CD49331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592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21FB32B" w14:textId="3405DAB7" w:rsidR="008C16D8" w:rsidRPr="0027497B" w:rsidRDefault="008929D0" w:rsidP="008C16D8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Rashodi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sz w:val="22"/>
                <w:szCs w:val="22"/>
                <w:lang w:val="sr-Cyrl-CS"/>
              </w:rPr>
              <w:t>efekti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ispravke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grešaka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iz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ranijih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perioda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koje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nisu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materijalno</w:t>
            </w:r>
            <w:r w:rsidR="008C16D8" w:rsidRPr="002749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značajne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5292F8C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1.300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811C6CE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D04BF7B" w14:textId="77777777" w:rsidR="008C16D8" w:rsidRPr="0027497B" w:rsidRDefault="008C16D8" w:rsidP="008C16D8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7497B">
              <w:rPr>
                <w:bCs/>
                <w:sz w:val="22"/>
                <w:szCs w:val="22"/>
                <w:lang w:val="sr-Cyrl-CS"/>
              </w:rPr>
              <w:t>1.300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A3281B7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EA70D84" w14:textId="77777777" w:rsidR="008C16D8" w:rsidRPr="0027497B" w:rsidRDefault="008C16D8" w:rsidP="008C16D8">
            <w:pPr>
              <w:jc w:val="center"/>
              <w:rPr>
                <w:color w:val="000000"/>
                <w:sz w:val="22"/>
                <w:szCs w:val="22"/>
              </w:rPr>
            </w:pPr>
            <w:r w:rsidRPr="0027497B">
              <w:rPr>
                <w:color w:val="000000"/>
                <w:sz w:val="22"/>
                <w:szCs w:val="22"/>
              </w:rPr>
              <w:t>137</w:t>
            </w:r>
          </w:p>
        </w:tc>
      </w:tr>
      <w:tr w:rsidR="008C16D8" w:rsidRPr="0027497B" w14:paraId="7FAA79B6" w14:textId="77777777" w:rsidTr="008C16D8">
        <w:trPr>
          <w:cantSplit/>
          <w:trHeight w:val="508"/>
          <w:jc w:val="center"/>
        </w:trPr>
        <w:tc>
          <w:tcPr>
            <w:tcW w:w="416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6467414" w14:textId="74D887EC" w:rsidR="008C16D8" w:rsidRPr="0027497B" w:rsidRDefault="008929D0" w:rsidP="008C16D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SVEGA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RASHODI</w:t>
            </w:r>
            <w:r w:rsidR="008C16D8" w:rsidRPr="0027497B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7DFD159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1.249.125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06F1202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 w:rsidRPr="0027497B">
              <w:rPr>
                <w:b/>
                <w:color w:val="000000"/>
                <w:sz w:val="22"/>
                <w:szCs w:val="22"/>
              </w:rPr>
              <w:t>128</w:t>
            </w: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Pr="0027497B">
              <w:rPr>
                <w:b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012A5ED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 w:rsidRPr="0027497B">
              <w:rPr>
                <w:b/>
                <w:color w:val="000000"/>
                <w:sz w:val="22"/>
                <w:szCs w:val="22"/>
              </w:rPr>
              <w:t>352.815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6744EB5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Latn-BA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Pr="0027497B">
              <w:rPr>
                <w:b/>
                <w:color w:val="000000"/>
                <w:sz w:val="22"/>
                <w:szCs w:val="22"/>
                <w:lang w:val="sr-Latn-BA"/>
              </w:rPr>
              <w:t>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6FC7F3F" w14:textId="77777777" w:rsidR="008C16D8" w:rsidRPr="0027497B" w:rsidRDefault="008C16D8" w:rsidP="008C16D8">
            <w:pPr>
              <w:jc w:val="center"/>
              <w:rPr>
                <w:b/>
                <w:color w:val="000000"/>
                <w:sz w:val="22"/>
                <w:szCs w:val="22"/>
                <w:lang w:val="sr-Latn-BA"/>
              </w:rPr>
            </w:pPr>
            <w:r w:rsidRPr="0027497B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Pr="0027497B">
              <w:rPr>
                <w:b/>
                <w:color w:val="000000"/>
                <w:sz w:val="22"/>
                <w:szCs w:val="22"/>
                <w:lang w:val="sr-Latn-BA"/>
              </w:rPr>
              <w:t>20</w:t>
            </w:r>
          </w:p>
        </w:tc>
      </w:tr>
    </w:tbl>
    <w:p w14:paraId="6D4C0398" w14:textId="77777777" w:rsidR="0050081C" w:rsidRDefault="0050081C" w:rsidP="0050081C">
      <w:pPr>
        <w:ind w:right="29"/>
        <w:outlineLvl w:val="0"/>
        <w:rPr>
          <w:b/>
          <w:lang w:val="sr-Cyrl-CS" w:eastAsia="sr-Latn-CS"/>
        </w:rPr>
      </w:pPr>
      <w:bookmarkStart w:id="57" w:name="_Toc93565062"/>
    </w:p>
    <w:p w14:paraId="2AC6371D" w14:textId="77777777" w:rsidR="0027497B" w:rsidRDefault="0027497B" w:rsidP="0050081C">
      <w:pPr>
        <w:ind w:right="29"/>
        <w:outlineLvl w:val="0"/>
        <w:rPr>
          <w:b/>
          <w:lang w:val="sr-Cyrl-CS"/>
        </w:rPr>
      </w:pPr>
    </w:p>
    <w:p w14:paraId="368DB3B2" w14:textId="77777777" w:rsidR="0027497B" w:rsidRDefault="0027497B" w:rsidP="0050081C">
      <w:pPr>
        <w:ind w:right="29"/>
        <w:outlineLvl w:val="0"/>
        <w:rPr>
          <w:b/>
          <w:lang w:val="sr-Cyrl-CS"/>
        </w:rPr>
      </w:pPr>
    </w:p>
    <w:p w14:paraId="753388B4" w14:textId="77777777" w:rsidR="0027497B" w:rsidRDefault="0027497B" w:rsidP="0050081C">
      <w:pPr>
        <w:ind w:right="29"/>
        <w:outlineLvl w:val="0"/>
        <w:rPr>
          <w:b/>
          <w:lang w:val="sr-Cyrl-CS"/>
        </w:rPr>
      </w:pPr>
    </w:p>
    <w:p w14:paraId="14C41713" w14:textId="62BCE597" w:rsidR="00F63A7B" w:rsidRPr="0050081C" w:rsidRDefault="008929D0" w:rsidP="0050081C">
      <w:pPr>
        <w:ind w:right="29"/>
        <w:outlineLvl w:val="0"/>
        <w:rPr>
          <w:b/>
          <w:lang w:val="sr-Cyrl-CS"/>
        </w:rPr>
      </w:pPr>
      <w:bookmarkStart w:id="58" w:name="_Toc93569821"/>
      <w:bookmarkStart w:id="59" w:name="_Toc93572219"/>
      <w:r>
        <w:rPr>
          <w:b/>
          <w:lang w:val="sr-Cyrl-CS"/>
        </w:rPr>
        <w:t>Ostvarenje</w:t>
      </w:r>
      <w:r w:rsidR="00EC25B7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prihoda</w:t>
      </w:r>
      <w:r w:rsidR="00EC25B7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EC25B7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rashoda</w:t>
      </w:r>
      <w:r w:rsidR="00EC25B7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C25B7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period</w:t>
      </w:r>
      <w:r w:rsidR="00EC25B7" w:rsidRPr="0050081C">
        <w:rPr>
          <w:b/>
          <w:lang w:val="sr-Cyrl-CS"/>
        </w:rPr>
        <w:t xml:space="preserve"> </w:t>
      </w:r>
      <w:r>
        <w:rPr>
          <w:b/>
          <w:lang w:val="sr-Cyrl-CS"/>
        </w:rPr>
        <w:t>januar</w:t>
      </w:r>
      <w:r w:rsidR="00EC25B7" w:rsidRPr="0050081C">
        <w:rPr>
          <w:b/>
          <w:lang w:val="sr-Cyrl-CS"/>
        </w:rPr>
        <w:t xml:space="preserve"> – </w:t>
      </w:r>
      <w:r>
        <w:rPr>
          <w:b/>
          <w:lang w:val="sr-Cyrl-CS"/>
        </w:rPr>
        <w:t>septembar</w:t>
      </w:r>
      <w:bookmarkEnd w:id="57"/>
      <w:r w:rsidR="00EC25B7" w:rsidRPr="0050081C">
        <w:rPr>
          <w:b/>
          <w:lang w:val="sr-Cyrl-CS"/>
        </w:rPr>
        <w:t xml:space="preserve"> </w:t>
      </w:r>
      <w:bookmarkStart w:id="60" w:name="_Toc93565063"/>
      <w:r w:rsidR="00F63A7B" w:rsidRPr="0050081C">
        <w:rPr>
          <w:b/>
        </w:rPr>
        <w:t>2021</w:t>
      </w:r>
      <w:r w:rsidR="00F63A7B" w:rsidRPr="0050081C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bookmarkEnd w:id="58"/>
      <w:bookmarkEnd w:id="59"/>
      <w:bookmarkEnd w:id="60"/>
    </w:p>
    <w:p w14:paraId="74C0131E" w14:textId="77777777" w:rsidR="0027497B" w:rsidRDefault="0027497B" w:rsidP="0027497B">
      <w:pPr>
        <w:ind w:right="29"/>
        <w:jc w:val="both"/>
        <w:outlineLvl w:val="0"/>
        <w:rPr>
          <w:b/>
          <w:lang w:val="sr-Cyrl-CS" w:eastAsia="sr-Latn-CS"/>
        </w:rPr>
      </w:pPr>
      <w:bookmarkStart w:id="61" w:name="_Toc93565064"/>
    </w:p>
    <w:p w14:paraId="617A0C8F" w14:textId="11DAF997" w:rsidR="00F63A7B" w:rsidRPr="00F63A7B" w:rsidRDefault="000C7B1E" w:rsidP="0027497B">
      <w:pPr>
        <w:ind w:right="29"/>
        <w:jc w:val="both"/>
        <w:outlineLvl w:val="0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t xml:space="preserve"> </w:t>
      </w:r>
      <w:bookmarkStart w:id="62" w:name="_Toc93569822"/>
      <w:bookmarkStart w:id="63" w:name="_Toc93572220"/>
      <w:r w:rsidR="008929D0">
        <w:rPr>
          <w:b/>
          <w:lang w:val="sr-Cyrl-CS"/>
        </w:rPr>
        <w:t>Prihodi</w:t>
      </w:r>
      <w:bookmarkEnd w:id="61"/>
      <w:bookmarkEnd w:id="62"/>
      <w:bookmarkEnd w:id="63"/>
    </w:p>
    <w:p w14:paraId="2240C6EF" w14:textId="77777777" w:rsidR="00F63A7B" w:rsidRPr="00F63A7B" w:rsidRDefault="00F63A7B" w:rsidP="00F63A7B">
      <w:pPr>
        <w:ind w:right="29"/>
        <w:jc w:val="both"/>
        <w:rPr>
          <w:b/>
          <w:lang w:val="sr-Cyrl-CS"/>
        </w:rPr>
      </w:pPr>
    </w:p>
    <w:p w14:paraId="5E589629" w14:textId="40EB5304" w:rsidR="00EC25B7" w:rsidRPr="00241166" w:rsidRDefault="008929D0" w:rsidP="00241166">
      <w:pPr>
        <w:ind w:left="-120" w:right="29"/>
        <w:jc w:val="both"/>
        <w:rPr>
          <w:lang w:val="sr-Cyrl-CS"/>
        </w:rPr>
      </w:pPr>
      <w:r>
        <w:rPr>
          <w:lang w:val="sr-Cyrl-CS"/>
        </w:rPr>
        <w:t>Prihodi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Agencije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utvrđeni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Finansijskim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planom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Agencije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za</w:t>
      </w:r>
      <w:r w:rsidR="00F63A7B" w:rsidRPr="00F63A7B">
        <w:rPr>
          <w:lang w:val="sr-Cyrl-CS"/>
        </w:rPr>
        <w:t xml:space="preserve"> </w:t>
      </w:r>
      <w:r w:rsidR="00F63A7B" w:rsidRPr="008929D0">
        <w:rPr>
          <w:lang w:val="sr-Cyrl-CS"/>
        </w:rPr>
        <w:t>2021</w:t>
      </w:r>
      <w:r w:rsidR="00F63A7B" w:rsidRPr="00F63A7B">
        <w:rPr>
          <w:lang w:val="sl-SI"/>
        </w:rPr>
        <w:t>.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godinu</w:t>
      </w:r>
      <w:r w:rsidR="00F63A7B" w:rsidRPr="00F63A7B">
        <w:rPr>
          <w:lang w:val="sr-Cyrl-CS"/>
        </w:rPr>
        <w:t xml:space="preserve">, </w:t>
      </w:r>
      <w:r>
        <w:rPr>
          <w:lang w:val="sr-Cyrl-CS"/>
        </w:rPr>
        <w:t>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periodu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januar</w:t>
      </w:r>
      <w:r w:rsidR="00F63A7B" w:rsidRPr="00F63A7B">
        <w:rPr>
          <w:lang w:val="sr-Cyrl-CS"/>
        </w:rPr>
        <w:t xml:space="preserve"> </w:t>
      </w:r>
      <w:r w:rsidR="000C7B1E">
        <w:rPr>
          <w:lang w:val="sr-Cyrl-CS"/>
        </w:rPr>
        <w:t>–</w:t>
      </w:r>
      <w:r w:rsidR="00F63A7B" w:rsidRPr="00F63A7B">
        <w:rPr>
          <w:lang w:val="sr-Cyrl-CS"/>
        </w:rPr>
        <w:t xml:space="preserve"> </w:t>
      </w:r>
      <w:r>
        <w:rPr>
          <w:lang w:val="ru-RU"/>
        </w:rPr>
        <w:t>septembar</w:t>
      </w:r>
      <w:r w:rsidR="000C7B1E" w:rsidRPr="008929D0">
        <w:rPr>
          <w:lang w:val="sr-Cyrl-CS"/>
        </w:rPr>
        <w:t>,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ostvareni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su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po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registrima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sledećim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iznosima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i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procentima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izvršenja</w:t>
      </w:r>
      <w:r w:rsidR="00F63A7B" w:rsidRPr="00F63A7B">
        <w:rPr>
          <w:lang w:val="sr-Cyrl-CS"/>
        </w:rPr>
        <w:t>:</w:t>
      </w:r>
    </w:p>
    <w:p w14:paraId="1D802D2B" w14:textId="77777777" w:rsidR="00EC25B7" w:rsidRPr="008929D0" w:rsidRDefault="00EC25B7" w:rsidP="00F63A7B">
      <w:pPr>
        <w:ind w:left="-120" w:right="29"/>
        <w:jc w:val="both"/>
        <w:rPr>
          <w:lang w:val="sr-Cyrl-CS"/>
        </w:rPr>
      </w:pPr>
    </w:p>
    <w:p w14:paraId="0A0E0CF9" w14:textId="6D633514" w:rsidR="00E54DBD" w:rsidRDefault="00F63A7B" w:rsidP="007E72C6">
      <w:pPr>
        <w:pStyle w:val="Normal1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63A7B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- </w:t>
      </w:r>
      <w:r w:rsidR="008929D0">
        <w:rPr>
          <w:rFonts w:ascii="Times New Roman" w:hAnsi="Times New Roman" w:cs="Times New Roman"/>
          <w:sz w:val="24"/>
          <w:szCs w:val="24"/>
          <w:lang w:val="sr-Cyrl-CS" w:eastAsia="en-US"/>
        </w:rPr>
        <w:t>u</w:t>
      </w:r>
      <w:r w:rsidRPr="00F63A7B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8929D0">
        <w:rPr>
          <w:rFonts w:ascii="Times New Roman" w:hAnsi="Times New Roman" w:cs="Times New Roman"/>
          <w:sz w:val="24"/>
          <w:szCs w:val="24"/>
          <w:lang w:val="sr-Cyrl-CS" w:eastAsia="en-US"/>
        </w:rPr>
        <w:t>hilj</w:t>
      </w:r>
      <w:r w:rsidRPr="00F63A7B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. </w:t>
      </w:r>
      <w:r w:rsidR="008929D0">
        <w:rPr>
          <w:rFonts w:ascii="Times New Roman" w:hAnsi="Times New Roman" w:cs="Times New Roman"/>
          <w:sz w:val="24"/>
          <w:szCs w:val="24"/>
          <w:lang w:val="sr-Cyrl-RS" w:eastAsia="en-US"/>
        </w:rPr>
        <w:t>d</w:t>
      </w:r>
      <w:r w:rsidR="008929D0">
        <w:rPr>
          <w:rFonts w:ascii="Times New Roman" w:hAnsi="Times New Roman" w:cs="Times New Roman"/>
          <w:sz w:val="24"/>
          <w:szCs w:val="24"/>
          <w:lang w:val="sr-Cyrl-CS" w:eastAsia="en-US"/>
        </w:rPr>
        <w:t>inara</w:t>
      </w:r>
      <w:r w:rsidRPr="00F63A7B">
        <w:rPr>
          <w:rFonts w:ascii="Times New Roman" w:hAnsi="Times New Roman" w:cs="Times New Roman"/>
          <w:sz w:val="24"/>
          <w:szCs w:val="24"/>
          <w:lang w:val="sr-Latn-RS" w:eastAsia="en-US"/>
        </w:rPr>
        <w:t xml:space="preserve"> -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276"/>
        <w:gridCol w:w="708"/>
        <w:gridCol w:w="709"/>
      </w:tblGrid>
      <w:tr w:rsidR="00F63A7B" w:rsidRPr="00F63A7B" w14:paraId="788E9E18" w14:textId="77777777" w:rsidTr="00F63A7B">
        <w:trPr>
          <w:cantSplit/>
          <w:trHeight w:val="338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2D7C91E8" w14:textId="7983A7B8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Prihodi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EF63D56" w14:textId="23707341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Ostvareno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 w:rsidR="00F63A7B" w:rsidRPr="00F63A7B">
              <w:rPr>
                <w:sz w:val="22"/>
                <w:szCs w:val="22"/>
              </w:rPr>
              <w:t>I-</w:t>
            </w:r>
            <w:r w:rsidR="00F63A7B" w:rsidRPr="00F63A7B">
              <w:rPr>
                <w:sz w:val="22"/>
                <w:szCs w:val="22"/>
                <w:lang w:val="sr-Latn-RS"/>
              </w:rPr>
              <w:t>IX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 w:rsidR="00F63A7B" w:rsidRPr="00F63A7B">
              <w:rPr>
                <w:sz w:val="22"/>
                <w:szCs w:val="22"/>
                <w:lang w:val="sr-Cyrl-CS"/>
              </w:rPr>
              <w:t>20</w:t>
            </w:r>
            <w:r w:rsidR="00F63A7B" w:rsidRPr="00F63A7B">
              <w:rPr>
                <w:sz w:val="22"/>
                <w:szCs w:val="22"/>
              </w:rPr>
              <w:t>20</w:t>
            </w:r>
            <w:r w:rsidR="00F63A7B" w:rsidRPr="00F63A7B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679BCDBA" w14:textId="55DBFD22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Planirano</w:t>
            </w:r>
          </w:p>
          <w:p w14:paraId="5F304F54" w14:textId="62993251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za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20</w:t>
            </w:r>
            <w:r w:rsidR="00F63A7B" w:rsidRPr="00F63A7B">
              <w:rPr>
                <w:sz w:val="22"/>
                <w:szCs w:val="22"/>
              </w:rPr>
              <w:t>21</w:t>
            </w:r>
            <w:r w:rsidR="00F63A7B" w:rsidRPr="00F63A7B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5B6045E5" w14:textId="71787F1D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Ostvareno</w:t>
            </w:r>
          </w:p>
          <w:p w14:paraId="1766501D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RS"/>
              </w:rPr>
            </w:pPr>
            <w:r w:rsidRPr="00F63A7B">
              <w:rPr>
                <w:sz w:val="22"/>
                <w:szCs w:val="22"/>
                <w:lang w:val="sr-Cyrl-CS"/>
              </w:rPr>
              <w:t xml:space="preserve"> </w:t>
            </w:r>
            <w:r w:rsidRPr="00F63A7B">
              <w:rPr>
                <w:sz w:val="22"/>
                <w:szCs w:val="22"/>
              </w:rPr>
              <w:t>I-IX 2021</w:t>
            </w:r>
            <w:r w:rsidRPr="00F63A7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4B1C2DEB" w14:textId="506965D3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Indeks</w:t>
            </w:r>
          </w:p>
          <w:p w14:paraId="131A71DB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F63A7B" w:rsidRPr="00F63A7B" w14:paraId="1DBB5C90" w14:textId="77777777" w:rsidTr="00F63A7B">
        <w:trPr>
          <w:cantSplit/>
          <w:trHeight w:val="337"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01F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736A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6E4A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359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4352278D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1C42B3B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5/4</w:t>
            </w:r>
          </w:p>
        </w:tc>
      </w:tr>
      <w:tr w:rsidR="00F63A7B" w:rsidRPr="00F63A7B" w14:paraId="071E248A" w14:textId="77777777" w:rsidTr="00F63A7B">
        <w:trPr>
          <w:cantSplit/>
          <w:trHeight w:val="269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7DAC9E5" w14:textId="77777777" w:rsidR="00F63A7B" w:rsidRPr="00F63A7B" w:rsidRDefault="00F63A7B" w:rsidP="00F63A7B">
            <w:pPr>
              <w:ind w:right="29"/>
              <w:jc w:val="center"/>
              <w:rPr>
                <w:i/>
                <w:sz w:val="22"/>
                <w:szCs w:val="22"/>
                <w:highlight w:val="lightGray"/>
                <w:lang w:val="sr-Cyrl-CS"/>
              </w:rPr>
            </w:pPr>
            <w:r w:rsidRPr="00F63A7B">
              <w:rPr>
                <w:i/>
                <w:sz w:val="22"/>
                <w:szCs w:val="22"/>
                <w:highlight w:val="lightGray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8017E7" w14:textId="77777777" w:rsidR="00F63A7B" w:rsidRPr="00F63A7B" w:rsidRDefault="00F63A7B" w:rsidP="00F63A7B">
            <w:pPr>
              <w:ind w:right="29"/>
              <w:jc w:val="center"/>
              <w:rPr>
                <w:i/>
                <w:sz w:val="22"/>
                <w:szCs w:val="22"/>
                <w:highlight w:val="lightGray"/>
                <w:lang w:val="sr-Cyrl-CS"/>
              </w:rPr>
            </w:pPr>
            <w:r w:rsidRPr="00F63A7B">
              <w:rPr>
                <w:i/>
                <w:sz w:val="22"/>
                <w:szCs w:val="22"/>
                <w:highlight w:val="lightGray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021DE38" w14:textId="77777777" w:rsidR="00F63A7B" w:rsidRPr="00F63A7B" w:rsidRDefault="00F63A7B" w:rsidP="00F63A7B">
            <w:pPr>
              <w:ind w:right="29"/>
              <w:jc w:val="center"/>
              <w:rPr>
                <w:i/>
                <w:sz w:val="22"/>
                <w:szCs w:val="22"/>
                <w:highlight w:val="lightGray"/>
                <w:lang w:val="sr-Cyrl-CS"/>
              </w:rPr>
            </w:pPr>
            <w:r w:rsidRPr="00F63A7B">
              <w:rPr>
                <w:i/>
                <w:sz w:val="22"/>
                <w:szCs w:val="22"/>
                <w:highlight w:val="lightGray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56FA5D" w14:textId="77777777" w:rsidR="00F63A7B" w:rsidRPr="00F63A7B" w:rsidRDefault="00F63A7B" w:rsidP="00F63A7B">
            <w:pPr>
              <w:ind w:right="29"/>
              <w:jc w:val="center"/>
              <w:rPr>
                <w:i/>
                <w:sz w:val="22"/>
                <w:szCs w:val="22"/>
                <w:highlight w:val="lightGray"/>
                <w:lang w:val="sr-Cyrl-CS"/>
              </w:rPr>
            </w:pPr>
            <w:r w:rsidRPr="00F63A7B">
              <w:rPr>
                <w:i/>
                <w:sz w:val="22"/>
                <w:szCs w:val="22"/>
                <w:highlight w:val="lightGray"/>
                <w:lang w:val="sr-Cyrl-C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CF8A78" w14:textId="77777777" w:rsidR="00F63A7B" w:rsidRPr="00F63A7B" w:rsidRDefault="00F63A7B" w:rsidP="00F63A7B">
            <w:pPr>
              <w:ind w:right="29"/>
              <w:jc w:val="center"/>
              <w:rPr>
                <w:i/>
                <w:sz w:val="22"/>
                <w:szCs w:val="22"/>
                <w:lang w:val="sr-Cyrl-CS"/>
              </w:rPr>
            </w:pPr>
            <w:r w:rsidRPr="00F63A7B">
              <w:rPr>
                <w:i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9FFD86A" w14:textId="77777777" w:rsidR="00F63A7B" w:rsidRPr="00F63A7B" w:rsidRDefault="00F63A7B" w:rsidP="00F63A7B">
            <w:pPr>
              <w:ind w:right="29"/>
              <w:jc w:val="center"/>
              <w:rPr>
                <w:i/>
                <w:sz w:val="22"/>
                <w:szCs w:val="22"/>
                <w:lang w:val="sr-Cyrl-CS"/>
              </w:rPr>
            </w:pPr>
            <w:r w:rsidRPr="00F63A7B">
              <w:rPr>
                <w:i/>
                <w:sz w:val="22"/>
                <w:szCs w:val="22"/>
                <w:lang w:val="sr-Cyrl-CS"/>
              </w:rPr>
              <w:t>7</w:t>
            </w:r>
          </w:p>
        </w:tc>
      </w:tr>
      <w:tr w:rsidR="00F63A7B" w:rsidRPr="00F63A7B" w14:paraId="512668EE" w14:textId="77777777" w:rsidTr="00F63A7B">
        <w:trPr>
          <w:trHeight w:val="5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C874B" w14:textId="4C71DC55" w:rsidR="00F63A7B" w:rsidRPr="00F63A7B" w:rsidRDefault="008929D0" w:rsidP="00F63A7B">
            <w:pPr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Prihodi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neposredno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pruženih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javnih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usluga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registracije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drugih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usluga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F14D3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822.359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EAE8E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1.</w:t>
            </w:r>
            <w:r w:rsidRPr="00F63A7B">
              <w:rPr>
                <w:b/>
                <w:sz w:val="22"/>
                <w:szCs w:val="22"/>
              </w:rPr>
              <w:t>159.580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B5780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859.480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A224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Latn-RS"/>
              </w:rPr>
            </w:pPr>
            <w:r w:rsidRPr="00F63A7B">
              <w:rPr>
                <w:b/>
                <w:sz w:val="22"/>
                <w:szCs w:val="22"/>
                <w:lang w:val="sr-Latn-R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11459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74</w:t>
            </w:r>
          </w:p>
        </w:tc>
      </w:tr>
      <w:tr w:rsidR="00F63A7B" w:rsidRPr="00F63A7B" w14:paraId="06C1F6A1" w14:textId="77777777" w:rsidTr="00F63A7B">
        <w:trPr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4610E" w14:textId="4451277B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privrednih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subjekata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33D2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324.463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CE20B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490.000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8A945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340.909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29DC5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B8960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70</w:t>
            </w:r>
          </w:p>
        </w:tc>
      </w:tr>
      <w:tr w:rsidR="00F63A7B" w:rsidRPr="00F63A7B" w14:paraId="0BD1D1CD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F2E4B" w14:textId="583900D4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finansijskog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lizinga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FC8BC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51.656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4DE2B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BD37E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66.248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D4145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CC43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74</w:t>
            </w:r>
          </w:p>
        </w:tc>
      </w:tr>
      <w:tr w:rsidR="00F63A7B" w:rsidRPr="00F63A7B" w14:paraId="165143C8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A6670" w14:textId="44A663E4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založnog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9CAD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58.903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F3EFC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034D9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54.005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82081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3CD22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55</w:t>
            </w:r>
          </w:p>
        </w:tc>
      </w:tr>
      <w:tr w:rsidR="00F63A7B" w:rsidRPr="00F63A7B" w14:paraId="05FCC9E0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20C7F" w14:textId="095BB360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Centralna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evidencija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objedinjenih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procedura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650DB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88.875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8D0E7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132.000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3049D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88.236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4B494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07EC9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67</w:t>
            </w:r>
          </w:p>
        </w:tc>
      </w:tr>
      <w:tr w:rsidR="00F63A7B" w:rsidRPr="00F63A7B" w14:paraId="7721B8CC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95C95" w14:textId="3C655E5C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udruženja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stranih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udruženja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1A18A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20.698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EE3B4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34.150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24F8C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22.306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2A213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08240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65</w:t>
            </w:r>
          </w:p>
        </w:tc>
      </w:tr>
      <w:tr w:rsidR="00F63A7B" w:rsidRPr="00F63A7B" w14:paraId="1CE09905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B6B5C" w14:textId="4C1B1F33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</w:rPr>
              <w:t>Regist</w:t>
            </w:r>
            <w:r>
              <w:rPr>
                <w:color w:val="000000"/>
                <w:sz w:val="22"/>
                <w:szCs w:val="22"/>
                <w:lang w:val="sr-Cyrl-CS"/>
              </w:rPr>
              <w:t>a</w:t>
            </w:r>
            <w:r>
              <w:rPr>
                <w:color w:val="000000"/>
                <w:sz w:val="22"/>
                <w:szCs w:val="22"/>
              </w:rPr>
              <w:t>r</w:t>
            </w:r>
            <w:r w:rsidR="00F63A7B" w:rsidRPr="00F63A7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sportskih</w:t>
            </w:r>
            <w:r w:rsidR="00F63A7B" w:rsidRPr="00F63A7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udruženja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8F00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7.620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4C006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9BE5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9.507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6174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B80FF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73</w:t>
            </w:r>
          </w:p>
        </w:tc>
      </w:tr>
      <w:tr w:rsidR="00F63A7B" w:rsidRPr="00F63A7B" w14:paraId="3F8D8604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1B3F" w14:textId="26248200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turizma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13634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2.682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9152D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E203C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1.274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7832C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025F9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32</w:t>
            </w:r>
          </w:p>
        </w:tc>
      </w:tr>
      <w:tr w:rsidR="00F63A7B" w:rsidRPr="00F63A7B" w14:paraId="5016887A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B2903" w14:textId="1D0A9B4E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medija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11E99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1.742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FAA80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2.800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CBEF3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2.094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650F0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BC6CE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75</w:t>
            </w:r>
          </w:p>
        </w:tc>
      </w:tr>
      <w:tr w:rsidR="00F63A7B" w:rsidRPr="00F63A7B" w14:paraId="4B0E0496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A0A4" w14:textId="113D33BB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finansijskih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izveštaja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571C6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251.462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A6343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280.000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F33C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260.638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5FBDE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C60E6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93</w:t>
            </w:r>
          </w:p>
        </w:tc>
      </w:tr>
      <w:tr w:rsidR="00F63A7B" w:rsidRPr="00F63A7B" w14:paraId="762D5CFC" w14:textId="77777777" w:rsidTr="00F63A7B">
        <w:trPr>
          <w:trHeight w:val="4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2CEB3" w14:textId="674B49C9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stečajnih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masa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08B8E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6C165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60E70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4DB38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AC8FD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103</w:t>
            </w:r>
          </w:p>
        </w:tc>
      </w:tr>
      <w:tr w:rsidR="00F63A7B" w:rsidRPr="00F63A7B" w14:paraId="35407536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52FE6" w14:textId="73ECD1D3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sudskih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zabrana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B6A3C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77E46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434A6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48963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786EF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75</w:t>
            </w:r>
          </w:p>
        </w:tc>
      </w:tr>
      <w:tr w:rsidR="00F63A7B" w:rsidRPr="00F63A7B" w14:paraId="58E8450D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7229" w14:textId="493FCBBF" w:rsidR="00F63A7B" w:rsidRPr="00F63A7B" w:rsidRDefault="008929D0" w:rsidP="00F63A7B">
            <w:pPr>
              <w:ind w:right="2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CS"/>
              </w:rPr>
              <w:t>Registra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zadužbina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fondacij</w:t>
            </w:r>
            <w:r w:rsidR="00F63A7B" w:rsidRPr="00F63A7B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  <w:lang w:val="sr-Cyrl-RS"/>
              </w:rPr>
              <w:t>Registar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predstavništva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stranih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zadužbina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fondacija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144B2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1.035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242D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9F13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1.275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75BE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CBB2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64</w:t>
            </w:r>
          </w:p>
        </w:tc>
      </w:tr>
      <w:tr w:rsidR="00F63A7B" w:rsidRPr="00F63A7B" w14:paraId="7992A272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DF84F" w14:textId="27FC1A4E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Regisatar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komora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BE0D0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C7DE7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  <w:lang w:val="sr-Cyrl-RS"/>
              </w:rPr>
              <w:t>5</w:t>
            </w:r>
            <w:r w:rsidRPr="00F63A7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E7CE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77FF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20EB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50</w:t>
            </w:r>
          </w:p>
        </w:tc>
      </w:tr>
      <w:tr w:rsidR="00F63A7B" w:rsidRPr="00F63A7B" w14:paraId="5DFE91E4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EFC5" w14:textId="04BA2323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ponuđača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111E2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12.817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80994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Cyrl-RS"/>
              </w:rPr>
            </w:pPr>
            <w:r w:rsidRPr="00F63A7B">
              <w:rPr>
                <w:sz w:val="22"/>
                <w:szCs w:val="22"/>
                <w:lang w:val="sr-Cyrl-RS"/>
              </w:rPr>
              <w:t>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63FC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8.547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7FA2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2F76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107</w:t>
            </w:r>
          </w:p>
        </w:tc>
      </w:tr>
      <w:tr w:rsidR="00F63A7B" w:rsidRPr="00F63A7B" w14:paraId="105A5155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FB15F" w14:textId="2BCB9292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Registar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ugovora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poljoprivrednoj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proizvodnji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3F4F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A393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0B21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AD4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F8B0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24</w:t>
            </w:r>
          </w:p>
        </w:tc>
      </w:tr>
      <w:tr w:rsidR="00F63A7B" w:rsidRPr="00F63A7B" w14:paraId="175AF56F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ED1BD" w14:textId="57008B50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Centralna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evidencija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privremenih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ograničenja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prava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lica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registrovanih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Agenciji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privredne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131C7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F6B58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F6D1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A6B0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98407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F63A7B" w:rsidRPr="00F63A7B" w14:paraId="0D55A6FC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66497" w14:textId="31EFE6FF" w:rsidR="00F63A7B" w:rsidRPr="00F63A7B" w:rsidRDefault="008929D0" w:rsidP="00F63A7B">
            <w:pPr>
              <w:ind w:right="2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Centralna</w:t>
            </w:r>
            <w:r w:rsidR="00F63A7B" w:rsidRPr="00F63A7B"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evidencija</w:t>
            </w:r>
            <w:r w:rsidR="00F63A7B" w:rsidRPr="00F63A7B"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stvarnih</w:t>
            </w:r>
            <w:r w:rsidR="00F63A7B" w:rsidRPr="00F63A7B"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vlasnika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B05A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28B8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BAEA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72F6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F0A93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21</w:t>
            </w:r>
          </w:p>
        </w:tc>
      </w:tr>
      <w:tr w:rsidR="00F63A7B" w:rsidRPr="00F63A7B" w14:paraId="3EA947D0" w14:textId="77777777" w:rsidTr="00F63A7B">
        <w:trPr>
          <w:trHeight w:val="3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3D582" w14:textId="3C6C247C" w:rsidR="00F63A7B" w:rsidRPr="00F63A7B" w:rsidRDefault="008929D0" w:rsidP="00F63A7B">
            <w:pPr>
              <w:ind w:right="2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Registar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zdravstvenih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ustanova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2AC67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AC88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B154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3.568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A7C6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F42FA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119</w:t>
            </w:r>
          </w:p>
        </w:tc>
      </w:tr>
      <w:tr w:rsidR="00F63A7B" w:rsidRPr="00F63A7B" w14:paraId="2A0C3626" w14:textId="77777777" w:rsidTr="00F63A7B">
        <w:trPr>
          <w:trHeight w:val="73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4CBFA" w14:textId="6EB0EC8A" w:rsidR="00F63A7B" w:rsidRPr="00F63A7B" w:rsidRDefault="008929D0" w:rsidP="00F63A7B">
            <w:pPr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Prihodi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davanja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registrovanih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podataka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38B9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</w:p>
          <w:p w14:paraId="49C6D145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52.417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72984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63A7B">
              <w:rPr>
                <w:b/>
                <w:sz w:val="22"/>
                <w:szCs w:val="22"/>
                <w:lang w:val="sr-Cyrl-RS"/>
              </w:rPr>
              <w:t>71.</w:t>
            </w:r>
            <w:r w:rsidRPr="00F63A7B">
              <w:rPr>
                <w:b/>
                <w:sz w:val="22"/>
                <w:szCs w:val="22"/>
              </w:rPr>
              <w:t>2</w:t>
            </w:r>
            <w:r w:rsidRPr="00F63A7B">
              <w:rPr>
                <w:b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0AAE9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57.250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96D29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</w:p>
          <w:p w14:paraId="03AD806F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</w:p>
          <w:p w14:paraId="3224E131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FD77D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</w:p>
          <w:p w14:paraId="655AA336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</w:p>
          <w:p w14:paraId="61342F6C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80</w:t>
            </w:r>
          </w:p>
        </w:tc>
      </w:tr>
      <w:tr w:rsidR="00F63A7B" w:rsidRPr="00F63A7B" w14:paraId="65D865A3" w14:textId="77777777" w:rsidTr="00F63A7B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62992" w14:textId="33A448A3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iz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Registra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finansijskih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izveštaja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590BF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36.117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EA689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Cyrl-RS"/>
              </w:rPr>
            </w:pPr>
            <w:r w:rsidRPr="00F63A7B">
              <w:rPr>
                <w:sz w:val="22"/>
                <w:szCs w:val="22"/>
              </w:rPr>
              <w:t>45</w:t>
            </w:r>
            <w:r w:rsidRPr="00F63A7B">
              <w:rPr>
                <w:sz w:val="22"/>
                <w:szCs w:val="22"/>
                <w:lang w:val="sr-Cyrl-RS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7A3A0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37.574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CF10B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7E427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83</w:t>
            </w:r>
          </w:p>
        </w:tc>
      </w:tr>
      <w:tr w:rsidR="00F63A7B" w:rsidRPr="00F63A7B" w14:paraId="487C6A35" w14:textId="77777777" w:rsidTr="00F63A7B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01B45" w14:textId="2F67C712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iz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ostalih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registara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05FA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16.300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0E7B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Cyrl-RS"/>
              </w:rPr>
            </w:pPr>
            <w:r w:rsidRPr="00F63A7B">
              <w:rPr>
                <w:sz w:val="22"/>
                <w:szCs w:val="22"/>
              </w:rPr>
              <w:t>26</w:t>
            </w:r>
            <w:r w:rsidRPr="00F63A7B">
              <w:rPr>
                <w:sz w:val="22"/>
                <w:szCs w:val="22"/>
                <w:lang w:val="sr-Cyrl-RS"/>
              </w:rPr>
              <w:t>.</w:t>
            </w:r>
            <w:r w:rsidRPr="00F63A7B">
              <w:rPr>
                <w:sz w:val="22"/>
                <w:szCs w:val="22"/>
              </w:rPr>
              <w:t>2</w:t>
            </w:r>
            <w:r w:rsidRPr="00F63A7B">
              <w:rPr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D432D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19.676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6DB8F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1B7FE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75</w:t>
            </w:r>
          </w:p>
        </w:tc>
      </w:tr>
      <w:tr w:rsidR="00F63A7B" w:rsidRPr="00F63A7B" w14:paraId="567476E1" w14:textId="77777777" w:rsidTr="00F63A7B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35269" w14:textId="0B74327F" w:rsidR="00F63A7B" w:rsidRPr="00F63A7B" w:rsidRDefault="008929D0" w:rsidP="00F63A7B">
            <w:pPr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Ostali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prihodi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D7A35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12.547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62AF5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F63A7B">
              <w:rPr>
                <w:b/>
                <w:sz w:val="22"/>
                <w:szCs w:val="22"/>
                <w:lang w:val="sr-Cyrl-RS"/>
              </w:rPr>
              <w:t>2</w:t>
            </w:r>
            <w:r w:rsidRPr="00F63A7B">
              <w:rPr>
                <w:b/>
                <w:sz w:val="22"/>
                <w:szCs w:val="22"/>
              </w:rPr>
              <w:t>4</w:t>
            </w:r>
            <w:r w:rsidRPr="00F63A7B">
              <w:rPr>
                <w:b/>
                <w:sz w:val="22"/>
                <w:szCs w:val="22"/>
                <w:lang w:val="sr-Cyrl-RS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ABB78" w14:textId="77777777" w:rsidR="00F63A7B" w:rsidRPr="00F63A7B" w:rsidRDefault="00F63A7B" w:rsidP="00F63A7B">
            <w:pPr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8.146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6A27F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49993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34</w:t>
            </w:r>
          </w:p>
        </w:tc>
      </w:tr>
      <w:tr w:rsidR="00F63A7B" w:rsidRPr="00F63A7B" w14:paraId="513361CA" w14:textId="77777777" w:rsidTr="00F63A7B">
        <w:trPr>
          <w:trHeight w:val="5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16918" w14:textId="7D57FE70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Prihodi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ukidanja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odloženih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donacija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9ADA9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10.374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1478" w14:textId="77777777" w:rsidR="00F63A7B" w:rsidRPr="00F63A7B" w:rsidRDefault="00F63A7B" w:rsidP="00F63A7B">
            <w:pPr>
              <w:jc w:val="center"/>
              <w:rPr>
                <w:sz w:val="22"/>
                <w:szCs w:val="22"/>
                <w:lang w:val="sr-Cyrl-RS"/>
              </w:rPr>
            </w:pPr>
            <w:r w:rsidRPr="00F63A7B">
              <w:rPr>
                <w:sz w:val="22"/>
                <w:szCs w:val="22"/>
                <w:lang w:val="sr-Cyrl-RS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624E6" w14:textId="77777777" w:rsidR="00F63A7B" w:rsidRPr="00F63A7B" w:rsidRDefault="00F63A7B" w:rsidP="00F63A7B">
            <w:pPr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7.537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25536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BC14D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38</w:t>
            </w:r>
          </w:p>
        </w:tc>
      </w:tr>
      <w:tr w:rsidR="00F63A7B" w:rsidRPr="00F63A7B" w14:paraId="432EA873" w14:textId="77777777" w:rsidTr="00F63A7B">
        <w:trPr>
          <w:trHeight w:val="2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B72C7" w14:textId="33FCE22D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Ostali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F0173" w14:textId="77777777" w:rsidR="00F63A7B" w:rsidRPr="00F63A7B" w:rsidRDefault="00F63A7B" w:rsidP="00F63A7B">
            <w:pPr>
              <w:ind w:right="29"/>
              <w:jc w:val="center"/>
            </w:pPr>
            <w:r w:rsidRPr="00F63A7B">
              <w:t>2.173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78BB8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RS"/>
              </w:rPr>
            </w:pPr>
            <w:r w:rsidRPr="00F63A7B">
              <w:rPr>
                <w:sz w:val="22"/>
                <w:szCs w:val="22"/>
              </w:rPr>
              <w:t>4</w:t>
            </w:r>
            <w:r w:rsidRPr="00F63A7B">
              <w:rPr>
                <w:sz w:val="22"/>
                <w:szCs w:val="22"/>
                <w:lang w:val="sr-Cyrl-RS"/>
              </w:rPr>
              <w:t>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7DDE5" w14:textId="77777777" w:rsidR="00F63A7B" w:rsidRPr="00F63A7B" w:rsidRDefault="00F63A7B" w:rsidP="00F63A7B">
            <w:pPr>
              <w:ind w:right="29"/>
              <w:jc w:val="center"/>
            </w:pPr>
            <w:r w:rsidRPr="00F63A7B">
              <w:t>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8820B" w14:textId="77777777" w:rsidR="00F63A7B" w:rsidRPr="00F63A7B" w:rsidRDefault="00F63A7B" w:rsidP="00F63A7B">
            <w:pPr>
              <w:ind w:right="29"/>
              <w:jc w:val="center"/>
            </w:pPr>
            <w:r w:rsidRPr="00F63A7B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1B08B" w14:textId="77777777" w:rsidR="00F63A7B" w:rsidRPr="00F63A7B" w:rsidRDefault="00F63A7B" w:rsidP="00F63A7B">
            <w:pPr>
              <w:ind w:right="29"/>
              <w:jc w:val="center"/>
            </w:pPr>
            <w:r w:rsidRPr="00F63A7B">
              <w:t>15</w:t>
            </w:r>
          </w:p>
        </w:tc>
      </w:tr>
      <w:tr w:rsidR="00F63A7B" w:rsidRPr="00F63A7B" w14:paraId="4C9B6454" w14:textId="77777777" w:rsidTr="00F63A7B">
        <w:trPr>
          <w:trHeight w:val="328"/>
        </w:trPr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14:paraId="7001299A" w14:textId="00FB2522" w:rsidR="00F63A7B" w:rsidRPr="00F63A7B" w:rsidRDefault="008929D0" w:rsidP="00F63A7B">
            <w:pPr>
              <w:ind w:right="29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U</w:t>
            </w:r>
            <w:r w:rsidR="00F63A7B" w:rsidRPr="00F63A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k</w:t>
            </w:r>
            <w:r w:rsidR="00F63A7B" w:rsidRPr="00F63A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u</w:t>
            </w:r>
            <w:r w:rsidR="00F63A7B" w:rsidRPr="00F63A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p</w:t>
            </w:r>
            <w:r w:rsidR="00F63A7B" w:rsidRPr="00F63A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n</w:t>
            </w:r>
            <w:r w:rsidR="00F63A7B" w:rsidRPr="00F63A7B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o</w:t>
            </w:r>
            <w:r w:rsidR="00F63A7B" w:rsidRPr="00F63A7B">
              <w:rPr>
                <w:b/>
                <w:bCs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bottom"/>
          </w:tcPr>
          <w:p w14:paraId="77A5F360" w14:textId="77777777" w:rsidR="00F63A7B" w:rsidRPr="00F63A7B" w:rsidRDefault="00F63A7B" w:rsidP="00F63A7B">
            <w:pPr>
              <w:ind w:right="29"/>
              <w:jc w:val="center"/>
              <w:rPr>
                <w:b/>
                <w:bCs/>
                <w:sz w:val="22"/>
                <w:szCs w:val="22"/>
              </w:rPr>
            </w:pPr>
            <w:r w:rsidRPr="00F63A7B">
              <w:rPr>
                <w:b/>
                <w:bCs/>
                <w:sz w:val="22"/>
                <w:szCs w:val="22"/>
              </w:rPr>
              <w:t>887.323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3476A296" w14:textId="77777777" w:rsidR="00F63A7B" w:rsidRPr="00F63A7B" w:rsidRDefault="00F63A7B" w:rsidP="00F63A7B">
            <w:pPr>
              <w:ind w:right="29"/>
              <w:jc w:val="center"/>
              <w:rPr>
                <w:b/>
                <w:bCs/>
                <w:sz w:val="22"/>
                <w:szCs w:val="22"/>
              </w:rPr>
            </w:pPr>
            <w:r w:rsidRPr="00F63A7B">
              <w:rPr>
                <w:b/>
                <w:bCs/>
                <w:sz w:val="22"/>
                <w:szCs w:val="22"/>
                <w:lang w:val="sr-Cyrl-RS"/>
              </w:rPr>
              <w:t>1.</w:t>
            </w:r>
            <w:r w:rsidRPr="00F63A7B">
              <w:rPr>
                <w:b/>
                <w:bCs/>
                <w:sz w:val="22"/>
                <w:szCs w:val="22"/>
              </w:rPr>
              <w:t>254.780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46481FF2" w14:textId="77777777" w:rsidR="00F63A7B" w:rsidRPr="00F63A7B" w:rsidRDefault="00F63A7B" w:rsidP="00F63A7B">
            <w:pPr>
              <w:ind w:right="29"/>
              <w:jc w:val="center"/>
              <w:rPr>
                <w:b/>
                <w:bCs/>
                <w:sz w:val="22"/>
                <w:szCs w:val="22"/>
              </w:rPr>
            </w:pPr>
            <w:r w:rsidRPr="00F63A7B">
              <w:rPr>
                <w:b/>
                <w:bCs/>
                <w:sz w:val="22"/>
                <w:szCs w:val="22"/>
              </w:rPr>
              <w:t>924.876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57FE5D61" w14:textId="77777777" w:rsidR="00F63A7B" w:rsidRPr="00F63A7B" w:rsidRDefault="00F63A7B" w:rsidP="00F63A7B">
            <w:pPr>
              <w:ind w:right="29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F63A7B">
              <w:rPr>
                <w:b/>
                <w:bCs/>
                <w:sz w:val="22"/>
                <w:szCs w:val="22"/>
                <w:lang w:val="sr-Latn-RS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14:paraId="5451439B" w14:textId="77777777" w:rsidR="00F63A7B" w:rsidRPr="00F63A7B" w:rsidRDefault="00F63A7B" w:rsidP="00F63A7B">
            <w:pPr>
              <w:ind w:right="29"/>
              <w:jc w:val="center"/>
              <w:rPr>
                <w:b/>
                <w:bCs/>
                <w:sz w:val="22"/>
                <w:szCs w:val="22"/>
              </w:rPr>
            </w:pPr>
            <w:r w:rsidRPr="00F63A7B">
              <w:rPr>
                <w:b/>
                <w:bCs/>
                <w:sz w:val="22"/>
                <w:szCs w:val="22"/>
              </w:rPr>
              <w:t>74</w:t>
            </w:r>
          </w:p>
        </w:tc>
      </w:tr>
    </w:tbl>
    <w:p w14:paraId="3F8AEE48" w14:textId="77777777" w:rsidR="00F63A7B" w:rsidRDefault="00F63A7B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91E09D" w14:textId="7CADE728" w:rsidR="00F63A7B" w:rsidRDefault="008929D0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en-US"/>
        </w:rPr>
        <w:t>Rashodi</w:t>
      </w:r>
    </w:p>
    <w:p w14:paraId="561455C6" w14:textId="77777777" w:rsidR="00F63A7B" w:rsidRDefault="00F63A7B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 w:eastAsia="en-US"/>
        </w:rPr>
      </w:pPr>
    </w:p>
    <w:p w14:paraId="033F166A" w14:textId="0CFD8120" w:rsidR="00F63A7B" w:rsidRPr="00F63A7B" w:rsidRDefault="008929D0" w:rsidP="00F63A7B">
      <w:pPr>
        <w:ind w:right="29"/>
        <w:jc w:val="both"/>
        <w:outlineLvl w:val="0"/>
        <w:rPr>
          <w:lang w:val="sr-Cyrl-CS"/>
        </w:rPr>
      </w:pPr>
      <w:bookmarkStart w:id="64" w:name="_Toc93565065"/>
      <w:bookmarkStart w:id="65" w:name="_Toc93569823"/>
      <w:bookmarkStart w:id="66" w:name="_Toc93572221"/>
      <w:r>
        <w:rPr>
          <w:b/>
          <w:lang w:val="sr-Cyrl-CS"/>
        </w:rPr>
        <w:t>Ukupni</w:t>
      </w:r>
      <w:r w:rsidR="00F63A7B" w:rsidRPr="00F63A7B">
        <w:rPr>
          <w:b/>
          <w:lang w:val="sr-Cyrl-CS"/>
        </w:rPr>
        <w:t xml:space="preserve"> </w:t>
      </w:r>
      <w:r>
        <w:rPr>
          <w:b/>
          <w:lang w:val="sr-Cyrl-CS"/>
        </w:rPr>
        <w:t>rashodi</w:t>
      </w:r>
      <w:r w:rsidR="00F63A7B" w:rsidRPr="00F63A7B">
        <w:rPr>
          <w:b/>
          <w:lang w:val="sr-Cyrl-CS"/>
        </w:rPr>
        <w:t xml:space="preserve"> </w:t>
      </w:r>
      <w:r>
        <w:rPr>
          <w:b/>
          <w:lang w:val="sr-Cyrl-CS"/>
        </w:rPr>
        <w:t>Agencije</w:t>
      </w:r>
      <w:r w:rsidR="00F63A7B" w:rsidRPr="00F63A7B">
        <w:rPr>
          <w:b/>
          <w:lang w:val="sr-Cyrl-CS"/>
        </w:rPr>
        <w:t xml:space="preserve"> </w:t>
      </w:r>
      <w:r>
        <w:rPr>
          <w:lang w:val="sr-Cyrl-CS"/>
        </w:rPr>
        <w:t>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ovom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periodu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iznosu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od</w:t>
      </w:r>
      <w:r w:rsidR="00F63A7B" w:rsidRPr="00F63A7B">
        <w:rPr>
          <w:lang w:val="sr-Cyrl-CS"/>
        </w:rPr>
        <w:t xml:space="preserve"> </w:t>
      </w:r>
      <w:r w:rsidR="00F63A7B" w:rsidRPr="008929D0">
        <w:rPr>
          <w:b/>
          <w:lang w:val="sr-Cyrl-CS"/>
        </w:rPr>
        <w:t>796,6</w:t>
      </w:r>
      <w:r w:rsidR="00F63A7B" w:rsidRPr="00F63A7B">
        <w:rPr>
          <w:b/>
          <w:lang w:val="sr-Cyrl-CS"/>
        </w:rPr>
        <w:t xml:space="preserve"> </w:t>
      </w:r>
      <w:r>
        <w:rPr>
          <w:lang w:val="sr-Cyrl-CS"/>
        </w:rPr>
        <w:t>mil</w:t>
      </w:r>
      <w:r w:rsidR="00F63A7B" w:rsidRPr="00F63A7B">
        <w:rPr>
          <w:lang w:val="sr-Cyrl-CS"/>
        </w:rPr>
        <w:t xml:space="preserve">. </w:t>
      </w:r>
      <w:r>
        <w:rPr>
          <w:lang w:val="sr-Cyrl-CS"/>
        </w:rPr>
        <w:t>dinara</w:t>
      </w:r>
      <w:r w:rsidR="00F63A7B" w:rsidRPr="00F63A7B">
        <w:rPr>
          <w:lang w:val="sr-Cyrl-CS"/>
        </w:rPr>
        <w:t xml:space="preserve">  </w:t>
      </w:r>
      <w:r>
        <w:rPr>
          <w:lang w:val="sr-Cyrl-CS"/>
        </w:rPr>
        <w:t>predstavljaju</w:t>
      </w:r>
      <w:r w:rsidR="00F63A7B" w:rsidRPr="00F63A7B">
        <w:rPr>
          <w:lang w:val="sr-Cyrl-CS"/>
        </w:rPr>
        <w:t xml:space="preserve"> </w:t>
      </w:r>
      <w:r w:rsidR="00F63A7B" w:rsidRPr="008929D0">
        <w:rPr>
          <w:lang w:val="sr-Cyrl-CS"/>
        </w:rPr>
        <w:t>64</w:t>
      </w:r>
      <w:r w:rsidR="00F63A7B" w:rsidRPr="00F63A7B">
        <w:rPr>
          <w:lang w:val="sr-Cyrl-CS"/>
        </w:rPr>
        <w:t xml:space="preserve">% </w:t>
      </w:r>
      <w:r>
        <w:rPr>
          <w:lang w:val="sr-Cyrl-CS"/>
        </w:rPr>
        <w:t>ukupno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planiranih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godišnjih</w:t>
      </w:r>
      <w:r w:rsidR="00F63A7B" w:rsidRPr="00F63A7B">
        <w:rPr>
          <w:lang w:val="sr-Cyrl-CS"/>
        </w:rPr>
        <w:t xml:space="preserve"> </w:t>
      </w:r>
      <w:r>
        <w:rPr>
          <w:lang w:val="sr-Cyrl-CS"/>
        </w:rPr>
        <w:t>rashoda</w:t>
      </w:r>
      <w:r w:rsidR="00F63A7B" w:rsidRPr="00F63A7B">
        <w:rPr>
          <w:lang w:val="sr-Cyrl-CS"/>
        </w:rPr>
        <w:t>.</w:t>
      </w:r>
      <w:bookmarkEnd w:id="64"/>
      <w:bookmarkEnd w:id="65"/>
      <w:bookmarkEnd w:id="66"/>
    </w:p>
    <w:p w14:paraId="143D2259" w14:textId="77777777" w:rsidR="00F63A7B" w:rsidRDefault="00F63A7B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9CC3199" w14:textId="5E9576E2" w:rsidR="00F63A7B" w:rsidRDefault="00F63A7B" w:rsidP="007E72C6">
      <w:pPr>
        <w:pStyle w:val="Normal1"/>
        <w:spacing w:before="0" w:beforeAutospacing="0" w:after="0" w:afterAutospacing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63A7B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- </w:t>
      </w:r>
      <w:r w:rsidR="008929D0">
        <w:rPr>
          <w:rFonts w:ascii="Times New Roman" w:hAnsi="Times New Roman" w:cs="Times New Roman"/>
          <w:sz w:val="24"/>
          <w:szCs w:val="24"/>
          <w:lang w:val="sr-Cyrl-CS" w:eastAsia="en-US"/>
        </w:rPr>
        <w:t>u</w:t>
      </w:r>
      <w:r w:rsidRPr="00F63A7B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8929D0">
        <w:rPr>
          <w:rFonts w:ascii="Times New Roman" w:hAnsi="Times New Roman" w:cs="Times New Roman"/>
          <w:sz w:val="24"/>
          <w:szCs w:val="24"/>
          <w:lang w:val="sr-Cyrl-CS" w:eastAsia="en-US"/>
        </w:rPr>
        <w:t>hilj</w:t>
      </w:r>
      <w:r w:rsidRPr="00F63A7B">
        <w:rPr>
          <w:rFonts w:ascii="Times New Roman" w:hAnsi="Times New Roman" w:cs="Times New Roman"/>
          <w:sz w:val="24"/>
          <w:szCs w:val="24"/>
          <w:lang w:val="sr-Cyrl-CS" w:eastAsia="en-US"/>
        </w:rPr>
        <w:t xml:space="preserve">. </w:t>
      </w:r>
      <w:r w:rsidR="008929D0">
        <w:rPr>
          <w:rFonts w:ascii="Times New Roman" w:hAnsi="Times New Roman" w:cs="Times New Roman"/>
          <w:sz w:val="24"/>
          <w:szCs w:val="24"/>
          <w:lang w:val="sr-Cyrl-CS" w:eastAsia="en-US"/>
        </w:rPr>
        <w:t>dinara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63"/>
        <w:gridCol w:w="1418"/>
        <w:gridCol w:w="1363"/>
        <w:gridCol w:w="1350"/>
        <w:gridCol w:w="831"/>
        <w:gridCol w:w="567"/>
      </w:tblGrid>
      <w:tr w:rsidR="00F63A7B" w:rsidRPr="00F63A7B" w14:paraId="5674A135" w14:textId="77777777" w:rsidTr="00F63A7B">
        <w:trPr>
          <w:trHeight w:val="503"/>
          <w:tblHeader/>
        </w:trPr>
        <w:tc>
          <w:tcPr>
            <w:tcW w:w="706" w:type="dxa"/>
            <w:vMerge w:val="restart"/>
            <w:shd w:val="clear" w:color="auto" w:fill="FFCC00"/>
            <w:vAlign w:val="center"/>
          </w:tcPr>
          <w:p w14:paraId="64CB1F0E" w14:textId="2A2C3445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Konto</w:t>
            </w:r>
          </w:p>
          <w:p w14:paraId="5F7344D6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63" w:type="dxa"/>
            <w:vMerge w:val="restart"/>
            <w:shd w:val="clear" w:color="auto" w:fill="FFCC00"/>
            <w:vAlign w:val="center"/>
          </w:tcPr>
          <w:p w14:paraId="64249D08" w14:textId="103E0B0E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Vrsta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rashoda</w:t>
            </w:r>
          </w:p>
        </w:tc>
        <w:tc>
          <w:tcPr>
            <w:tcW w:w="1418" w:type="dxa"/>
            <w:vMerge w:val="restart"/>
            <w:shd w:val="clear" w:color="auto" w:fill="FFCC00"/>
            <w:vAlign w:val="center"/>
          </w:tcPr>
          <w:p w14:paraId="6BA92D32" w14:textId="5EF2AC89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Ostvareno</w:t>
            </w:r>
          </w:p>
          <w:p w14:paraId="5437C994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I-</w:t>
            </w:r>
            <w:r w:rsidRPr="00F63A7B">
              <w:rPr>
                <w:sz w:val="22"/>
                <w:szCs w:val="22"/>
                <w:lang w:val="sr-Latn-RS"/>
              </w:rPr>
              <w:t>IX</w:t>
            </w:r>
            <w:r w:rsidRPr="00F63A7B">
              <w:rPr>
                <w:sz w:val="22"/>
                <w:szCs w:val="22"/>
              </w:rPr>
              <w:t xml:space="preserve"> 2020.</w:t>
            </w:r>
            <w:r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363" w:type="dxa"/>
            <w:vMerge w:val="restart"/>
            <w:shd w:val="clear" w:color="auto" w:fill="FFCC00"/>
            <w:vAlign w:val="center"/>
          </w:tcPr>
          <w:p w14:paraId="7B3D1AB0" w14:textId="4C314239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Planirano</w:t>
            </w:r>
          </w:p>
          <w:p w14:paraId="7235CFAA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 xml:space="preserve"> 20</w:t>
            </w:r>
            <w:r w:rsidRPr="00F63A7B">
              <w:rPr>
                <w:sz w:val="22"/>
                <w:szCs w:val="22"/>
              </w:rPr>
              <w:t>21</w:t>
            </w:r>
            <w:r w:rsidRPr="00F63A7B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350" w:type="dxa"/>
            <w:vMerge w:val="restart"/>
            <w:shd w:val="clear" w:color="auto" w:fill="FFCC00"/>
            <w:vAlign w:val="center"/>
          </w:tcPr>
          <w:p w14:paraId="156CA52C" w14:textId="77B052FE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Ostvareno</w:t>
            </w:r>
          </w:p>
          <w:p w14:paraId="04093891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</w:rPr>
              <w:t>I-IX</w:t>
            </w:r>
            <w:r w:rsidRPr="00F63A7B">
              <w:rPr>
                <w:sz w:val="22"/>
                <w:szCs w:val="22"/>
                <w:lang w:val="sr-Cyrl-CS"/>
              </w:rPr>
              <w:t xml:space="preserve"> 20</w:t>
            </w:r>
            <w:r w:rsidRPr="00F63A7B">
              <w:rPr>
                <w:sz w:val="22"/>
                <w:szCs w:val="22"/>
              </w:rPr>
              <w:t>21</w:t>
            </w:r>
            <w:r w:rsidRPr="00F63A7B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398" w:type="dxa"/>
            <w:gridSpan w:val="2"/>
            <w:shd w:val="clear" w:color="auto" w:fill="FFCC00"/>
            <w:vAlign w:val="center"/>
          </w:tcPr>
          <w:p w14:paraId="70CBD343" w14:textId="228373E9" w:rsidR="00F63A7B" w:rsidRPr="00F63A7B" w:rsidRDefault="008929D0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Indeks</w:t>
            </w:r>
          </w:p>
        </w:tc>
      </w:tr>
      <w:tr w:rsidR="00F63A7B" w:rsidRPr="00F63A7B" w14:paraId="5D82B1D6" w14:textId="77777777" w:rsidTr="00F63A7B">
        <w:trPr>
          <w:trHeight w:val="350"/>
          <w:tblHeader/>
        </w:trPr>
        <w:tc>
          <w:tcPr>
            <w:tcW w:w="706" w:type="dxa"/>
            <w:vMerge/>
            <w:vAlign w:val="center"/>
          </w:tcPr>
          <w:p w14:paraId="53594F6F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3263" w:type="dxa"/>
            <w:vMerge/>
            <w:vAlign w:val="center"/>
          </w:tcPr>
          <w:p w14:paraId="244945B8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vMerge/>
            <w:vAlign w:val="center"/>
          </w:tcPr>
          <w:p w14:paraId="2A046901" w14:textId="77777777" w:rsidR="00F63A7B" w:rsidRPr="00F63A7B" w:rsidRDefault="00F63A7B" w:rsidP="00F63A7B">
            <w:pPr>
              <w:ind w:right="29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vAlign w:val="center"/>
          </w:tcPr>
          <w:p w14:paraId="063D17F2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1350" w:type="dxa"/>
            <w:vMerge/>
            <w:vAlign w:val="center"/>
          </w:tcPr>
          <w:p w14:paraId="70CC4473" w14:textId="77777777" w:rsidR="00F63A7B" w:rsidRPr="00F63A7B" w:rsidRDefault="00F63A7B" w:rsidP="00F63A7B">
            <w:pPr>
              <w:ind w:right="29"/>
              <w:rPr>
                <w:sz w:val="22"/>
                <w:szCs w:val="22"/>
                <w:lang w:val="sr-Cyrl-CS"/>
              </w:rPr>
            </w:pPr>
          </w:p>
        </w:tc>
        <w:tc>
          <w:tcPr>
            <w:tcW w:w="831" w:type="dxa"/>
            <w:shd w:val="clear" w:color="auto" w:fill="FFCC00"/>
            <w:vAlign w:val="center"/>
          </w:tcPr>
          <w:p w14:paraId="676AF00D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567" w:type="dxa"/>
            <w:shd w:val="clear" w:color="auto" w:fill="FFCC00"/>
            <w:vAlign w:val="center"/>
          </w:tcPr>
          <w:p w14:paraId="0C8821BB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5/4</w:t>
            </w:r>
          </w:p>
        </w:tc>
      </w:tr>
      <w:tr w:rsidR="00F63A7B" w:rsidRPr="00F63A7B" w14:paraId="5A8652CA" w14:textId="77777777" w:rsidTr="00F63A7B">
        <w:trPr>
          <w:trHeight w:val="438"/>
          <w:tblHeader/>
        </w:trPr>
        <w:tc>
          <w:tcPr>
            <w:tcW w:w="706" w:type="dxa"/>
            <w:shd w:val="clear" w:color="auto" w:fill="C0C0C0"/>
            <w:vAlign w:val="center"/>
          </w:tcPr>
          <w:p w14:paraId="79ED53B4" w14:textId="77777777" w:rsidR="00F63A7B" w:rsidRPr="00F63A7B" w:rsidRDefault="00F63A7B" w:rsidP="00F63A7B">
            <w:pPr>
              <w:ind w:right="29"/>
              <w:jc w:val="center"/>
              <w:rPr>
                <w:i/>
                <w:sz w:val="20"/>
                <w:szCs w:val="20"/>
                <w:highlight w:val="lightGray"/>
                <w:lang w:val="sr-Cyrl-CS"/>
              </w:rPr>
            </w:pPr>
            <w:r w:rsidRPr="00F63A7B">
              <w:rPr>
                <w:i/>
                <w:sz w:val="20"/>
                <w:szCs w:val="20"/>
                <w:highlight w:val="lightGray"/>
                <w:lang w:val="sr-Cyrl-CS"/>
              </w:rPr>
              <w:t>1</w:t>
            </w:r>
          </w:p>
        </w:tc>
        <w:tc>
          <w:tcPr>
            <w:tcW w:w="3263" w:type="dxa"/>
            <w:shd w:val="clear" w:color="auto" w:fill="C0C0C0"/>
            <w:vAlign w:val="center"/>
          </w:tcPr>
          <w:p w14:paraId="20B10EFD" w14:textId="77777777" w:rsidR="00F63A7B" w:rsidRPr="00F63A7B" w:rsidRDefault="00F63A7B" w:rsidP="00F63A7B">
            <w:pPr>
              <w:ind w:right="29"/>
              <w:jc w:val="center"/>
              <w:rPr>
                <w:i/>
                <w:sz w:val="20"/>
                <w:szCs w:val="20"/>
                <w:highlight w:val="lightGray"/>
                <w:lang w:val="sr-Cyrl-CS"/>
              </w:rPr>
            </w:pPr>
            <w:r w:rsidRPr="00F63A7B">
              <w:rPr>
                <w:i/>
                <w:sz w:val="20"/>
                <w:szCs w:val="20"/>
                <w:highlight w:val="lightGray"/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C0C0C0"/>
            <w:vAlign w:val="center"/>
          </w:tcPr>
          <w:p w14:paraId="4398B748" w14:textId="77777777" w:rsidR="00F63A7B" w:rsidRPr="00F63A7B" w:rsidRDefault="00F63A7B" w:rsidP="00F63A7B">
            <w:pPr>
              <w:ind w:right="29"/>
              <w:jc w:val="center"/>
              <w:rPr>
                <w:i/>
                <w:sz w:val="20"/>
                <w:szCs w:val="20"/>
                <w:highlight w:val="lightGray"/>
                <w:lang w:val="sr-Cyrl-CS"/>
              </w:rPr>
            </w:pPr>
            <w:r w:rsidRPr="00F63A7B">
              <w:rPr>
                <w:i/>
                <w:sz w:val="20"/>
                <w:szCs w:val="20"/>
                <w:highlight w:val="lightGray"/>
                <w:lang w:val="sr-Cyrl-CS"/>
              </w:rPr>
              <w:t>3</w:t>
            </w:r>
          </w:p>
        </w:tc>
        <w:tc>
          <w:tcPr>
            <w:tcW w:w="1363" w:type="dxa"/>
            <w:shd w:val="clear" w:color="auto" w:fill="C0C0C0"/>
            <w:vAlign w:val="center"/>
          </w:tcPr>
          <w:p w14:paraId="54BC27E9" w14:textId="77777777" w:rsidR="00F63A7B" w:rsidRPr="00F63A7B" w:rsidRDefault="00F63A7B" w:rsidP="00F63A7B">
            <w:pPr>
              <w:ind w:right="29"/>
              <w:jc w:val="center"/>
              <w:rPr>
                <w:i/>
                <w:sz w:val="20"/>
                <w:szCs w:val="20"/>
                <w:highlight w:val="lightGray"/>
                <w:lang w:val="sr-Cyrl-CS"/>
              </w:rPr>
            </w:pPr>
            <w:r w:rsidRPr="00F63A7B">
              <w:rPr>
                <w:i/>
                <w:sz w:val="20"/>
                <w:szCs w:val="20"/>
                <w:highlight w:val="lightGray"/>
                <w:lang w:val="sr-Cyrl-CS"/>
              </w:rPr>
              <w:t>4</w:t>
            </w:r>
          </w:p>
        </w:tc>
        <w:tc>
          <w:tcPr>
            <w:tcW w:w="1350" w:type="dxa"/>
            <w:shd w:val="clear" w:color="auto" w:fill="C0C0C0"/>
            <w:vAlign w:val="center"/>
          </w:tcPr>
          <w:p w14:paraId="5153FEEB" w14:textId="77777777" w:rsidR="00F63A7B" w:rsidRPr="00F63A7B" w:rsidRDefault="00F63A7B" w:rsidP="00F63A7B">
            <w:pPr>
              <w:ind w:right="29"/>
              <w:jc w:val="center"/>
              <w:rPr>
                <w:i/>
                <w:sz w:val="20"/>
                <w:szCs w:val="20"/>
                <w:highlight w:val="lightGray"/>
                <w:lang w:val="sr-Cyrl-CS"/>
              </w:rPr>
            </w:pPr>
            <w:r w:rsidRPr="00F63A7B">
              <w:rPr>
                <w:i/>
                <w:sz w:val="20"/>
                <w:szCs w:val="20"/>
                <w:highlight w:val="lightGray"/>
                <w:lang w:val="sr-Cyrl-CS"/>
              </w:rPr>
              <w:t>5</w:t>
            </w:r>
          </w:p>
        </w:tc>
        <w:tc>
          <w:tcPr>
            <w:tcW w:w="831" w:type="dxa"/>
            <w:shd w:val="clear" w:color="auto" w:fill="C0C0C0"/>
            <w:vAlign w:val="center"/>
          </w:tcPr>
          <w:p w14:paraId="1E675F14" w14:textId="77777777" w:rsidR="00F63A7B" w:rsidRPr="00F63A7B" w:rsidRDefault="00F63A7B" w:rsidP="00F63A7B">
            <w:pPr>
              <w:ind w:right="29"/>
              <w:jc w:val="center"/>
              <w:rPr>
                <w:i/>
                <w:sz w:val="20"/>
                <w:szCs w:val="20"/>
                <w:lang w:val="sr-Cyrl-CS"/>
              </w:rPr>
            </w:pPr>
            <w:r w:rsidRPr="00F63A7B">
              <w:rPr>
                <w:i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EB756B5" w14:textId="77777777" w:rsidR="00F63A7B" w:rsidRPr="00F63A7B" w:rsidRDefault="00F63A7B" w:rsidP="00F63A7B">
            <w:pPr>
              <w:ind w:right="29"/>
              <w:jc w:val="center"/>
              <w:rPr>
                <w:i/>
                <w:sz w:val="20"/>
                <w:szCs w:val="20"/>
                <w:lang w:val="sr-Cyrl-CS"/>
              </w:rPr>
            </w:pPr>
            <w:r w:rsidRPr="00F63A7B">
              <w:rPr>
                <w:i/>
                <w:sz w:val="20"/>
                <w:szCs w:val="20"/>
                <w:lang w:val="sr-Cyrl-CS"/>
              </w:rPr>
              <w:t>7</w:t>
            </w:r>
          </w:p>
        </w:tc>
      </w:tr>
      <w:tr w:rsidR="00F63A7B" w:rsidRPr="00F63A7B" w14:paraId="7EB8BD95" w14:textId="77777777" w:rsidTr="00F63A7B">
        <w:tc>
          <w:tcPr>
            <w:tcW w:w="706" w:type="dxa"/>
            <w:vAlign w:val="center"/>
          </w:tcPr>
          <w:p w14:paraId="6E230518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263" w:type="dxa"/>
            <w:vAlign w:val="center"/>
          </w:tcPr>
          <w:p w14:paraId="50875145" w14:textId="6B14F83B" w:rsidR="00F63A7B" w:rsidRPr="00F63A7B" w:rsidRDefault="008929D0" w:rsidP="00F63A7B">
            <w:pPr>
              <w:ind w:right="29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TROŠKOVI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MATERIJALA</w:t>
            </w:r>
          </w:p>
        </w:tc>
        <w:tc>
          <w:tcPr>
            <w:tcW w:w="1418" w:type="dxa"/>
            <w:vAlign w:val="bottom"/>
          </w:tcPr>
          <w:p w14:paraId="72459F1A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Cyrl-RS"/>
              </w:rPr>
              <w:t>25.220</w:t>
            </w:r>
          </w:p>
        </w:tc>
        <w:tc>
          <w:tcPr>
            <w:tcW w:w="1363" w:type="dxa"/>
            <w:vAlign w:val="bottom"/>
          </w:tcPr>
          <w:p w14:paraId="73F59CE2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59.720</w:t>
            </w:r>
          </w:p>
        </w:tc>
        <w:tc>
          <w:tcPr>
            <w:tcW w:w="1350" w:type="dxa"/>
            <w:vAlign w:val="bottom"/>
          </w:tcPr>
          <w:p w14:paraId="30906E6F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31.536</w:t>
            </w:r>
          </w:p>
        </w:tc>
        <w:tc>
          <w:tcPr>
            <w:tcW w:w="831" w:type="dxa"/>
            <w:vAlign w:val="bottom"/>
          </w:tcPr>
          <w:p w14:paraId="2FE95431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125</w:t>
            </w:r>
          </w:p>
        </w:tc>
        <w:tc>
          <w:tcPr>
            <w:tcW w:w="567" w:type="dxa"/>
            <w:vAlign w:val="bottom"/>
          </w:tcPr>
          <w:p w14:paraId="254FBAA9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53</w:t>
            </w:r>
          </w:p>
        </w:tc>
      </w:tr>
      <w:tr w:rsidR="00F63A7B" w:rsidRPr="00F63A7B" w14:paraId="2975E99C" w14:textId="77777777" w:rsidTr="00F63A7B">
        <w:trPr>
          <w:trHeight w:val="287"/>
        </w:trPr>
        <w:tc>
          <w:tcPr>
            <w:tcW w:w="706" w:type="dxa"/>
            <w:vAlign w:val="center"/>
          </w:tcPr>
          <w:p w14:paraId="104DF551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3263" w:type="dxa"/>
            <w:vAlign w:val="center"/>
          </w:tcPr>
          <w:p w14:paraId="19C8E564" w14:textId="224B319B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ostalog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materijala</w:t>
            </w:r>
          </w:p>
        </w:tc>
        <w:tc>
          <w:tcPr>
            <w:tcW w:w="1418" w:type="dxa"/>
            <w:vAlign w:val="bottom"/>
          </w:tcPr>
          <w:p w14:paraId="4B14F350" w14:textId="77777777" w:rsidR="00F63A7B" w:rsidRPr="00F63A7B" w:rsidRDefault="00F63A7B" w:rsidP="00F63A7B">
            <w:pPr>
              <w:jc w:val="center"/>
              <w:rPr>
                <w:bCs/>
                <w:lang w:val="sr-Cyrl-RS"/>
              </w:rPr>
            </w:pPr>
            <w:r w:rsidRPr="00F63A7B">
              <w:rPr>
                <w:bCs/>
                <w:lang w:val="sr-Cyrl-RS"/>
              </w:rPr>
              <w:t>10.818</w:t>
            </w:r>
          </w:p>
        </w:tc>
        <w:tc>
          <w:tcPr>
            <w:tcW w:w="1363" w:type="dxa"/>
            <w:vAlign w:val="bottom"/>
          </w:tcPr>
          <w:p w14:paraId="7DC71090" w14:textId="77777777" w:rsidR="00F63A7B" w:rsidRPr="00F63A7B" w:rsidRDefault="00F63A7B" w:rsidP="00F63A7B">
            <w:pPr>
              <w:jc w:val="center"/>
              <w:rPr>
                <w:bCs/>
              </w:rPr>
            </w:pPr>
            <w:r w:rsidRPr="00F63A7B">
              <w:rPr>
                <w:bCs/>
                <w:lang w:val="sr-Cyrl-CS"/>
              </w:rPr>
              <w:t>2</w:t>
            </w:r>
            <w:r w:rsidRPr="00F63A7B">
              <w:rPr>
                <w:bCs/>
              </w:rPr>
              <w:t>4.980</w:t>
            </w:r>
          </w:p>
        </w:tc>
        <w:tc>
          <w:tcPr>
            <w:tcW w:w="1350" w:type="dxa"/>
            <w:vAlign w:val="bottom"/>
          </w:tcPr>
          <w:p w14:paraId="58D34F9C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11.656</w:t>
            </w:r>
          </w:p>
        </w:tc>
        <w:tc>
          <w:tcPr>
            <w:tcW w:w="831" w:type="dxa"/>
            <w:vAlign w:val="bottom"/>
          </w:tcPr>
          <w:p w14:paraId="3DA1F1B5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108</w:t>
            </w:r>
          </w:p>
        </w:tc>
        <w:tc>
          <w:tcPr>
            <w:tcW w:w="567" w:type="dxa"/>
            <w:vAlign w:val="bottom"/>
          </w:tcPr>
          <w:p w14:paraId="08C2850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47</w:t>
            </w:r>
          </w:p>
        </w:tc>
      </w:tr>
      <w:tr w:rsidR="00F63A7B" w:rsidRPr="00F63A7B" w14:paraId="168486EA" w14:textId="77777777" w:rsidTr="00F63A7B">
        <w:trPr>
          <w:trHeight w:val="358"/>
        </w:trPr>
        <w:tc>
          <w:tcPr>
            <w:tcW w:w="706" w:type="dxa"/>
            <w:vAlign w:val="center"/>
          </w:tcPr>
          <w:p w14:paraId="2B8FC284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3263" w:type="dxa"/>
            <w:vAlign w:val="center"/>
          </w:tcPr>
          <w:p w14:paraId="45260850" w14:textId="4BBF0124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goriva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energije</w:t>
            </w:r>
          </w:p>
        </w:tc>
        <w:tc>
          <w:tcPr>
            <w:tcW w:w="1418" w:type="dxa"/>
            <w:vAlign w:val="bottom"/>
          </w:tcPr>
          <w:p w14:paraId="5F19AE0B" w14:textId="77777777" w:rsidR="00F63A7B" w:rsidRPr="00F63A7B" w:rsidRDefault="00F63A7B" w:rsidP="00F63A7B">
            <w:pPr>
              <w:jc w:val="center"/>
              <w:rPr>
                <w:bCs/>
                <w:lang w:val="sr-Cyrl-RS"/>
              </w:rPr>
            </w:pPr>
            <w:r w:rsidRPr="00F63A7B">
              <w:rPr>
                <w:bCs/>
                <w:lang w:val="sr-Cyrl-RS"/>
              </w:rPr>
              <w:t>12.133</w:t>
            </w:r>
          </w:p>
        </w:tc>
        <w:tc>
          <w:tcPr>
            <w:tcW w:w="1363" w:type="dxa"/>
            <w:vAlign w:val="bottom"/>
          </w:tcPr>
          <w:p w14:paraId="7736B2AF" w14:textId="77777777" w:rsidR="00F63A7B" w:rsidRPr="00F63A7B" w:rsidRDefault="00F63A7B" w:rsidP="00F63A7B">
            <w:pPr>
              <w:jc w:val="center"/>
              <w:rPr>
                <w:bCs/>
              </w:rPr>
            </w:pPr>
            <w:r w:rsidRPr="00F63A7B">
              <w:rPr>
                <w:bCs/>
                <w:lang w:val="sr-Cyrl-CS"/>
              </w:rPr>
              <w:t>2</w:t>
            </w:r>
            <w:r w:rsidRPr="00F63A7B">
              <w:rPr>
                <w:bCs/>
              </w:rPr>
              <w:t>4.600</w:t>
            </w:r>
          </w:p>
        </w:tc>
        <w:tc>
          <w:tcPr>
            <w:tcW w:w="1350" w:type="dxa"/>
            <w:vAlign w:val="bottom"/>
          </w:tcPr>
          <w:p w14:paraId="0871E9D9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14.333</w:t>
            </w:r>
          </w:p>
        </w:tc>
        <w:tc>
          <w:tcPr>
            <w:tcW w:w="831" w:type="dxa"/>
            <w:vAlign w:val="bottom"/>
          </w:tcPr>
          <w:p w14:paraId="1524F07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567" w:type="dxa"/>
            <w:vAlign w:val="bottom"/>
          </w:tcPr>
          <w:p w14:paraId="452AD04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58</w:t>
            </w:r>
          </w:p>
        </w:tc>
      </w:tr>
      <w:tr w:rsidR="00F63A7B" w:rsidRPr="00F63A7B" w14:paraId="627B51B7" w14:textId="77777777" w:rsidTr="00F63A7B">
        <w:tc>
          <w:tcPr>
            <w:tcW w:w="706" w:type="dxa"/>
            <w:vAlign w:val="center"/>
          </w:tcPr>
          <w:p w14:paraId="75387A0C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lastRenderedPageBreak/>
              <w:t>514</w:t>
            </w:r>
          </w:p>
        </w:tc>
        <w:tc>
          <w:tcPr>
            <w:tcW w:w="3263" w:type="dxa"/>
            <w:vAlign w:val="center"/>
          </w:tcPr>
          <w:p w14:paraId="12AF23A9" w14:textId="5FFEABF5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rezervnih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delova</w:t>
            </w:r>
          </w:p>
        </w:tc>
        <w:tc>
          <w:tcPr>
            <w:tcW w:w="1418" w:type="dxa"/>
            <w:vAlign w:val="bottom"/>
          </w:tcPr>
          <w:p w14:paraId="63F7C343" w14:textId="77777777" w:rsidR="00F63A7B" w:rsidRPr="00F63A7B" w:rsidRDefault="00F63A7B" w:rsidP="00F63A7B">
            <w:pPr>
              <w:jc w:val="center"/>
              <w:rPr>
                <w:bCs/>
                <w:lang w:val="sr-Cyrl-RS"/>
              </w:rPr>
            </w:pPr>
            <w:r w:rsidRPr="00F63A7B">
              <w:rPr>
                <w:bCs/>
                <w:lang w:val="sr-Cyrl-RS"/>
              </w:rPr>
              <w:t>400</w:t>
            </w:r>
          </w:p>
        </w:tc>
        <w:tc>
          <w:tcPr>
            <w:tcW w:w="1363" w:type="dxa"/>
            <w:vAlign w:val="bottom"/>
          </w:tcPr>
          <w:p w14:paraId="330ADC60" w14:textId="77777777" w:rsidR="00F63A7B" w:rsidRPr="00F63A7B" w:rsidRDefault="00F63A7B" w:rsidP="00F63A7B">
            <w:pPr>
              <w:jc w:val="center"/>
              <w:rPr>
                <w:bCs/>
              </w:rPr>
            </w:pPr>
            <w:r w:rsidRPr="00F63A7B">
              <w:rPr>
                <w:bCs/>
                <w:lang w:val="sr-Cyrl-CS"/>
              </w:rPr>
              <w:t>1.</w:t>
            </w:r>
            <w:r w:rsidRPr="00F63A7B">
              <w:rPr>
                <w:bCs/>
              </w:rPr>
              <w:t>550</w:t>
            </w:r>
          </w:p>
        </w:tc>
        <w:tc>
          <w:tcPr>
            <w:tcW w:w="1350" w:type="dxa"/>
            <w:vAlign w:val="bottom"/>
          </w:tcPr>
          <w:p w14:paraId="42B50C17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695</w:t>
            </w:r>
          </w:p>
        </w:tc>
        <w:tc>
          <w:tcPr>
            <w:tcW w:w="831" w:type="dxa"/>
            <w:vAlign w:val="bottom"/>
          </w:tcPr>
          <w:p w14:paraId="369DB78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F63A7B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567" w:type="dxa"/>
            <w:vAlign w:val="bottom"/>
          </w:tcPr>
          <w:p w14:paraId="5B979D5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45</w:t>
            </w:r>
          </w:p>
        </w:tc>
      </w:tr>
      <w:tr w:rsidR="00F63A7B" w:rsidRPr="00F63A7B" w14:paraId="69C3039A" w14:textId="77777777" w:rsidTr="00F63A7B">
        <w:tc>
          <w:tcPr>
            <w:tcW w:w="706" w:type="dxa"/>
            <w:vAlign w:val="center"/>
          </w:tcPr>
          <w:p w14:paraId="2FFACE25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515</w:t>
            </w:r>
          </w:p>
        </w:tc>
        <w:tc>
          <w:tcPr>
            <w:tcW w:w="3263" w:type="dxa"/>
            <w:vAlign w:val="center"/>
          </w:tcPr>
          <w:p w14:paraId="43C3342A" w14:textId="52CF9FF7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jednokratnog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otpisa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inventara</w:t>
            </w:r>
          </w:p>
        </w:tc>
        <w:tc>
          <w:tcPr>
            <w:tcW w:w="1418" w:type="dxa"/>
            <w:vAlign w:val="bottom"/>
          </w:tcPr>
          <w:p w14:paraId="32B4F71D" w14:textId="77777777" w:rsidR="00F63A7B" w:rsidRPr="00F63A7B" w:rsidRDefault="00F63A7B" w:rsidP="00F63A7B">
            <w:pPr>
              <w:jc w:val="center"/>
              <w:rPr>
                <w:bCs/>
                <w:lang w:val="sr-Cyrl-RS"/>
              </w:rPr>
            </w:pPr>
            <w:r w:rsidRPr="00F63A7B">
              <w:rPr>
                <w:bCs/>
                <w:lang w:val="sr-Cyrl-RS"/>
              </w:rPr>
              <w:t>1.869</w:t>
            </w:r>
          </w:p>
        </w:tc>
        <w:tc>
          <w:tcPr>
            <w:tcW w:w="1363" w:type="dxa"/>
            <w:vAlign w:val="bottom"/>
          </w:tcPr>
          <w:p w14:paraId="6378F4CA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8.590</w:t>
            </w:r>
          </w:p>
        </w:tc>
        <w:tc>
          <w:tcPr>
            <w:tcW w:w="1350" w:type="dxa"/>
            <w:vAlign w:val="bottom"/>
          </w:tcPr>
          <w:p w14:paraId="3253E0BF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4.852</w:t>
            </w:r>
          </w:p>
        </w:tc>
        <w:tc>
          <w:tcPr>
            <w:tcW w:w="831" w:type="dxa"/>
            <w:vAlign w:val="bottom"/>
          </w:tcPr>
          <w:p w14:paraId="56E1C06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260</w:t>
            </w:r>
          </w:p>
        </w:tc>
        <w:tc>
          <w:tcPr>
            <w:tcW w:w="567" w:type="dxa"/>
            <w:vAlign w:val="bottom"/>
          </w:tcPr>
          <w:p w14:paraId="2D9FE28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56</w:t>
            </w:r>
          </w:p>
        </w:tc>
      </w:tr>
      <w:tr w:rsidR="00F63A7B" w:rsidRPr="00F63A7B" w14:paraId="7BFC97C0" w14:textId="77777777" w:rsidTr="00F63A7B">
        <w:tc>
          <w:tcPr>
            <w:tcW w:w="706" w:type="dxa"/>
            <w:vAlign w:val="center"/>
          </w:tcPr>
          <w:p w14:paraId="796E169D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52</w:t>
            </w:r>
          </w:p>
        </w:tc>
        <w:tc>
          <w:tcPr>
            <w:tcW w:w="3263" w:type="dxa"/>
            <w:vAlign w:val="center"/>
          </w:tcPr>
          <w:p w14:paraId="0F6685EA" w14:textId="44316D1F" w:rsidR="00F63A7B" w:rsidRPr="00F63A7B" w:rsidRDefault="008929D0" w:rsidP="00F63A7B">
            <w:pPr>
              <w:ind w:right="29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TROŠKOVI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ZARADA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>,</w:t>
            </w:r>
            <w:r w:rsidR="00F63A7B" w:rsidRPr="008929D0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NAKNADA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ZARADA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OSTALI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LIČNI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RASHODI</w:t>
            </w:r>
          </w:p>
        </w:tc>
        <w:tc>
          <w:tcPr>
            <w:tcW w:w="1418" w:type="dxa"/>
            <w:vAlign w:val="bottom"/>
          </w:tcPr>
          <w:p w14:paraId="6B2C25AA" w14:textId="77777777" w:rsidR="00F63A7B" w:rsidRPr="008929D0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fr-FR"/>
              </w:rPr>
            </w:pPr>
          </w:p>
          <w:p w14:paraId="17ADEBCA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</w:p>
          <w:p w14:paraId="063B4FC5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542.736</w:t>
            </w:r>
          </w:p>
        </w:tc>
        <w:tc>
          <w:tcPr>
            <w:tcW w:w="1363" w:type="dxa"/>
            <w:vAlign w:val="bottom"/>
          </w:tcPr>
          <w:p w14:paraId="2C6FF290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832.500</w:t>
            </w:r>
          </w:p>
        </w:tc>
        <w:tc>
          <w:tcPr>
            <w:tcW w:w="1350" w:type="dxa"/>
            <w:vAlign w:val="bottom"/>
          </w:tcPr>
          <w:p w14:paraId="5DB9486A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572.116</w:t>
            </w:r>
          </w:p>
        </w:tc>
        <w:tc>
          <w:tcPr>
            <w:tcW w:w="831" w:type="dxa"/>
            <w:vAlign w:val="bottom"/>
          </w:tcPr>
          <w:p w14:paraId="281BFD00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54C5B174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3F35A1C8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Cyrl-RS"/>
              </w:rPr>
              <w:t>1</w:t>
            </w:r>
            <w:r w:rsidRPr="00F63A7B">
              <w:rPr>
                <w:b/>
                <w:color w:val="000000"/>
                <w:sz w:val="22"/>
                <w:szCs w:val="22"/>
              </w:rPr>
              <w:t>0</w:t>
            </w: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567" w:type="dxa"/>
            <w:vAlign w:val="bottom"/>
          </w:tcPr>
          <w:p w14:paraId="078C4C0D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2C4E52C2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53C9B39E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69</w:t>
            </w:r>
          </w:p>
        </w:tc>
      </w:tr>
      <w:tr w:rsidR="00F63A7B" w:rsidRPr="00F63A7B" w14:paraId="67437144" w14:textId="77777777" w:rsidTr="00F63A7B">
        <w:tc>
          <w:tcPr>
            <w:tcW w:w="706" w:type="dxa"/>
            <w:vAlign w:val="center"/>
          </w:tcPr>
          <w:p w14:paraId="24569B69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3263" w:type="dxa"/>
            <w:vAlign w:val="center"/>
          </w:tcPr>
          <w:p w14:paraId="2994CBF6" w14:textId="5021A1F8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bruto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zarada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4C61546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443.263</w:t>
            </w:r>
          </w:p>
        </w:tc>
        <w:tc>
          <w:tcPr>
            <w:tcW w:w="1363" w:type="dxa"/>
            <w:vAlign w:val="bottom"/>
          </w:tcPr>
          <w:p w14:paraId="4CF03B40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667.000</w:t>
            </w:r>
          </w:p>
        </w:tc>
        <w:tc>
          <w:tcPr>
            <w:tcW w:w="1350" w:type="dxa"/>
            <w:vAlign w:val="bottom"/>
          </w:tcPr>
          <w:p w14:paraId="371DF0C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471.663</w:t>
            </w:r>
          </w:p>
        </w:tc>
        <w:tc>
          <w:tcPr>
            <w:tcW w:w="831" w:type="dxa"/>
            <w:vAlign w:val="bottom"/>
          </w:tcPr>
          <w:p w14:paraId="12ABA731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106</w:t>
            </w:r>
          </w:p>
        </w:tc>
        <w:tc>
          <w:tcPr>
            <w:tcW w:w="567" w:type="dxa"/>
            <w:vAlign w:val="bottom"/>
          </w:tcPr>
          <w:p w14:paraId="5E39B78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71</w:t>
            </w:r>
          </w:p>
        </w:tc>
      </w:tr>
      <w:tr w:rsidR="00F63A7B" w:rsidRPr="00F63A7B" w14:paraId="5FE55C23" w14:textId="77777777" w:rsidTr="00F63A7B">
        <w:tc>
          <w:tcPr>
            <w:tcW w:w="706" w:type="dxa"/>
            <w:vAlign w:val="center"/>
          </w:tcPr>
          <w:p w14:paraId="215D1DC3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521</w:t>
            </w:r>
          </w:p>
        </w:tc>
        <w:tc>
          <w:tcPr>
            <w:tcW w:w="3263" w:type="dxa"/>
            <w:vAlign w:val="center"/>
          </w:tcPr>
          <w:p w14:paraId="0C4B9670" w14:textId="49E38D87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doprinosa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zarade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  <w:p w14:paraId="4AD6FCEF" w14:textId="5506D0B8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na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teret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poslodavca</w:t>
            </w:r>
          </w:p>
        </w:tc>
        <w:tc>
          <w:tcPr>
            <w:tcW w:w="1418" w:type="dxa"/>
            <w:vAlign w:val="bottom"/>
          </w:tcPr>
          <w:p w14:paraId="34B24A25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73.803</w:t>
            </w:r>
          </w:p>
        </w:tc>
        <w:tc>
          <w:tcPr>
            <w:tcW w:w="1363" w:type="dxa"/>
            <w:vAlign w:val="bottom"/>
          </w:tcPr>
          <w:p w14:paraId="36D347CE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112.000</w:t>
            </w:r>
          </w:p>
        </w:tc>
        <w:tc>
          <w:tcPr>
            <w:tcW w:w="1350" w:type="dxa"/>
            <w:vAlign w:val="bottom"/>
          </w:tcPr>
          <w:p w14:paraId="627685E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78.530</w:t>
            </w:r>
          </w:p>
        </w:tc>
        <w:tc>
          <w:tcPr>
            <w:tcW w:w="831" w:type="dxa"/>
            <w:vAlign w:val="bottom"/>
          </w:tcPr>
          <w:p w14:paraId="77FC91A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106</w:t>
            </w:r>
          </w:p>
        </w:tc>
        <w:tc>
          <w:tcPr>
            <w:tcW w:w="567" w:type="dxa"/>
            <w:vAlign w:val="bottom"/>
          </w:tcPr>
          <w:p w14:paraId="2F6C116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70</w:t>
            </w:r>
          </w:p>
        </w:tc>
      </w:tr>
      <w:tr w:rsidR="00F63A7B" w:rsidRPr="00F63A7B" w14:paraId="5D2B1293" w14:textId="77777777" w:rsidTr="00F63A7B">
        <w:tc>
          <w:tcPr>
            <w:tcW w:w="706" w:type="dxa"/>
            <w:vAlign w:val="center"/>
          </w:tcPr>
          <w:p w14:paraId="7D0C86E0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3263" w:type="dxa"/>
            <w:vAlign w:val="center"/>
          </w:tcPr>
          <w:p w14:paraId="649F293F" w14:textId="163DF9A5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ugovoru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delu</w:t>
            </w:r>
          </w:p>
        </w:tc>
        <w:tc>
          <w:tcPr>
            <w:tcW w:w="1418" w:type="dxa"/>
            <w:vAlign w:val="bottom"/>
          </w:tcPr>
          <w:p w14:paraId="48FE490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63" w:type="dxa"/>
            <w:vAlign w:val="bottom"/>
          </w:tcPr>
          <w:p w14:paraId="5E455887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</w:rPr>
              <w:t>2</w:t>
            </w:r>
            <w:r w:rsidRPr="00F63A7B">
              <w:rPr>
                <w:bCs/>
                <w:lang w:val="sr-Latn-RS"/>
              </w:rPr>
              <w:t>.050</w:t>
            </w:r>
          </w:p>
        </w:tc>
        <w:tc>
          <w:tcPr>
            <w:tcW w:w="1350" w:type="dxa"/>
            <w:vAlign w:val="bottom"/>
          </w:tcPr>
          <w:p w14:paraId="256226F5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281</w:t>
            </w:r>
          </w:p>
        </w:tc>
        <w:tc>
          <w:tcPr>
            <w:tcW w:w="831" w:type="dxa"/>
            <w:vAlign w:val="bottom"/>
          </w:tcPr>
          <w:p w14:paraId="417D5EC5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01A9764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14</w:t>
            </w:r>
          </w:p>
        </w:tc>
      </w:tr>
      <w:tr w:rsidR="00F63A7B" w:rsidRPr="00F63A7B" w14:paraId="5A89B80E" w14:textId="77777777" w:rsidTr="00F63A7B">
        <w:tc>
          <w:tcPr>
            <w:tcW w:w="706" w:type="dxa"/>
            <w:vAlign w:val="center"/>
          </w:tcPr>
          <w:p w14:paraId="5874859E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3263" w:type="dxa"/>
            <w:vAlign w:val="center"/>
          </w:tcPr>
          <w:p w14:paraId="0936D924" w14:textId="06CAF8BE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autorskim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ugovorima</w:t>
            </w:r>
          </w:p>
        </w:tc>
        <w:tc>
          <w:tcPr>
            <w:tcW w:w="1418" w:type="dxa"/>
            <w:vAlign w:val="bottom"/>
          </w:tcPr>
          <w:p w14:paraId="1834EC4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63" w:type="dxa"/>
            <w:vAlign w:val="bottom"/>
          </w:tcPr>
          <w:p w14:paraId="41595475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  <w:lang w:val="sr-Cyrl-CS"/>
              </w:rPr>
              <w:t>150</w:t>
            </w:r>
          </w:p>
        </w:tc>
        <w:tc>
          <w:tcPr>
            <w:tcW w:w="1350" w:type="dxa"/>
            <w:vAlign w:val="bottom"/>
          </w:tcPr>
          <w:p w14:paraId="1B09DF3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31" w:type="dxa"/>
            <w:vAlign w:val="bottom"/>
          </w:tcPr>
          <w:p w14:paraId="64C57BE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0730145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F63A7B" w:rsidRPr="00F63A7B" w14:paraId="17921C3E" w14:textId="77777777" w:rsidTr="00F63A7B">
        <w:tc>
          <w:tcPr>
            <w:tcW w:w="706" w:type="dxa"/>
            <w:vAlign w:val="center"/>
          </w:tcPr>
          <w:p w14:paraId="7066D87C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524</w:t>
            </w:r>
          </w:p>
        </w:tc>
        <w:tc>
          <w:tcPr>
            <w:tcW w:w="3263" w:type="dxa"/>
            <w:vAlign w:val="center"/>
          </w:tcPr>
          <w:p w14:paraId="348C005D" w14:textId="4B739B49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privremenim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povremenim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poslovima</w:t>
            </w:r>
          </w:p>
        </w:tc>
        <w:tc>
          <w:tcPr>
            <w:tcW w:w="1418" w:type="dxa"/>
            <w:vAlign w:val="bottom"/>
          </w:tcPr>
          <w:p w14:paraId="79F6B83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9.078</w:t>
            </w:r>
          </w:p>
        </w:tc>
        <w:tc>
          <w:tcPr>
            <w:tcW w:w="1363" w:type="dxa"/>
            <w:vAlign w:val="bottom"/>
          </w:tcPr>
          <w:p w14:paraId="0906EECE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19.800</w:t>
            </w:r>
          </w:p>
        </w:tc>
        <w:tc>
          <w:tcPr>
            <w:tcW w:w="1350" w:type="dxa"/>
            <w:vAlign w:val="bottom"/>
          </w:tcPr>
          <w:p w14:paraId="6A04050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6.044</w:t>
            </w:r>
          </w:p>
        </w:tc>
        <w:tc>
          <w:tcPr>
            <w:tcW w:w="831" w:type="dxa"/>
            <w:vAlign w:val="bottom"/>
          </w:tcPr>
          <w:p w14:paraId="37413C6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66</w:t>
            </w:r>
          </w:p>
        </w:tc>
        <w:tc>
          <w:tcPr>
            <w:tcW w:w="567" w:type="dxa"/>
            <w:vAlign w:val="bottom"/>
          </w:tcPr>
          <w:p w14:paraId="5CB7F07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30</w:t>
            </w:r>
          </w:p>
        </w:tc>
      </w:tr>
      <w:tr w:rsidR="00F63A7B" w:rsidRPr="00F63A7B" w14:paraId="1654D454" w14:textId="77777777" w:rsidTr="00F63A7B">
        <w:tc>
          <w:tcPr>
            <w:tcW w:w="706" w:type="dxa"/>
            <w:vAlign w:val="center"/>
          </w:tcPr>
          <w:p w14:paraId="5B5243C6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3263" w:type="dxa"/>
            <w:vAlign w:val="center"/>
          </w:tcPr>
          <w:p w14:paraId="7DFEE72E" w14:textId="365656F3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drugim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ugovorima</w:t>
            </w:r>
          </w:p>
        </w:tc>
        <w:tc>
          <w:tcPr>
            <w:tcW w:w="1418" w:type="dxa"/>
            <w:vAlign w:val="bottom"/>
          </w:tcPr>
          <w:p w14:paraId="36F7D14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445</w:t>
            </w:r>
          </w:p>
        </w:tc>
        <w:tc>
          <w:tcPr>
            <w:tcW w:w="1363" w:type="dxa"/>
            <w:vAlign w:val="bottom"/>
          </w:tcPr>
          <w:p w14:paraId="5C23D36D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</w:rPr>
              <w:t>5</w:t>
            </w:r>
            <w:r w:rsidRPr="00F63A7B">
              <w:rPr>
                <w:bCs/>
                <w:lang w:val="sr-Cyrl-CS"/>
              </w:rPr>
              <w:t>00</w:t>
            </w:r>
          </w:p>
        </w:tc>
        <w:tc>
          <w:tcPr>
            <w:tcW w:w="1350" w:type="dxa"/>
            <w:vAlign w:val="bottom"/>
          </w:tcPr>
          <w:p w14:paraId="6572DF8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31" w:type="dxa"/>
            <w:vAlign w:val="bottom"/>
          </w:tcPr>
          <w:p w14:paraId="02F528B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567" w:type="dxa"/>
            <w:vAlign w:val="bottom"/>
          </w:tcPr>
          <w:p w14:paraId="1227A79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</w:tr>
      <w:tr w:rsidR="00F63A7B" w:rsidRPr="00F63A7B" w14:paraId="23FD3053" w14:textId="77777777" w:rsidTr="00F63A7B">
        <w:tc>
          <w:tcPr>
            <w:tcW w:w="706" w:type="dxa"/>
            <w:vAlign w:val="center"/>
          </w:tcPr>
          <w:p w14:paraId="4F6252C9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3263" w:type="dxa"/>
            <w:vAlign w:val="center"/>
          </w:tcPr>
          <w:p w14:paraId="0A0ED2AC" w14:textId="5B81FFA6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članovima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upravnog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odbora</w:t>
            </w:r>
          </w:p>
        </w:tc>
        <w:tc>
          <w:tcPr>
            <w:tcW w:w="1418" w:type="dxa"/>
            <w:vAlign w:val="bottom"/>
          </w:tcPr>
          <w:p w14:paraId="75B4C84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3.799</w:t>
            </w:r>
          </w:p>
        </w:tc>
        <w:tc>
          <w:tcPr>
            <w:tcW w:w="1363" w:type="dxa"/>
            <w:vAlign w:val="bottom"/>
          </w:tcPr>
          <w:p w14:paraId="33753E8A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5.400</w:t>
            </w:r>
          </w:p>
        </w:tc>
        <w:tc>
          <w:tcPr>
            <w:tcW w:w="1350" w:type="dxa"/>
            <w:vAlign w:val="bottom"/>
          </w:tcPr>
          <w:p w14:paraId="33ED04A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3.951</w:t>
            </w:r>
          </w:p>
        </w:tc>
        <w:tc>
          <w:tcPr>
            <w:tcW w:w="831" w:type="dxa"/>
            <w:vAlign w:val="bottom"/>
          </w:tcPr>
          <w:p w14:paraId="26D96B2B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104</w:t>
            </w:r>
          </w:p>
        </w:tc>
        <w:tc>
          <w:tcPr>
            <w:tcW w:w="567" w:type="dxa"/>
            <w:vAlign w:val="bottom"/>
          </w:tcPr>
          <w:p w14:paraId="7DF10FE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73</w:t>
            </w:r>
          </w:p>
        </w:tc>
      </w:tr>
      <w:tr w:rsidR="00F63A7B" w:rsidRPr="00F63A7B" w14:paraId="39B76013" w14:textId="77777777" w:rsidTr="00F63A7B">
        <w:tc>
          <w:tcPr>
            <w:tcW w:w="706" w:type="dxa"/>
            <w:vAlign w:val="center"/>
          </w:tcPr>
          <w:p w14:paraId="4333943A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529</w:t>
            </w:r>
          </w:p>
        </w:tc>
        <w:tc>
          <w:tcPr>
            <w:tcW w:w="3263" w:type="dxa"/>
            <w:vAlign w:val="center"/>
          </w:tcPr>
          <w:p w14:paraId="2CCA5821" w14:textId="7CF89B6E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Ostali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lični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rashodi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naknade</w:t>
            </w:r>
          </w:p>
        </w:tc>
        <w:tc>
          <w:tcPr>
            <w:tcW w:w="1418" w:type="dxa"/>
            <w:vAlign w:val="bottom"/>
          </w:tcPr>
          <w:p w14:paraId="69A3A26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12.348</w:t>
            </w:r>
          </w:p>
        </w:tc>
        <w:tc>
          <w:tcPr>
            <w:tcW w:w="1363" w:type="dxa"/>
            <w:vAlign w:val="bottom"/>
          </w:tcPr>
          <w:p w14:paraId="459A675E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Cyrl-CS"/>
              </w:rPr>
              <w:t>2</w:t>
            </w:r>
            <w:r w:rsidRPr="00F63A7B">
              <w:rPr>
                <w:bCs/>
                <w:lang w:val="sr-Latn-RS"/>
              </w:rPr>
              <w:t>5.600</w:t>
            </w:r>
          </w:p>
        </w:tc>
        <w:tc>
          <w:tcPr>
            <w:tcW w:w="1350" w:type="dxa"/>
            <w:vAlign w:val="bottom"/>
          </w:tcPr>
          <w:p w14:paraId="4F7C571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11.647</w:t>
            </w:r>
          </w:p>
        </w:tc>
        <w:tc>
          <w:tcPr>
            <w:tcW w:w="831" w:type="dxa"/>
            <w:vAlign w:val="bottom"/>
          </w:tcPr>
          <w:p w14:paraId="7025F44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94</w:t>
            </w:r>
          </w:p>
        </w:tc>
        <w:tc>
          <w:tcPr>
            <w:tcW w:w="567" w:type="dxa"/>
            <w:vAlign w:val="bottom"/>
          </w:tcPr>
          <w:p w14:paraId="7B1A443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45</w:t>
            </w:r>
          </w:p>
        </w:tc>
      </w:tr>
      <w:tr w:rsidR="00F63A7B" w:rsidRPr="00F63A7B" w14:paraId="09D9FF25" w14:textId="77777777" w:rsidTr="00F63A7B">
        <w:tc>
          <w:tcPr>
            <w:tcW w:w="706" w:type="dxa"/>
            <w:vAlign w:val="center"/>
          </w:tcPr>
          <w:p w14:paraId="4AED8302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53</w:t>
            </w:r>
          </w:p>
        </w:tc>
        <w:tc>
          <w:tcPr>
            <w:tcW w:w="3263" w:type="dxa"/>
            <w:vAlign w:val="center"/>
          </w:tcPr>
          <w:p w14:paraId="14C7AFDB" w14:textId="62FDE117" w:rsidR="00F63A7B" w:rsidRPr="00F63A7B" w:rsidRDefault="008929D0" w:rsidP="00F63A7B">
            <w:pPr>
              <w:ind w:right="29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TROŠKOVI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PROIZVODNIH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USLUGA</w:t>
            </w:r>
          </w:p>
        </w:tc>
        <w:tc>
          <w:tcPr>
            <w:tcW w:w="1418" w:type="dxa"/>
            <w:vAlign w:val="bottom"/>
          </w:tcPr>
          <w:p w14:paraId="4BB22D04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lang w:val="sr-Latn-RS"/>
              </w:rPr>
            </w:pPr>
            <w:r w:rsidRPr="00F63A7B">
              <w:rPr>
                <w:b/>
                <w:color w:val="000000"/>
                <w:lang w:val="sr-Latn-RS"/>
              </w:rPr>
              <w:t>48.716</w:t>
            </w:r>
          </w:p>
        </w:tc>
        <w:tc>
          <w:tcPr>
            <w:tcW w:w="1363" w:type="dxa"/>
            <w:vAlign w:val="bottom"/>
          </w:tcPr>
          <w:p w14:paraId="0D75BEBC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76.615</w:t>
            </w:r>
          </w:p>
        </w:tc>
        <w:tc>
          <w:tcPr>
            <w:tcW w:w="1350" w:type="dxa"/>
            <w:vAlign w:val="bottom"/>
          </w:tcPr>
          <w:p w14:paraId="7922E253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lang w:val="sr-Latn-RS"/>
              </w:rPr>
            </w:pPr>
            <w:r w:rsidRPr="00F63A7B">
              <w:rPr>
                <w:b/>
                <w:color w:val="000000"/>
                <w:lang w:val="sr-Latn-RS"/>
              </w:rPr>
              <w:t>41.988</w:t>
            </w:r>
          </w:p>
        </w:tc>
        <w:tc>
          <w:tcPr>
            <w:tcW w:w="831" w:type="dxa"/>
            <w:vAlign w:val="bottom"/>
          </w:tcPr>
          <w:p w14:paraId="4A51748D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86</w:t>
            </w:r>
          </w:p>
        </w:tc>
        <w:tc>
          <w:tcPr>
            <w:tcW w:w="567" w:type="dxa"/>
            <w:vAlign w:val="bottom"/>
          </w:tcPr>
          <w:p w14:paraId="31F11C5E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55</w:t>
            </w:r>
          </w:p>
        </w:tc>
      </w:tr>
      <w:tr w:rsidR="00F63A7B" w:rsidRPr="00F63A7B" w14:paraId="62133E5F" w14:textId="77777777" w:rsidTr="00F63A7B">
        <w:trPr>
          <w:trHeight w:val="462"/>
        </w:trPr>
        <w:tc>
          <w:tcPr>
            <w:tcW w:w="706" w:type="dxa"/>
            <w:vAlign w:val="center"/>
          </w:tcPr>
          <w:p w14:paraId="0B1DDC60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3263" w:type="dxa"/>
            <w:vAlign w:val="center"/>
          </w:tcPr>
          <w:p w14:paraId="139C0F9E" w14:textId="2B93D908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PTT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dostave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pošte</w:t>
            </w:r>
          </w:p>
        </w:tc>
        <w:tc>
          <w:tcPr>
            <w:tcW w:w="1418" w:type="dxa"/>
            <w:vAlign w:val="bottom"/>
          </w:tcPr>
          <w:p w14:paraId="650FD179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18.977</w:t>
            </w:r>
          </w:p>
        </w:tc>
        <w:tc>
          <w:tcPr>
            <w:tcW w:w="1363" w:type="dxa"/>
            <w:vAlign w:val="bottom"/>
          </w:tcPr>
          <w:p w14:paraId="2AE40E30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30.300</w:t>
            </w:r>
          </w:p>
        </w:tc>
        <w:tc>
          <w:tcPr>
            <w:tcW w:w="1350" w:type="dxa"/>
            <w:vAlign w:val="bottom"/>
          </w:tcPr>
          <w:p w14:paraId="0A010B4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23.675</w:t>
            </w:r>
          </w:p>
        </w:tc>
        <w:tc>
          <w:tcPr>
            <w:tcW w:w="831" w:type="dxa"/>
            <w:vAlign w:val="bottom"/>
          </w:tcPr>
          <w:p w14:paraId="6519587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125</w:t>
            </w:r>
          </w:p>
        </w:tc>
        <w:tc>
          <w:tcPr>
            <w:tcW w:w="567" w:type="dxa"/>
            <w:vAlign w:val="bottom"/>
          </w:tcPr>
          <w:p w14:paraId="18647CC5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78</w:t>
            </w:r>
          </w:p>
        </w:tc>
      </w:tr>
      <w:tr w:rsidR="00F63A7B" w:rsidRPr="00F63A7B" w14:paraId="42926BB4" w14:textId="77777777" w:rsidTr="00F63A7B">
        <w:tc>
          <w:tcPr>
            <w:tcW w:w="706" w:type="dxa"/>
            <w:vAlign w:val="center"/>
          </w:tcPr>
          <w:p w14:paraId="174CB42E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3263" w:type="dxa"/>
            <w:vAlign w:val="center"/>
          </w:tcPr>
          <w:p w14:paraId="74A9113D" w14:textId="2650F1E3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Usluge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tekućeg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održavanja</w:t>
            </w:r>
          </w:p>
        </w:tc>
        <w:tc>
          <w:tcPr>
            <w:tcW w:w="1418" w:type="dxa"/>
            <w:vAlign w:val="bottom"/>
          </w:tcPr>
          <w:p w14:paraId="15074AC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17.449</w:t>
            </w:r>
          </w:p>
        </w:tc>
        <w:tc>
          <w:tcPr>
            <w:tcW w:w="1363" w:type="dxa"/>
            <w:vAlign w:val="bottom"/>
          </w:tcPr>
          <w:p w14:paraId="53CC39E9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Cyrl-CS"/>
              </w:rPr>
              <w:t>3</w:t>
            </w:r>
            <w:r w:rsidRPr="00F63A7B">
              <w:rPr>
                <w:bCs/>
                <w:lang w:val="sr-Latn-RS"/>
              </w:rPr>
              <w:t>9.615</w:t>
            </w:r>
          </w:p>
        </w:tc>
        <w:tc>
          <w:tcPr>
            <w:tcW w:w="1350" w:type="dxa"/>
            <w:vAlign w:val="bottom"/>
          </w:tcPr>
          <w:p w14:paraId="5CD6916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15.299</w:t>
            </w:r>
          </w:p>
        </w:tc>
        <w:tc>
          <w:tcPr>
            <w:tcW w:w="831" w:type="dxa"/>
            <w:vAlign w:val="bottom"/>
          </w:tcPr>
          <w:p w14:paraId="2E94527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88</w:t>
            </w:r>
          </w:p>
        </w:tc>
        <w:tc>
          <w:tcPr>
            <w:tcW w:w="567" w:type="dxa"/>
            <w:vAlign w:val="bottom"/>
          </w:tcPr>
          <w:p w14:paraId="0B2C6E5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39</w:t>
            </w:r>
          </w:p>
        </w:tc>
      </w:tr>
      <w:tr w:rsidR="00F63A7B" w:rsidRPr="00F63A7B" w14:paraId="0636EA7C" w14:textId="77777777" w:rsidTr="00F63A7B">
        <w:tc>
          <w:tcPr>
            <w:tcW w:w="706" w:type="dxa"/>
            <w:vAlign w:val="center"/>
          </w:tcPr>
          <w:p w14:paraId="063ABFA5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3263" w:type="dxa"/>
            <w:vAlign w:val="center"/>
          </w:tcPr>
          <w:p w14:paraId="16D6DBF5" w14:textId="45E3E146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zakupnina</w:t>
            </w:r>
          </w:p>
        </w:tc>
        <w:tc>
          <w:tcPr>
            <w:tcW w:w="1418" w:type="dxa"/>
            <w:vAlign w:val="bottom"/>
          </w:tcPr>
          <w:p w14:paraId="4BC116A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10.615</w:t>
            </w:r>
          </w:p>
        </w:tc>
        <w:tc>
          <w:tcPr>
            <w:tcW w:w="1363" w:type="dxa"/>
            <w:vAlign w:val="bottom"/>
          </w:tcPr>
          <w:p w14:paraId="498DE30C" w14:textId="77777777" w:rsidR="00F63A7B" w:rsidRPr="00F63A7B" w:rsidRDefault="00F63A7B" w:rsidP="00F63A7B">
            <w:pPr>
              <w:jc w:val="center"/>
              <w:rPr>
                <w:bCs/>
              </w:rPr>
            </w:pPr>
            <w:r w:rsidRPr="00F63A7B">
              <w:rPr>
                <w:bCs/>
              </w:rPr>
              <w:t>3.500</w:t>
            </w:r>
          </w:p>
        </w:tc>
        <w:tc>
          <w:tcPr>
            <w:tcW w:w="1350" w:type="dxa"/>
            <w:vAlign w:val="bottom"/>
          </w:tcPr>
          <w:p w14:paraId="634C24E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916</w:t>
            </w:r>
          </w:p>
        </w:tc>
        <w:tc>
          <w:tcPr>
            <w:tcW w:w="831" w:type="dxa"/>
            <w:vAlign w:val="bottom"/>
          </w:tcPr>
          <w:p w14:paraId="7B3111E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F63A7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bottom"/>
          </w:tcPr>
          <w:p w14:paraId="2487BBA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26</w:t>
            </w:r>
          </w:p>
        </w:tc>
      </w:tr>
      <w:tr w:rsidR="00F63A7B" w:rsidRPr="00F63A7B" w14:paraId="16FAF02F" w14:textId="77777777" w:rsidTr="00F63A7B">
        <w:tc>
          <w:tcPr>
            <w:tcW w:w="706" w:type="dxa"/>
            <w:vAlign w:val="center"/>
          </w:tcPr>
          <w:p w14:paraId="03CE5158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3263" w:type="dxa"/>
            <w:vAlign w:val="center"/>
          </w:tcPr>
          <w:p w14:paraId="1D135C96" w14:textId="62CCCC09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komunalnih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ostalih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proizvodnih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</w:p>
        </w:tc>
        <w:tc>
          <w:tcPr>
            <w:tcW w:w="1418" w:type="dxa"/>
            <w:vAlign w:val="bottom"/>
          </w:tcPr>
          <w:p w14:paraId="0AD3A224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1.675</w:t>
            </w:r>
          </w:p>
        </w:tc>
        <w:tc>
          <w:tcPr>
            <w:tcW w:w="1363" w:type="dxa"/>
            <w:vAlign w:val="bottom"/>
          </w:tcPr>
          <w:p w14:paraId="73FFE2AB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</w:rPr>
              <w:t>3</w:t>
            </w:r>
            <w:r w:rsidRPr="00F63A7B">
              <w:rPr>
                <w:bCs/>
                <w:lang w:val="sr-Latn-RS"/>
              </w:rPr>
              <w:t>.200</w:t>
            </w:r>
          </w:p>
        </w:tc>
        <w:tc>
          <w:tcPr>
            <w:tcW w:w="1350" w:type="dxa"/>
            <w:vAlign w:val="bottom"/>
          </w:tcPr>
          <w:p w14:paraId="3AA79EA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2.098</w:t>
            </w:r>
          </w:p>
        </w:tc>
        <w:tc>
          <w:tcPr>
            <w:tcW w:w="831" w:type="dxa"/>
            <w:vAlign w:val="bottom"/>
          </w:tcPr>
          <w:p w14:paraId="4B7F23B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125</w:t>
            </w:r>
          </w:p>
        </w:tc>
        <w:tc>
          <w:tcPr>
            <w:tcW w:w="567" w:type="dxa"/>
            <w:vAlign w:val="bottom"/>
          </w:tcPr>
          <w:p w14:paraId="67893D2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F63A7B">
              <w:rPr>
                <w:color w:val="000000"/>
                <w:sz w:val="22"/>
                <w:szCs w:val="22"/>
              </w:rPr>
              <w:t>66</w:t>
            </w:r>
          </w:p>
        </w:tc>
      </w:tr>
      <w:tr w:rsidR="00F63A7B" w:rsidRPr="00F63A7B" w14:paraId="03A5F64B" w14:textId="77777777" w:rsidTr="00F63A7B">
        <w:tc>
          <w:tcPr>
            <w:tcW w:w="706" w:type="dxa"/>
            <w:vAlign w:val="center"/>
          </w:tcPr>
          <w:p w14:paraId="33DD02B5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54</w:t>
            </w:r>
          </w:p>
        </w:tc>
        <w:tc>
          <w:tcPr>
            <w:tcW w:w="3263" w:type="dxa"/>
            <w:vAlign w:val="center"/>
          </w:tcPr>
          <w:p w14:paraId="40BDA61B" w14:textId="680477EC" w:rsidR="00F63A7B" w:rsidRPr="00F63A7B" w:rsidRDefault="008929D0" w:rsidP="00F63A7B">
            <w:pPr>
              <w:ind w:right="29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TROŠKOVI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AMORTIZACIJE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REZERVISANjA</w:t>
            </w:r>
          </w:p>
        </w:tc>
        <w:tc>
          <w:tcPr>
            <w:tcW w:w="1418" w:type="dxa"/>
            <w:vAlign w:val="bottom"/>
          </w:tcPr>
          <w:p w14:paraId="469A372B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54.725</w:t>
            </w:r>
          </w:p>
        </w:tc>
        <w:tc>
          <w:tcPr>
            <w:tcW w:w="1363" w:type="dxa"/>
            <w:vAlign w:val="bottom"/>
          </w:tcPr>
          <w:p w14:paraId="254352E6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Cyrl-RS"/>
              </w:rPr>
              <w:t>1</w:t>
            </w:r>
            <w:r w:rsidRPr="00F63A7B">
              <w:rPr>
                <w:b/>
                <w:color w:val="000000"/>
                <w:sz w:val="22"/>
                <w:szCs w:val="22"/>
              </w:rPr>
              <w:t>32</w:t>
            </w:r>
            <w:r w:rsidRPr="00F63A7B"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  <w:r w:rsidRPr="00F63A7B">
              <w:rPr>
                <w:b/>
                <w:color w:val="000000"/>
                <w:sz w:val="22"/>
                <w:szCs w:val="22"/>
              </w:rPr>
              <w:t>3</w:t>
            </w:r>
            <w:r w:rsidRPr="00F63A7B">
              <w:rPr>
                <w:b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1350" w:type="dxa"/>
            <w:vAlign w:val="bottom"/>
          </w:tcPr>
          <w:p w14:paraId="22D01913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71.845</w:t>
            </w:r>
          </w:p>
        </w:tc>
        <w:tc>
          <w:tcPr>
            <w:tcW w:w="831" w:type="dxa"/>
            <w:vAlign w:val="bottom"/>
          </w:tcPr>
          <w:p w14:paraId="245EA760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131</w:t>
            </w:r>
          </w:p>
        </w:tc>
        <w:tc>
          <w:tcPr>
            <w:tcW w:w="567" w:type="dxa"/>
            <w:vAlign w:val="bottom"/>
          </w:tcPr>
          <w:p w14:paraId="5E47CD90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54</w:t>
            </w:r>
          </w:p>
        </w:tc>
      </w:tr>
      <w:tr w:rsidR="00F63A7B" w:rsidRPr="00F63A7B" w14:paraId="13D45E22" w14:textId="77777777" w:rsidTr="00F63A7B">
        <w:tc>
          <w:tcPr>
            <w:tcW w:w="706" w:type="dxa"/>
            <w:vAlign w:val="center"/>
          </w:tcPr>
          <w:p w14:paraId="10E63AB8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3263" w:type="dxa"/>
            <w:vAlign w:val="center"/>
          </w:tcPr>
          <w:p w14:paraId="6B676368" w14:textId="7182C5DB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Amortizacija</w:t>
            </w:r>
          </w:p>
        </w:tc>
        <w:tc>
          <w:tcPr>
            <w:tcW w:w="1418" w:type="dxa"/>
            <w:vAlign w:val="bottom"/>
          </w:tcPr>
          <w:p w14:paraId="785D8051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54.725</w:t>
            </w:r>
          </w:p>
        </w:tc>
        <w:tc>
          <w:tcPr>
            <w:tcW w:w="1363" w:type="dxa"/>
            <w:vAlign w:val="bottom"/>
          </w:tcPr>
          <w:p w14:paraId="3610A73A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126.300</w:t>
            </w:r>
          </w:p>
        </w:tc>
        <w:tc>
          <w:tcPr>
            <w:tcW w:w="1350" w:type="dxa"/>
            <w:vAlign w:val="bottom"/>
          </w:tcPr>
          <w:p w14:paraId="37EC230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71.845</w:t>
            </w:r>
          </w:p>
        </w:tc>
        <w:tc>
          <w:tcPr>
            <w:tcW w:w="831" w:type="dxa"/>
            <w:vAlign w:val="bottom"/>
          </w:tcPr>
          <w:p w14:paraId="79089DE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131</w:t>
            </w:r>
          </w:p>
        </w:tc>
        <w:tc>
          <w:tcPr>
            <w:tcW w:w="567" w:type="dxa"/>
            <w:vAlign w:val="bottom"/>
          </w:tcPr>
          <w:p w14:paraId="5A9EA95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57</w:t>
            </w:r>
          </w:p>
        </w:tc>
      </w:tr>
      <w:tr w:rsidR="00F63A7B" w:rsidRPr="00F63A7B" w14:paraId="598432DF" w14:textId="77777777" w:rsidTr="00F63A7B">
        <w:tc>
          <w:tcPr>
            <w:tcW w:w="706" w:type="dxa"/>
            <w:vAlign w:val="center"/>
          </w:tcPr>
          <w:p w14:paraId="552BEFCE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545</w:t>
            </w:r>
          </w:p>
        </w:tc>
        <w:tc>
          <w:tcPr>
            <w:tcW w:w="3263" w:type="dxa"/>
            <w:vAlign w:val="center"/>
          </w:tcPr>
          <w:p w14:paraId="119B872F" w14:textId="24FBC724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Rezervisanja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naknade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169DC54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363" w:type="dxa"/>
            <w:vAlign w:val="bottom"/>
          </w:tcPr>
          <w:p w14:paraId="3DA61F44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  <w:lang w:val="sr-Cyrl-CS"/>
              </w:rPr>
              <w:t>5.000</w:t>
            </w:r>
          </w:p>
        </w:tc>
        <w:tc>
          <w:tcPr>
            <w:tcW w:w="1350" w:type="dxa"/>
            <w:vAlign w:val="bottom"/>
          </w:tcPr>
          <w:p w14:paraId="290A51D1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31" w:type="dxa"/>
            <w:vAlign w:val="bottom"/>
          </w:tcPr>
          <w:p w14:paraId="0BF177C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498DA1C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F63A7B" w:rsidRPr="00F63A7B" w14:paraId="454D00F5" w14:textId="77777777" w:rsidTr="00F63A7B">
        <w:tc>
          <w:tcPr>
            <w:tcW w:w="706" w:type="dxa"/>
            <w:vAlign w:val="center"/>
          </w:tcPr>
          <w:p w14:paraId="3FA07E36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549</w:t>
            </w:r>
          </w:p>
        </w:tc>
        <w:tc>
          <w:tcPr>
            <w:tcW w:w="3263" w:type="dxa"/>
            <w:vAlign w:val="center"/>
          </w:tcPr>
          <w:p w14:paraId="0B16B85C" w14:textId="24F28121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Ostala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rezervisanja</w:t>
            </w:r>
          </w:p>
        </w:tc>
        <w:tc>
          <w:tcPr>
            <w:tcW w:w="1418" w:type="dxa"/>
            <w:vAlign w:val="bottom"/>
          </w:tcPr>
          <w:p w14:paraId="01AB53A1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363" w:type="dxa"/>
            <w:vAlign w:val="bottom"/>
          </w:tcPr>
          <w:p w14:paraId="24B3EF6D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  <w:lang w:val="sr-Cyrl-CS"/>
              </w:rPr>
              <w:t>1.000</w:t>
            </w:r>
          </w:p>
        </w:tc>
        <w:tc>
          <w:tcPr>
            <w:tcW w:w="1350" w:type="dxa"/>
            <w:vAlign w:val="bottom"/>
          </w:tcPr>
          <w:p w14:paraId="25F4FB5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31" w:type="dxa"/>
            <w:vAlign w:val="bottom"/>
          </w:tcPr>
          <w:p w14:paraId="425A57A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1EE1537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F63A7B" w:rsidRPr="00F63A7B" w14:paraId="276CB753" w14:textId="77777777" w:rsidTr="00F63A7B">
        <w:trPr>
          <w:trHeight w:val="683"/>
        </w:trPr>
        <w:tc>
          <w:tcPr>
            <w:tcW w:w="706" w:type="dxa"/>
            <w:vAlign w:val="center"/>
          </w:tcPr>
          <w:p w14:paraId="362A9E55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3263" w:type="dxa"/>
            <w:vAlign w:val="center"/>
          </w:tcPr>
          <w:p w14:paraId="1C08E8DD" w14:textId="666F0914" w:rsidR="00F63A7B" w:rsidRPr="00F63A7B" w:rsidRDefault="008929D0" w:rsidP="00F63A7B">
            <w:pPr>
              <w:ind w:right="29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NEMATERIJALNI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TROŠKOVI</w:t>
            </w:r>
          </w:p>
        </w:tc>
        <w:tc>
          <w:tcPr>
            <w:tcW w:w="1418" w:type="dxa"/>
            <w:vAlign w:val="bottom"/>
          </w:tcPr>
          <w:p w14:paraId="1CDA32CA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59.266</w:t>
            </w:r>
          </w:p>
        </w:tc>
        <w:tc>
          <w:tcPr>
            <w:tcW w:w="1363" w:type="dxa"/>
            <w:vAlign w:val="bottom"/>
          </w:tcPr>
          <w:p w14:paraId="79DB3450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138.980</w:t>
            </w:r>
          </w:p>
        </w:tc>
        <w:tc>
          <w:tcPr>
            <w:tcW w:w="1350" w:type="dxa"/>
            <w:vAlign w:val="bottom"/>
          </w:tcPr>
          <w:p w14:paraId="6972E575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76.354</w:t>
            </w:r>
          </w:p>
        </w:tc>
        <w:tc>
          <w:tcPr>
            <w:tcW w:w="831" w:type="dxa"/>
            <w:vAlign w:val="bottom"/>
          </w:tcPr>
          <w:p w14:paraId="77D9B834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129</w:t>
            </w:r>
          </w:p>
        </w:tc>
        <w:tc>
          <w:tcPr>
            <w:tcW w:w="567" w:type="dxa"/>
            <w:vAlign w:val="bottom"/>
          </w:tcPr>
          <w:p w14:paraId="767CA902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55</w:t>
            </w:r>
          </w:p>
        </w:tc>
      </w:tr>
      <w:tr w:rsidR="00F63A7B" w:rsidRPr="00F63A7B" w14:paraId="491980B6" w14:textId="77777777" w:rsidTr="00F63A7B">
        <w:trPr>
          <w:trHeight w:val="433"/>
        </w:trPr>
        <w:tc>
          <w:tcPr>
            <w:tcW w:w="706" w:type="dxa"/>
            <w:vAlign w:val="center"/>
          </w:tcPr>
          <w:p w14:paraId="10C1BFE6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3263" w:type="dxa"/>
            <w:vAlign w:val="center"/>
          </w:tcPr>
          <w:p w14:paraId="73EB9EBD" w14:textId="041CB7E2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neproizvodnih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usluga</w:t>
            </w:r>
          </w:p>
        </w:tc>
        <w:tc>
          <w:tcPr>
            <w:tcW w:w="1418" w:type="dxa"/>
            <w:vAlign w:val="bottom"/>
          </w:tcPr>
          <w:p w14:paraId="31359DB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F63A7B">
              <w:rPr>
                <w:color w:val="000000"/>
                <w:sz w:val="22"/>
                <w:szCs w:val="22"/>
              </w:rPr>
              <w:t>43.015</w:t>
            </w:r>
          </w:p>
        </w:tc>
        <w:tc>
          <w:tcPr>
            <w:tcW w:w="1363" w:type="dxa"/>
            <w:vAlign w:val="bottom"/>
          </w:tcPr>
          <w:p w14:paraId="70F136D8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107.940</w:t>
            </w:r>
          </w:p>
        </w:tc>
        <w:tc>
          <w:tcPr>
            <w:tcW w:w="1350" w:type="dxa"/>
            <w:vAlign w:val="bottom"/>
          </w:tcPr>
          <w:p w14:paraId="70D1FED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F63A7B">
              <w:rPr>
                <w:color w:val="000000"/>
                <w:sz w:val="22"/>
                <w:szCs w:val="22"/>
              </w:rPr>
              <w:t>58.985</w:t>
            </w:r>
          </w:p>
        </w:tc>
        <w:tc>
          <w:tcPr>
            <w:tcW w:w="831" w:type="dxa"/>
            <w:vAlign w:val="bottom"/>
          </w:tcPr>
          <w:p w14:paraId="432A806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137</w:t>
            </w:r>
          </w:p>
        </w:tc>
        <w:tc>
          <w:tcPr>
            <w:tcW w:w="567" w:type="dxa"/>
            <w:vAlign w:val="bottom"/>
          </w:tcPr>
          <w:p w14:paraId="508CEAD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55</w:t>
            </w:r>
          </w:p>
        </w:tc>
      </w:tr>
      <w:tr w:rsidR="00F63A7B" w:rsidRPr="00F63A7B" w14:paraId="24579EF7" w14:textId="77777777" w:rsidTr="00F63A7B">
        <w:tc>
          <w:tcPr>
            <w:tcW w:w="706" w:type="dxa"/>
            <w:vAlign w:val="center"/>
          </w:tcPr>
          <w:p w14:paraId="726B9AB5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3263" w:type="dxa"/>
            <w:vAlign w:val="center"/>
          </w:tcPr>
          <w:p w14:paraId="251B14BB" w14:textId="5A5A2586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reprezentacije</w:t>
            </w:r>
          </w:p>
        </w:tc>
        <w:tc>
          <w:tcPr>
            <w:tcW w:w="1418" w:type="dxa"/>
            <w:vAlign w:val="bottom"/>
          </w:tcPr>
          <w:p w14:paraId="1AF710E5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397</w:t>
            </w:r>
          </w:p>
        </w:tc>
        <w:tc>
          <w:tcPr>
            <w:tcW w:w="1363" w:type="dxa"/>
            <w:vAlign w:val="bottom"/>
          </w:tcPr>
          <w:p w14:paraId="134FD532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2.150</w:t>
            </w:r>
          </w:p>
        </w:tc>
        <w:tc>
          <w:tcPr>
            <w:tcW w:w="1350" w:type="dxa"/>
            <w:vAlign w:val="bottom"/>
          </w:tcPr>
          <w:p w14:paraId="78B294E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152</w:t>
            </w:r>
          </w:p>
        </w:tc>
        <w:tc>
          <w:tcPr>
            <w:tcW w:w="831" w:type="dxa"/>
            <w:vAlign w:val="bottom"/>
          </w:tcPr>
          <w:p w14:paraId="7606AB5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38</w:t>
            </w:r>
          </w:p>
        </w:tc>
        <w:tc>
          <w:tcPr>
            <w:tcW w:w="567" w:type="dxa"/>
            <w:vAlign w:val="bottom"/>
          </w:tcPr>
          <w:p w14:paraId="78E92C5B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</w:t>
            </w:r>
          </w:p>
        </w:tc>
      </w:tr>
      <w:tr w:rsidR="00F63A7B" w:rsidRPr="00F63A7B" w14:paraId="230E79AB" w14:textId="77777777" w:rsidTr="00F63A7B">
        <w:trPr>
          <w:trHeight w:val="499"/>
        </w:trPr>
        <w:tc>
          <w:tcPr>
            <w:tcW w:w="706" w:type="dxa"/>
            <w:vAlign w:val="center"/>
          </w:tcPr>
          <w:p w14:paraId="507A1F9A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3263" w:type="dxa"/>
            <w:vAlign w:val="center"/>
          </w:tcPr>
          <w:p w14:paraId="781B47C9" w14:textId="749FAAAC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premije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osiguranja</w:t>
            </w:r>
          </w:p>
        </w:tc>
        <w:tc>
          <w:tcPr>
            <w:tcW w:w="1418" w:type="dxa"/>
            <w:vAlign w:val="bottom"/>
          </w:tcPr>
          <w:p w14:paraId="499DD8F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5.003</w:t>
            </w:r>
          </w:p>
        </w:tc>
        <w:tc>
          <w:tcPr>
            <w:tcW w:w="1363" w:type="dxa"/>
            <w:vAlign w:val="bottom"/>
          </w:tcPr>
          <w:p w14:paraId="479A3C33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7.300</w:t>
            </w:r>
          </w:p>
        </w:tc>
        <w:tc>
          <w:tcPr>
            <w:tcW w:w="1350" w:type="dxa"/>
            <w:vAlign w:val="bottom"/>
          </w:tcPr>
          <w:p w14:paraId="030445A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5.904</w:t>
            </w:r>
          </w:p>
        </w:tc>
        <w:tc>
          <w:tcPr>
            <w:tcW w:w="831" w:type="dxa"/>
            <w:vAlign w:val="bottom"/>
          </w:tcPr>
          <w:p w14:paraId="55F0B1F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118</w:t>
            </w:r>
          </w:p>
        </w:tc>
        <w:tc>
          <w:tcPr>
            <w:tcW w:w="567" w:type="dxa"/>
            <w:vAlign w:val="bottom"/>
          </w:tcPr>
          <w:p w14:paraId="0DE84793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81</w:t>
            </w:r>
          </w:p>
        </w:tc>
      </w:tr>
      <w:tr w:rsidR="00F63A7B" w:rsidRPr="00F63A7B" w14:paraId="130203B3" w14:textId="77777777" w:rsidTr="00F63A7B">
        <w:tc>
          <w:tcPr>
            <w:tcW w:w="706" w:type="dxa"/>
            <w:vAlign w:val="center"/>
          </w:tcPr>
          <w:p w14:paraId="7D5E4F7D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3263" w:type="dxa"/>
            <w:vAlign w:val="center"/>
          </w:tcPr>
          <w:p w14:paraId="261C5B5C" w14:textId="004EE766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platnog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prometa</w:t>
            </w:r>
          </w:p>
        </w:tc>
        <w:tc>
          <w:tcPr>
            <w:tcW w:w="1418" w:type="dxa"/>
            <w:vAlign w:val="bottom"/>
          </w:tcPr>
          <w:p w14:paraId="28E9901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532</w:t>
            </w:r>
          </w:p>
        </w:tc>
        <w:tc>
          <w:tcPr>
            <w:tcW w:w="1363" w:type="dxa"/>
            <w:vAlign w:val="bottom"/>
          </w:tcPr>
          <w:p w14:paraId="2349C0FD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Cyrl-CS"/>
              </w:rPr>
              <w:t>1</w:t>
            </w:r>
            <w:r w:rsidRPr="00F63A7B">
              <w:rPr>
                <w:bCs/>
                <w:lang w:val="sr-Latn-RS"/>
              </w:rPr>
              <w:t>.700</w:t>
            </w:r>
          </w:p>
        </w:tc>
        <w:tc>
          <w:tcPr>
            <w:tcW w:w="1350" w:type="dxa"/>
            <w:vAlign w:val="bottom"/>
          </w:tcPr>
          <w:p w14:paraId="5F7D5C5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564</w:t>
            </w:r>
          </w:p>
        </w:tc>
        <w:tc>
          <w:tcPr>
            <w:tcW w:w="831" w:type="dxa"/>
            <w:vAlign w:val="bottom"/>
          </w:tcPr>
          <w:p w14:paraId="674C327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106</w:t>
            </w:r>
          </w:p>
        </w:tc>
        <w:tc>
          <w:tcPr>
            <w:tcW w:w="567" w:type="dxa"/>
            <w:vAlign w:val="bottom"/>
          </w:tcPr>
          <w:p w14:paraId="71382C2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33</w:t>
            </w:r>
          </w:p>
        </w:tc>
      </w:tr>
      <w:tr w:rsidR="00F63A7B" w:rsidRPr="00F63A7B" w14:paraId="2E2C9A4E" w14:textId="77777777" w:rsidTr="00F63A7B">
        <w:tc>
          <w:tcPr>
            <w:tcW w:w="706" w:type="dxa"/>
            <w:vAlign w:val="center"/>
          </w:tcPr>
          <w:p w14:paraId="4F549A81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3263" w:type="dxa"/>
            <w:vAlign w:val="center"/>
          </w:tcPr>
          <w:p w14:paraId="7BB834B4" w14:textId="70A59B6F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članarina</w:t>
            </w:r>
          </w:p>
        </w:tc>
        <w:tc>
          <w:tcPr>
            <w:tcW w:w="1418" w:type="dxa"/>
            <w:vAlign w:val="bottom"/>
          </w:tcPr>
          <w:p w14:paraId="64CAE88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2.498</w:t>
            </w:r>
          </w:p>
        </w:tc>
        <w:tc>
          <w:tcPr>
            <w:tcW w:w="1363" w:type="dxa"/>
            <w:vAlign w:val="bottom"/>
          </w:tcPr>
          <w:p w14:paraId="57478F15" w14:textId="77777777" w:rsidR="00F63A7B" w:rsidRPr="00F63A7B" w:rsidRDefault="00F63A7B" w:rsidP="00F63A7B">
            <w:pPr>
              <w:jc w:val="center"/>
              <w:rPr>
                <w:bCs/>
              </w:rPr>
            </w:pPr>
            <w:r w:rsidRPr="00F63A7B">
              <w:rPr>
                <w:bCs/>
              </w:rPr>
              <w:t>850</w:t>
            </w:r>
          </w:p>
        </w:tc>
        <w:tc>
          <w:tcPr>
            <w:tcW w:w="1350" w:type="dxa"/>
            <w:vAlign w:val="bottom"/>
          </w:tcPr>
          <w:p w14:paraId="6F49051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732</w:t>
            </w:r>
          </w:p>
        </w:tc>
        <w:tc>
          <w:tcPr>
            <w:tcW w:w="831" w:type="dxa"/>
            <w:vAlign w:val="bottom"/>
          </w:tcPr>
          <w:p w14:paraId="5F56771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29</w:t>
            </w:r>
          </w:p>
        </w:tc>
        <w:tc>
          <w:tcPr>
            <w:tcW w:w="567" w:type="dxa"/>
            <w:vAlign w:val="bottom"/>
          </w:tcPr>
          <w:p w14:paraId="132283F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86</w:t>
            </w:r>
          </w:p>
        </w:tc>
      </w:tr>
      <w:tr w:rsidR="00F63A7B" w:rsidRPr="00F63A7B" w14:paraId="474CF204" w14:textId="77777777" w:rsidTr="00F63A7B">
        <w:tc>
          <w:tcPr>
            <w:tcW w:w="706" w:type="dxa"/>
            <w:vAlign w:val="center"/>
          </w:tcPr>
          <w:p w14:paraId="00286F71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3263" w:type="dxa"/>
            <w:vAlign w:val="center"/>
          </w:tcPr>
          <w:p w14:paraId="2A47F202" w14:textId="33F6AA58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Troškovi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poreza</w:t>
            </w:r>
          </w:p>
        </w:tc>
        <w:tc>
          <w:tcPr>
            <w:tcW w:w="1418" w:type="dxa"/>
            <w:vAlign w:val="bottom"/>
          </w:tcPr>
          <w:p w14:paraId="251BF3C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3.330</w:t>
            </w:r>
          </w:p>
        </w:tc>
        <w:tc>
          <w:tcPr>
            <w:tcW w:w="1363" w:type="dxa"/>
            <w:vAlign w:val="bottom"/>
          </w:tcPr>
          <w:p w14:paraId="3C649C65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</w:rPr>
              <w:t>8</w:t>
            </w:r>
            <w:r w:rsidRPr="00F63A7B">
              <w:rPr>
                <w:bCs/>
                <w:lang w:val="sr-Cyrl-CS"/>
              </w:rPr>
              <w:t>.</w:t>
            </w:r>
            <w:r w:rsidRPr="00F63A7B">
              <w:rPr>
                <w:bCs/>
              </w:rPr>
              <w:t>2</w:t>
            </w:r>
            <w:r w:rsidRPr="00F63A7B">
              <w:rPr>
                <w:bCs/>
                <w:lang w:val="sr-Cyrl-CS"/>
              </w:rPr>
              <w:t>00</w:t>
            </w:r>
          </w:p>
        </w:tc>
        <w:tc>
          <w:tcPr>
            <w:tcW w:w="1350" w:type="dxa"/>
            <w:vAlign w:val="bottom"/>
          </w:tcPr>
          <w:p w14:paraId="7AD0ACD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5.949</w:t>
            </w:r>
          </w:p>
        </w:tc>
        <w:tc>
          <w:tcPr>
            <w:tcW w:w="831" w:type="dxa"/>
            <w:vAlign w:val="bottom"/>
          </w:tcPr>
          <w:p w14:paraId="3284F394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179</w:t>
            </w:r>
          </w:p>
        </w:tc>
        <w:tc>
          <w:tcPr>
            <w:tcW w:w="567" w:type="dxa"/>
            <w:vAlign w:val="bottom"/>
          </w:tcPr>
          <w:p w14:paraId="31814551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73</w:t>
            </w:r>
          </w:p>
        </w:tc>
      </w:tr>
      <w:tr w:rsidR="00F63A7B" w:rsidRPr="00F63A7B" w14:paraId="1A5FB369" w14:textId="77777777" w:rsidTr="00F63A7B">
        <w:trPr>
          <w:trHeight w:val="530"/>
        </w:trPr>
        <w:tc>
          <w:tcPr>
            <w:tcW w:w="706" w:type="dxa"/>
            <w:vAlign w:val="center"/>
          </w:tcPr>
          <w:p w14:paraId="6DED6921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lastRenderedPageBreak/>
              <w:t>559</w:t>
            </w:r>
          </w:p>
        </w:tc>
        <w:tc>
          <w:tcPr>
            <w:tcW w:w="3263" w:type="dxa"/>
            <w:vAlign w:val="center"/>
          </w:tcPr>
          <w:p w14:paraId="47E7037C" w14:textId="0EAEBB2D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Ostali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nematerijalni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troškovi</w:t>
            </w:r>
          </w:p>
        </w:tc>
        <w:tc>
          <w:tcPr>
            <w:tcW w:w="1418" w:type="dxa"/>
            <w:vAlign w:val="bottom"/>
          </w:tcPr>
          <w:p w14:paraId="047D867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4.491</w:t>
            </w:r>
          </w:p>
        </w:tc>
        <w:tc>
          <w:tcPr>
            <w:tcW w:w="1363" w:type="dxa"/>
            <w:vAlign w:val="bottom"/>
          </w:tcPr>
          <w:p w14:paraId="5E9D261A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10.840</w:t>
            </w:r>
          </w:p>
        </w:tc>
        <w:tc>
          <w:tcPr>
            <w:tcW w:w="1350" w:type="dxa"/>
            <w:vAlign w:val="bottom"/>
          </w:tcPr>
          <w:p w14:paraId="4DCB923B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4.068</w:t>
            </w:r>
          </w:p>
        </w:tc>
        <w:tc>
          <w:tcPr>
            <w:tcW w:w="831" w:type="dxa"/>
            <w:vAlign w:val="bottom"/>
          </w:tcPr>
          <w:p w14:paraId="15B5B2A9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91</w:t>
            </w:r>
          </w:p>
        </w:tc>
        <w:tc>
          <w:tcPr>
            <w:tcW w:w="567" w:type="dxa"/>
            <w:vAlign w:val="bottom"/>
          </w:tcPr>
          <w:p w14:paraId="7693ACF9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37</w:t>
            </w:r>
          </w:p>
        </w:tc>
      </w:tr>
      <w:tr w:rsidR="00F63A7B" w:rsidRPr="00F63A7B" w14:paraId="7A8EEAAF" w14:textId="77777777" w:rsidTr="00F63A7B">
        <w:trPr>
          <w:trHeight w:val="683"/>
        </w:trPr>
        <w:tc>
          <w:tcPr>
            <w:tcW w:w="706" w:type="dxa"/>
            <w:vAlign w:val="center"/>
          </w:tcPr>
          <w:p w14:paraId="64728CCC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56</w:t>
            </w:r>
          </w:p>
        </w:tc>
        <w:tc>
          <w:tcPr>
            <w:tcW w:w="3263" w:type="dxa"/>
            <w:vAlign w:val="center"/>
          </w:tcPr>
          <w:p w14:paraId="19905D28" w14:textId="76EE387D" w:rsidR="00F63A7B" w:rsidRPr="00F63A7B" w:rsidRDefault="008929D0" w:rsidP="00F63A7B">
            <w:pPr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FINANSIJSKI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RASHODI</w:t>
            </w:r>
          </w:p>
        </w:tc>
        <w:tc>
          <w:tcPr>
            <w:tcW w:w="1418" w:type="dxa"/>
            <w:vAlign w:val="bottom"/>
          </w:tcPr>
          <w:p w14:paraId="52528259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</w:rPr>
            </w:pPr>
            <w:r w:rsidRPr="00F63A7B"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3" w:type="dxa"/>
            <w:vAlign w:val="bottom"/>
          </w:tcPr>
          <w:p w14:paraId="425F80BA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2.960</w:t>
            </w:r>
          </w:p>
        </w:tc>
        <w:tc>
          <w:tcPr>
            <w:tcW w:w="1350" w:type="dxa"/>
            <w:vAlign w:val="bottom"/>
          </w:tcPr>
          <w:p w14:paraId="64DA24BA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</w:rPr>
            </w:pPr>
            <w:r w:rsidRPr="00F63A7B">
              <w:rPr>
                <w:b/>
                <w:color w:val="000000"/>
                <w:sz w:val="22"/>
                <w:szCs w:val="22"/>
              </w:rPr>
              <w:t>1.454</w:t>
            </w:r>
          </w:p>
        </w:tc>
        <w:tc>
          <w:tcPr>
            <w:tcW w:w="831" w:type="dxa"/>
            <w:vAlign w:val="bottom"/>
          </w:tcPr>
          <w:p w14:paraId="1FBFE683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9693</w:t>
            </w:r>
          </w:p>
        </w:tc>
        <w:tc>
          <w:tcPr>
            <w:tcW w:w="567" w:type="dxa"/>
            <w:vAlign w:val="bottom"/>
          </w:tcPr>
          <w:p w14:paraId="1FFAFB7F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49</w:t>
            </w:r>
          </w:p>
        </w:tc>
      </w:tr>
      <w:tr w:rsidR="00F63A7B" w:rsidRPr="00F63A7B" w14:paraId="3EE76F1E" w14:textId="77777777" w:rsidTr="00F63A7B">
        <w:tc>
          <w:tcPr>
            <w:tcW w:w="706" w:type="dxa"/>
            <w:vAlign w:val="center"/>
          </w:tcPr>
          <w:p w14:paraId="57CE3A94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3263" w:type="dxa"/>
            <w:vAlign w:val="center"/>
          </w:tcPr>
          <w:p w14:paraId="1DAA151D" w14:textId="588407EE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Rashodi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kamata</w:t>
            </w:r>
          </w:p>
        </w:tc>
        <w:tc>
          <w:tcPr>
            <w:tcW w:w="1418" w:type="dxa"/>
            <w:vAlign w:val="bottom"/>
          </w:tcPr>
          <w:p w14:paraId="20F8A8B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363" w:type="dxa"/>
            <w:vAlign w:val="bottom"/>
          </w:tcPr>
          <w:p w14:paraId="7E6E4521" w14:textId="77777777" w:rsidR="00F63A7B" w:rsidRPr="00F63A7B" w:rsidRDefault="00F63A7B" w:rsidP="00F63A7B">
            <w:pPr>
              <w:jc w:val="center"/>
              <w:rPr>
                <w:bCs/>
              </w:rPr>
            </w:pPr>
            <w:r w:rsidRPr="00F63A7B">
              <w:rPr>
                <w:bCs/>
                <w:lang w:val="sr-Latn-RS"/>
              </w:rPr>
              <w:t>2.810</w:t>
            </w:r>
          </w:p>
        </w:tc>
        <w:tc>
          <w:tcPr>
            <w:tcW w:w="1350" w:type="dxa"/>
            <w:vAlign w:val="bottom"/>
          </w:tcPr>
          <w:p w14:paraId="675F077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1.451</w:t>
            </w:r>
          </w:p>
        </w:tc>
        <w:tc>
          <w:tcPr>
            <w:tcW w:w="831" w:type="dxa"/>
            <w:vAlign w:val="bottom"/>
          </w:tcPr>
          <w:p w14:paraId="43AE191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36275</w:t>
            </w:r>
          </w:p>
        </w:tc>
        <w:tc>
          <w:tcPr>
            <w:tcW w:w="567" w:type="dxa"/>
            <w:vAlign w:val="bottom"/>
          </w:tcPr>
          <w:p w14:paraId="0905CF1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52</w:t>
            </w:r>
          </w:p>
        </w:tc>
      </w:tr>
      <w:tr w:rsidR="00F63A7B" w:rsidRPr="00F63A7B" w14:paraId="78A737AA" w14:textId="77777777" w:rsidTr="00F63A7B">
        <w:tc>
          <w:tcPr>
            <w:tcW w:w="706" w:type="dxa"/>
            <w:vAlign w:val="center"/>
          </w:tcPr>
          <w:p w14:paraId="4F9E94BC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3263" w:type="dxa"/>
            <w:vAlign w:val="center"/>
          </w:tcPr>
          <w:p w14:paraId="11BCCB0A" w14:textId="256EE079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Negativne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kursne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razlike</w:t>
            </w:r>
          </w:p>
        </w:tc>
        <w:tc>
          <w:tcPr>
            <w:tcW w:w="1418" w:type="dxa"/>
            <w:vAlign w:val="bottom"/>
          </w:tcPr>
          <w:p w14:paraId="12C5F0D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11</w:t>
            </w:r>
          </w:p>
        </w:tc>
        <w:tc>
          <w:tcPr>
            <w:tcW w:w="1363" w:type="dxa"/>
            <w:vAlign w:val="bottom"/>
          </w:tcPr>
          <w:p w14:paraId="4EB5100B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  <w:lang w:val="sr-Cyrl-CS"/>
              </w:rPr>
              <w:t>1</w:t>
            </w:r>
            <w:r w:rsidRPr="00F63A7B">
              <w:rPr>
                <w:bCs/>
                <w:lang w:val="sr-Latn-RS"/>
              </w:rPr>
              <w:t>5</w:t>
            </w:r>
            <w:r w:rsidRPr="00F63A7B">
              <w:rPr>
                <w:bCs/>
                <w:lang w:val="sr-Cyrl-CS"/>
              </w:rPr>
              <w:t>0</w:t>
            </w:r>
          </w:p>
        </w:tc>
        <w:tc>
          <w:tcPr>
            <w:tcW w:w="1350" w:type="dxa"/>
            <w:vAlign w:val="bottom"/>
          </w:tcPr>
          <w:p w14:paraId="133548B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831" w:type="dxa"/>
            <w:vAlign w:val="bottom"/>
          </w:tcPr>
          <w:p w14:paraId="7E3382B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27</w:t>
            </w:r>
          </w:p>
        </w:tc>
        <w:tc>
          <w:tcPr>
            <w:tcW w:w="567" w:type="dxa"/>
            <w:vAlign w:val="bottom"/>
          </w:tcPr>
          <w:p w14:paraId="1929EE49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2</w:t>
            </w:r>
          </w:p>
        </w:tc>
      </w:tr>
      <w:tr w:rsidR="00F63A7B" w:rsidRPr="00F63A7B" w14:paraId="5D953E0B" w14:textId="77777777" w:rsidTr="00F63A7B">
        <w:tc>
          <w:tcPr>
            <w:tcW w:w="706" w:type="dxa"/>
            <w:vAlign w:val="center"/>
          </w:tcPr>
          <w:p w14:paraId="420F6A19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57</w:t>
            </w:r>
          </w:p>
        </w:tc>
        <w:tc>
          <w:tcPr>
            <w:tcW w:w="3263" w:type="dxa"/>
            <w:vAlign w:val="center"/>
          </w:tcPr>
          <w:p w14:paraId="646605F0" w14:textId="317C3A7B" w:rsidR="00F63A7B" w:rsidRPr="00F63A7B" w:rsidRDefault="008929D0" w:rsidP="00F63A7B">
            <w:pPr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OSTALI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RASHODI</w:t>
            </w:r>
          </w:p>
        </w:tc>
        <w:tc>
          <w:tcPr>
            <w:tcW w:w="1418" w:type="dxa"/>
            <w:vAlign w:val="bottom"/>
          </w:tcPr>
          <w:p w14:paraId="38FEC59E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1.170</w:t>
            </w:r>
          </w:p>
        </w:tc>
        <w:tc>
          <w:tcPr>
            <w:tcW w:w="1363" w:type="dxa"/>
            <w:vAlign w:val="bottom"/>
          </w:tcPr>
          <w:p w14:paraId="20F01ACA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Cyrl-RS"/>
              </w:rPr>
              <w:t>3.</w:t>
            </w: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550</w:t>
            </w:r>
          </w:p>
        </w:tc>
        <w:tc>
          <w:tcPr>
            <w:tcW w:w="1350" w:type="dxa"/>
            <w:vAlign w:val="bottom"/>
          </w:tcPr>
          <w:p w14:paraId="36406970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331</w:t>
            </w:r>
          </w:p>
        </w:tc>
        <w:tc>
          <w:tcPr>
            <w:tcW w:w="831" w:type="dxa"/>
            <w:vAlign w:val="bottom"/>
          </w:tcPr>
          <w:p w14:paraId="6019AE0D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28</w:t>
            </w:r>
          </w:p>
        </w:tc>
        <w:tc>
          <w:tcPr>
            <w:tcW w:w="567" w:type="dxa"/>
            <w:vAlign w:val="bottom"/>
          </w:tcPr>
          <w:p w14:paraId="543703AF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9</w:t>
            </w:r>
          </w:p>
        </w:tc>
      </w:tr>
      <w:tr w:rsidR="00F63A7B" w:rsidRPr="00F63A7B" w14:paraId="10A65978" w14:textId="77777777" w:rsidTr="00F63A7B">
        <w:tc>
          <w:tcPr>
            <w:tcW w:w="706" w:type="dxa"/>
            <w:vAlign w:val="center"/>
          </w:tcPr>
          <w:p w14:paraId="417A144C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3263" w:type="dxa"/>
            <w:vAlign w:val="center"/>
          </w:tcPr>
          <w:p w14:paraId="03697B75" w14:textId="476D91C0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Gubici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rashodovanja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otpisa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osnovnih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 </w:t>
            </w:r>
            <w:r>
              <w:rPr>
                <w:sz w:val="22"/>
                <w:szCs w:val="22"/>
                <w:lang w:val="sr-Cyrl-CS"/>
              </w:rPr>
              <w:t>sredstava</w:t>
            </w:r>
          </w:p>
        </w:tc>
        <w:tc>
          <w:tcPr>
            <w:tcW w:w="1418" w:type="dxa"/>
            <w:vAlign w:val="bottom"/>
          </w:tcPr>
          <w:p w14:paraId="00B1F4C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Latn-RS"/>
              </w:rPr>
            </w:pPr>
            <w:r w:rsidRPr="00F63A7B">
              <w:rPr>
                <w:color w:val="000000"/>
                <w:lang w:val="sr-Latn-RS"/>
              </w:rPr>
              <w:t>350</w:t>
            </w:r>
          </w:p>
        </w:tc>
        <w:tc>
          <w:tcPr>
            <w:tcW w:w="1363" w:type="dxa"/>
            <w:vAlign w:val="bottom"/>
          </w:tcPr>
          <w:p w14:paraId="4608FFEA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1.000</w:t>
            </w:r>
          </w:p>
        </w:tc>
        <w:tc>
          <w:tcPr>
            <w:tcW w:w="1350" w:type="dxa"/>
            <w:vAlign w:val="bottom"/>
          </w:tcPr>
          <w:p w14:paraId="624E8AA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Latn-RS"/>
              </w:rPr>
            </w:pPr>
            <w:r w:rsidRPr="00F63A7B">
              <w:rPr>
                <w:color w:val="000000"/>
                <w:lang w:val="sr-Latn-RS"/>
              </w:rPr>
              <w:t>0</w:t>
            </w:r>
          </w:p>
        </w:tc>
        <w:tc>
          <w:tcPr>
            <w:tcW w:w="831" w:type="dxa"/>
            <w:vAlign w:val="bottom"/>
          </w:tcPr>
          <w:p w14:paraId="7A29008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Cyrl-CS"/>
              </w:rPr>
            </w:pPr>
            <w:r w:rsidRPr="00F63A7B">
              <w:rPr>
                <w:color w:val="000000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1206242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Latn-RS"/>
              </w:rPr>
            </w:pPr>
            <w:r w:rsidRPr="00F63A7B">
              <w:rPr>
                <w:color w:val="000000"/>
                <w:lang w:val="sr-Latn-RS"/>
              </w:rPr>
              <w:t>0</w:t>
            </w:r>
          </w:p>
        </w:tc>
      </w:tr>
      <w:tr w:rsidR="00F63A7B" w:rsidRPr="00F63A7B" w14:paraId="24368DD0" w14:textId="77777777" w:rsidTr="00F63A7B">
        <w:trPr>
          <w:trHeight w:val="593"/>
        </w:trPr>
        <w:tc>
          <w:tcPr>
            <w:tcW w:w="706" w:type="dxa"/>
            <w:vAlign w:val="center"/>
          </w:tcPr>
          <w:p w14:paraId="58C30DE2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577</w:t>
            </w:r>
          </w:p>
        </w:tc>
        <w:tc>
          <w:tcPr>
            <w:tcW w:w="3263" w:type="dxa"/>
            <w:vAlign w:val="center"/>
          </w:tcPr>
          <w:p w14:paraId="4DF88745" w14:textId="60327CD3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Rashodi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rashodovanja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zaliha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materijala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526A38A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Latn-RS"/>
              </w:rPr>
            </w:pPr>
            <w:r w:rsidRPr="00F63A7B">
              <w:rPr>
                <w:color w:val="000000"/>
                <w:lang w:val="sr-Latn-RS"/>
              </w:rPr>
              <w:t>0</w:t>
            </w:r>
          </w:p>
        </w:tc>
        <w:tc>
          <w:tcPr>
            <w:tcW w:w="1363" w:type="dxa"/>
            <w:vAlign w:val="bottom"/>
          </w:tcPr>
          <w:p w14:paraId="500D6A83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Latn-RS"/>
              </w:rPr>
              <w:t>100</w:t>
            </w:r>
          </w:p>
        </w:tc>
        <w:tc>
          <w:tcPr>
            <w:tcW w:w="1350" w:type="dxa"/>
            <w:vAlign w:val="bottom"/>
          </w:tcPr>
          <w:p w14:paraId="2DBC14BC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Latn-RS"/>
              </w:rPr>
            </w:pPr>
            <w:r w:rsidRPr="00F63A7B">
              <w:rPr>
                <w:color w:val="000000"/>
                <w:lang w:val="sr-Latn-RS"/>
              </w:rPr>
              <w:t>0</w:t>
            </w:r>
          </w:p>
        </w:tc>
        <w:tc>
          <w:tcPr>
            <w:tcW w:w="831" w:type="dxa"/>
            <w:vAlign w:val="bottom"/>
          </w:tcPr>
          <w:p w14:paraId="23742E6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Cyrl-CS"/>
              </w:rPr>
            </w:pPr>
            <w:r w:rsidRPr="00F63A7B">
              <w:rPr>
                <w:color w:val="000000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3B25623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Cyrl-CS"/>
              </w:rPr>
            </w:pPr>
            <w:r w:rsidRPr="00F63A7B">
              <w:rPr>
                <w:color w:val="000000"/>
                <w:lang w:val="sr-Cyrl-CS"/>
              </w:rPr>
              <w:t>0</w:t>
            </w:r>
          </w:p>
        </w:tc>
      </w:tr>
      <w:tr w:rsidR="00F63A7B" w:rsidRPr="00F63A7B" w14:paraId="2B4647EC" w14:textId="77777777" w:rsidTr="00F63A7B">
        <w:tc>
          <w:tcPr>
            <w:tcW w:w="706" w:type="dxa"/>
            <w:vAlign w:val="center"/>
          </w:tcPr>
          <w:p w14:paraId="5BEB1B42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579</w:t>
            </w:r>
          </w:p>
        </w:tc>
        <w:tc>
          <w:tcPr>
            <w:tcW w:w="3263" w:type="dxa"/>
            <w:vAlign w:val="center"/>
          </w:tcPr>
          <w:p w14:paraId="6581A3BE" w14:textId="64D3AC9E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Ostali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nepomenuti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rashodi</w:t>
            </w:r>
          </w:p>
        </w:tc>
        <w:tc>
          <w:tcPr>
            <w:tcW w:w="1418" w:type="dxa"/>
            <w:vAlign w:val="bottom"/>
          </w:tcPr>
          <w:p w14:paraId="3973980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820</w:t>
            </w:r>
          </w:p>
        </w:tc>
        <w:tc>
          <w:tcPr>
            <w:tcW w:w="1363" w:type="dxa"/>
            <w:vAlign w:val="bottom"/>
          </w:tcPr>
          <w:p w14:paraId="229BFC84" w14:textId="77777777" w:rsidR="00F63A7B" w:rsidRPr="00F63A7B" w:rsidRDefault="00F63A7B" w:rsidP="00F63A7B">
            <w:pPr>
              <w:jc w:val="center"/>
              <w:rPr>
                <w:bCs/>
                <w:lang w:val="sr-Latn-RS"/>
              </w:rPr>
            </w:pPr>
            <w:r w:rsidRPr="00F63A7B">
              <w:rPr>
                <w:bCs/>
                <w:lang w:val="sr-Cyrl-CS"/>
              </w:rPr>
              <w:t>2.</w:t>
            </w:r>
            <w:r w:rsidRPr="00F63A7B">
              <w:rPr>
                <w:bCs/>
                <w:lang w:val="sr-Latn-RS"/>
              </w:rPr>
              <w:t>450</w:t>
            </w:r>
          </w:p>
        </w:tc>
        <w:tc>
          <w:tcPr>
            <w:tcW w:w="1350" w:type="dxa"/>
            <w:vAlign w:val="bottom"/>
          </w:tcPr>
          <w:p w14:paraId="553321B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331</w:t>
            </w:r>
          </w:p>
        </w:tc>
        <w:tc>
          <w:tcPr>
            <w:tcW w:w="831" w:type="dxa"/>
            <w:vAlign w:val="bottom"/>
          </w:tcPr>
          <w:p w14:paraId="25A1CB3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7" w:type="dxa"/>
            <w:vAlign w:val="bottom"/>
          </w:tcPr>
          <w:p w14:paraId="4AFEC7D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14</w:t>
            </w:r>
          </w:p>
        </w:tc>
      </w:tr>
      <w:tr w:rsidR="00F63A7B" w:rsidRPr="00F63A7B" w14:paraId="3B376E9C" w14:textId="77777777" w:rsidTr="00F63A7B">
        <w:tc>
          <w:tcPr>
            <w:tcW w:w="706" w:type="dxa"/>
            <w:vAlign w:val="center"/>
          </w:tcPr>
          <w:p w14:paraId="4241EC05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58</w:t>
            </w:r>
          </w:p>
        </w:tc>
        <w:tc>
          <w:tcPr>
            <w:tcW w:w="3263" w:type="dxa"/>
            <w:vAlign w:val="center"/>
          </w:tcPr>
          <w:p w14:paraId="76085A00" w14:textId="6D146BB1" w:rsidR="00F63A7B" w:rsidRPr="00F63A7B" w:rsidRDefault="008929D0" w:rsidP="00F63A7B">
            <w:pPr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RASHODI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OBEZVREĐIVANjE</w:t>
            </w:r>
            <w:r w:rsidR="00F63A7B" w:rsidRPr="00F63A7B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IMOVINE</w:t>
            </w:r>
          </w:p>
        </w:tc>
        <w:tc>
          <w:tcPr>
            <w:tcW w:w="1418" w:type="dxa"/>
            <w:vAlign w:val="bottom"/>
          </w:tcPr>
          <w:p w14:paraId="39719834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363" w:type="dxa"/>
            <w:vAlign w:val="bottom"/>
          </w:tcPr>
          <w:p w14:paraId="55E8D370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b/>
                <w:color w:val="000000"/>
                <w:sz w:val="22"/>
                <w:szCs w:val="22"/>
              </w:rPr>
              <w:t>7</w:t>
            </w:r>
            <w:r w:rsidRPr="00F63A7B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350" w:type="dxa"/>
            <w:vAlign w:val="bottom"/>
          </w:tcPr>
          <w:p w14:paraId="600453A4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31" w:type="dxa"/>
            <w:vAlign w:val="bottom"/>
          </w:tcPr>
          <w:p w14:paraId="2109A04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0955CA1D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F63A7B" w:rsidRPr="00F63A7B" w14:paraId="4FABAAB1" w14:textId="77777777" w:rsidTr="00F63A7B">
        <w:tc>
          <w:tcPr>
            <w:tcW w:w="706" w:type="dxa"/>
            <w:vAlign w:val="center"/>
          </w:tcPr>
          <w:p w14:paraId="589B39BA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  <w:lang w:val="sr-Cyrl-CS"/>
              </w:rPr>
            </w:pPr>
            <w:r w:rsidRPr="00F63A7B">
              <w:rPr>
                <w:sz w:val="22"/>
                <w:szCs w:val="22"/>
                <w:lang w:val="sr-Cyrl-CS"/>
              </w:rPr>
              <w:t>581</w:t>
            </w:r>
          </w:p>
        </w:tc>
        <w:tc>
          <w:tcPr>
            <w:tcW w:w="3263" w:type="dxa"/>
            <w:vAlign w:val="center"/>
          </w:tcPr>
          <w:p w14:paraId="5602735B" w14:textId="2936B9F4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Obezvređenje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nematerijalnih</w:t>
            </w:r>
            <w:r w:rsidR="00F63A7B" w:rsidRPr="00F63A7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ulaganja</w:t>
            </w:r>
          </w:p>
        </w:tc>
        <w:tc>
          <w:tcPr>
            <w:tcW w:w="1418" w:type="dxa"/>
            <w:vAlign w:val="bottom"/>
          </w:tcPr>
          <w:p w14:paraId="37103B4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63" w:type="dxa"/>
            <w:vAlign w:val="bottom"/>
          </w:tcPr>
          <w:p w14:paraId="04BF0F1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F63A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vAlign w:val="bottom"/>
          </w:tcPr>
          <w:p w14:paraId="30B31909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31" w:type="dxa"/>
            <w:vAlign w:val="bottom"/>
          </w:tcPr>
          <w:p w14:paraId="61D437C6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256C880A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F63A7B" w:rsidRPr="00F63A7B" w14:paraId="700DB272" w14:textId="77777777" w:rsidTr="00F63A7B">
        <w:tc>
          <w:tcPr>
            <w:tcW w:w="706" w:type="dxa"/>
            <w:vAlign w:val="center"/>
          </w:tcPr>
          <w:p w14:paraId="07C037F3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582</w:t>
            </w:r>
          </w:p>
        </w:tc>
        <w:tc>
          <w:tcPr>
            <w:tcW w:w="3263" w:type="dxa"/>
            <w:vAlign w:val="center"/>
          </w:tcPr>
          <w:p w14:paraId="742F0B1D" w14:textId="4500AC33" w:rsidR="00F63A7B" w:rsidRPr="00F63A7B" w:rsidRDefault="008929D0" w:rsidP="00F63A7B">
            <w:pPr>
              <w:ind w:right="2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Obezvređivanje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nekretnina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Cyrl-RS"/>
              </w:rPr>
              <w:t>postrojenja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i</w:t>
            </w:r>
            <w:r w:rsidR="00F63A7B" w:rsidRPr="00F63A7B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opreme</w:t>
            </w:r>
          </w:p>
        </w:tc>
        <w:tc>
          <w:tcPr>
            <w:tcW w:w="1418" w:type="dxa"/>
            <w:vAlign w:val="bottom"/>
          </w:tcPr>
          <w:p w14:paraId="4BCA4D5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63" w:type="dxa"/>
            <w:vAlign w:val="bottom"/>
          </w:tcPr>
          <w:p w14:paraId="2B05314F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</w:rPr>
            </w:pPr>
            <w:r w:rsidRPr="00F63A7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0" w:type="dxa"/>
            <w:vAlign w:val="bottom"/>
          </w:tcPr>
          <w:p w14:paraId="01417A7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31" w:type="dxa"/>
            <w:vAlign w:val="bottom"/>
          </w:tcPr>
          <w:p w14:paraId="48040E1B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5E9E0AB5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F63A7B" w:rsidRPr="00F63A7B" w14:paraId="66C8B7B6" w14:textId="77777777" w:rsidTr="00F63A7B">
        <w:tc>
          <w:tcPr>
            <w:tcW w:w="706" w:type="dxa"/>
            <w:vAlign w:val="center"/>
          </w:tcPr>
          <w:p w14:paraId="5883A072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</w:rPr>
              <w:t>585</w:t>
            </w:r>
          </w:p>
        </w:tc>
        <w:tc>
          <w:tcPr>
            <w:tcW w:w="3263" w:type="dxa"/>
            <w:vAlign w:val="center"/>
          </w:tcPr>
          <w:p w14:paraId="4CAF17F2" w14:textId="67FA0266" w:rsidR="00F63A7B" w:rsidRPr="00F63A7B" w:rsidRDefault="008929D0" w:rsidP="00F63A7B">
            <w:pPr>
              <w:ind w:right="29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Rashodi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uskađivanja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vrednosti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potraživanja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kratkoročnih</w:t>
            </w:r>
            <w:r w:rsidR="00F63A7B" w:rsidRPr="00F63A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fin</w:t>
            </w:r>
            <w:r w:rsidR="00F63A7B" w:rsidRPr="00F63A7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plasmana</w:t>
            </w:r>
          </w:p>
        </w:tc>
        <w:tc>
          <w:tcPr>
            <w:tcW w:w="1418" w:type="dxa"/>
            <w:vAlign w:val="bottom"/>
          </w:tcPr>
          <w:p w14:paraId="74367348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1363" w:type="dxa"/>
            <w:vAlign w:val="bottom"/>
          </w:tcPr>
          <w:p w14:paraId="67F17F39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500</w:t>
            </w:r>
          </w:p>
        </w:tc>
        <w:tc>
          <w:tcPr>
            <w:tcW w:w="1350" w:type="dxa"/>
            <w:vAlign w:val="bottom"/>
          </w:tcPr>
          <w:p w14:paraId="36AAA77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831" w:type="dxa"/>
            <w:vAlign w:val="bottom"/>
          </w:tcPr>
          <w:p w14:paraId="4BE7607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567" w:type="dxa"/>
            <w:vAlign w:val="bottom"/>
          </w:tcPr>
          <w:p w14:paraId="066B8B39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</w:tr>
      <w:tr w:rsidR="00F63A7B" w:rsidRPr="00F63A7B" w14:paraId="75C2DFD0" w14:textId="77777777" w:rsidTr="00F63A7B">
        <w:trPr>
          <w:trHeight w:val="1250"/>
        </w:trPr>
        <w:tc>
          <w:tcPr>
            <w:tcW w:w="706" w:type="dxa"/>
            <w:vAlign w:val="center"/>
          </w:tcPr>
          <w:p w14:paraId="3D3CAF30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 w:rsidRPr="00F63A7B">
              <w:rPr>
                <w:b/>
                <w:sz w:val="22"/>
                <w:szCs w:val="22"/>
                <w:lang w:val="sr-Cyrl-CS"/>
              </w:rPr>
              <w:t>59</w:t>
            </w:r>
          </w:p>
        </w:tc>
        <w:tc>
          <w:tcPr>
            <w:tcW w:w="3263" w:type="dxa"/>
            <w:vAlign w:val="center"/>
          </w:tcPr>
          <w:p w14:paraId="5C1997C2" w14:textId="6A23493A" w:rsidR="00F63A7B" w:rsidRPr="00F63A7B" w:rsidRDefault="008929D0" w:rsidP="00F63A7B">
            <w:pPr>
              <w:ind w:right="29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GUBITAK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POSLOVANjA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KOJI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SE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OBUSTAVLjA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>,</w:t>
            </w:r>
            <w:r>
              <w:rPr>
                <w:b/>
                <w:sz w:val="20"/>
                <w:szCs w:val="20"/>
                <w:lang w:val="sr-Cyrl-CS"/>
              </w:rPr>
              <w:t>EFEKTI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PROMENA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RAČUNOVODSTVENIH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POLITIKA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ISPRAVKE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GREŠAKA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RANIJIH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PERIODA</w:t>
            </w:r>
            <w:r w:rsidR="00F63A7B" w:rsidRPr="00F63A7B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14:paraId="5CDFC6B7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446</w:t>
            </w:r>
          </w:p>
        </w:tc>
        <w:tc>
          <w:tcPr>
            <w:tcW w:w="1363" w:type="dxa"/>
            <w:vAlign w:val="bottom"/>
          </w:tcPr>
          <w:p w14:paraId="0FD74123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Cyrl-RS"/>
              </w:rPr>
              <w:t>1.800</w:t>
            </w:r>
          </w:p>
        </w:tc>
        <w:tc>
          <w:tcPr>
            <w:tcW w:w="1350" w:type="dxa"/>
            <w:vAlign w:val="bottom"/>
          </w:tcPr>
          <w:p w14:paraId="4FEA8958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  <w:lang w:val="sr-Latn-RS"/>
              </w:rPr>
              <w:t>945</w:t>
            </w:r>
          </w:p>
        </w:tc>
        <w:tc>
          <w:tcPr>
            <w:tcW w:w="831" w:type="dxa"/>
            <w:vAlign w:val="bottom"/>
          </w:tcPr>
          <w:p w14:paraId="73A3E68F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67" w:type="dxa"/>
            <w:vAlign w:val="bottom"/>
          </w:tcPr>
          <w:p w14:paraId="71D0E3DF" w14:textId="77777777" w:rsidR="00F63A7B" w:rsidRPr="00F63A7B" w:rsidRDefault="00F63A7B" w:rsidP="00F63A7B">
            <w:pPr>
              <w:ind w:right="29"/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b/>
                <w:color w:val="000000"/>
                <w:sz w:val="22"/>
                <w:szCs w:val="22"/>
              </w:rPr>
              <w:t>53</w:t>
            </w:r>
          </w:p>
        </w:tc>
      </w:tr>
      <w:tr w:rsidR="00F63A7B" w:rsidRPr="00F63A7B" w14:paraId="786C74C3" w14:textId="77777777" w:rsidTr="00F63A7B">
        <w:tc>
          <w:tcPr>
            <w:tcW w:w="706" w:type="dxa"/>
            <w:vAlign w:val="center"/>
          </w:tcPr>
          <w:p w14:paraId="50112DDD" w14:textId="77777777" w:rsidR="00F63A7B" w:rsidRPr="00F63A7B" w:rsidRDefault="00F63A7B" w:rsidP="00F63A7B">
            <w:pPr>
              <w:ind w:right="29"/>
              <w:jc w:val="center"/>
              <w:rPr>
                <w:sz w:val="22"/>
                <w:szCs w:val="22"/>
                <w:lang w:val="sr-Latn-RS"/>
              </w:rPr>
            </w:pPr>
            <w:r w:rsidRPr="00F63A7B">
              <w:rPr>
                <w:sz w:val="22"/>
                <w:szCs w:val="22"/>
                <w:lang w:val="sr-Latn-RS"/>
              </w:rPr>
              <w:t>591</w:t>
            </w:r>
          </w:p>
        </w:tc>
        <w:tc>
          <w:tcPr>
            <w:tcW w:w="3263" w:type="dxa"/>
            <w:vAlign w:val="center"/>
          </w:tcPr>
          <w:p w14:paraId="3E196881" w14:textId="3343ADE1" w:rsidR="00F63A7B" w:rsidRPr="00F63A7B" w:rsidRDefault="008929D0" w:rsidP="00F63A7B">
            <w:pPr>
              <w:ind w:right="29"/>
              <w:rPr>
                <w:b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Rashodi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efekata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promene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računovodstvene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politike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koji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nisu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materijalno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značajni</w:t>
            </w:r>
          </w:p>
        </w:tc>
        <w:tc>
          <w:tcPr>
            <w:tcW w:w="1418" w:type="dxa"/>
            <w:vAlign w:val="bottom"/>
          </w:tcPr>
          <w:p w14:paraId="6FCAE1F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363" w:type="dxa"/>
            <w:vAlign w:val="bottom"/>
          </w:tcPr>
          <w:p w14:paraId="554AECE2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  <w:lang w:val="sr-Cyrl-CS"/>
              </w:rPr>
              <w:t>500</w:t>
            </w:r>
          </w:p>
        </w:tc>
        <w:tc>
          <w:tcPr>
            <w:tcW w:w="1350" w:type="dxa"/>
            <w:vAlign w:val="bottom"/>
          </w:tcPr>
          <w:p w14:paraId="366E9090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831" w:type="dxa"/>
            <w:vAlign w:val="bottom"/>
          </w:tcPr>
          <w:p w14:paraId="4AACC4D2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F63A7B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vAlign w:val="bottom"/>
          </w:tcPr>
          <w:p w14:paraId="61078454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F63A7B">
              <w:rPr>
                <w:color w:val="000000"/>
                <w:sz w:val="22"/>
                <w:szCs w:val="22"/>
                <w:lang w:val="sr-Cyrl-RS"/>
              </w:rPr>
              <w:t>0</w:t>
            </w:r>
          </w:p>
        </w:tc>
      </w:tr>
      <w:tr w:rsidR="00F63A7B" w:rsidRPr="00F63A7B" w14:paraId="22794284" w14:textId="77777777" w:rsidTr="00F63A7B">
        <w:tc>
          <w:tcPr>
            <w:tcW w:w="706" w:type="dxa"/>
            <w:vAlign w:val="center"/>
          </w:tcPr>
          <w:p w14:paraId="73C84C68" w14:textId="77777777" w:rsidR="00F63A7B" w:rsidRPr="00F63A7B" w:rsidRDefault="00F63A7B" w:rsidP="00F63A7B">
            <w:pPr>
              <w:ind w:right="29"/>
              <w:jc w:val="right"/>
              <w:rPr>
                <w:sz w:val="22"/>
                <w:szCs w:val="22"/>
              </w:rPr>
            </w:pPr>
            <w:r w:rsidRPr="00F63A7B">
              <w:rPr>
                <w:sz w:val="22"/>
                <w:szCs w:val="22"/>
                <w:lang w:val="sr-Cyrl-CS"/>
              </w:rPr>
              <w:t>59</w:t>
            </w:r>
            <w:r w:rsidRPr="00F63A7B">
              <w:rPr>
                <w:sz w:val="22"/>
                <w:szCs w:val="22"/>
              </w:rPr>
              <w:t>2</w:t>
            </w:r>
          </w:p>
        </w:tc>
        <w:tc>
          <w:tcPr>
            <w:tcW w:w="3263" w:type="dxa"/>
            <w:vAlign w:val="center"/>
          </w:tcPr>
          <w:p w14:paraId="66281D74" w14:textId="62841654" w:rsidR="00F63A7B" w:rsidRPr="00F63A7B" w:rsidRDefault="008929D0" w:rsidP="00F63A7B">
            <w:pPr>
              <w:ind w:right="29"/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Rashodi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po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osnovu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ispravke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računovodstvenih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grešaka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iz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ranijih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godina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koje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nisu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materijalno</w:t>
            </w:r>
            <w:r w:rsidR="00F63A7B" w:rsidRPr="00F63A7B"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sr-Cyrl-CS"/>
              </w:rPr>
              <w:t>značajne</w:t>
            </w:r>
          </w:p>
        </w:tc>
        <w:tc>
          <w:tcPr>
            <w:tcW w:w="1418" w:type="dxa"/>
            <w:vAlign w:val="bottom"/>
          </w:tcPr>
          <w:p w14:paraId="2BFEC5BB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446</w:t>
            </w:r>
          </w:p>
        </w:tc>
        <w:tc>
          <w:tcPr>
            <w:tcW w:w="1363" w:type="dxa"/>
            <w:vAlign w:val="bottom"/>
          </w:tcPr>
          <w:p w14:paraId="67F4618F" w14:textId="77777777" w:rsidR="00F63A7B" w:rsidRPr="00F63A7B" w:rsidRDefault="00F63A7B" w:rsidP="00F63A7B">
            <w:pPr>
              <w:jc w:val="center"/>
              <w:rPr>
                <w:bCs/>
                <w:lang w:val="sr-Cyrl-CS"/>
              </w:rPr>
            </w:pPr>
            <w:r w:rsidRPr="00F63A7B">
              <w:rPr>
                <w:bCs/>
                <w:lang w:val="sr-Cyrl-CS"/>
              </w:rPr>
              <w:t>1.300</w:t>
            </w:r>
          </w:p>
        </w:tc>
        <w:tc>
          <w:tcPr>
            <w:tcW w:w="1350" w:type="dxa"/>
            <w:vAlign w:val="bottom"/>
          </w:tcPr>
          <w:p w14:paraId="254FA7DB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F63A7B">
              <w:rPr>
                <w:color w:val="000000"/>
                <w:sz w:val="22"/>
                <w:szCs w:val="22"/>
                <w:lang w:val="sr-Latn-RS"/>
              </w:rPr>
              <w:t>945</w:t>
            </w:r>
          </w:p>
        </w:tc>
        <w:tc>
          <w:tcPr>
            <w:tcW w:w="831" w:type="dxa"/>
            <w:vAlign w:val="bottom"/>
          </w:tcPr>
          <w:p w14:paraId="7BE74E87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Latn-RS"/>
              </w:rPr>
            </w:pPr>
            <w:r w:rsidRPr="00F63A7B">
              <w:rPr>
                <w:color w:val="000000"/>
                <w:lang w:val="sr-Latn-RS"/>
              </w:rPr>
              <w:t>212</w:t>
            </w:r>
          </w:p>
        </w:tc>
        <w:tc>
          <w:tcPr>
            <w:tcW w:w="567" w:type="dxa"/>
            <w:vAlign w:val="bottom"/>
          </w:tcPr>
          <w:p w14:paraId="73BC864E" w14:textId="77777777" w:rsidR="00F63A7B" w:rsidRPr="00F63A7B" w:rsidRDefault="00F63A7B" w:rsidP="00F63A7B">
            <w:pPr>
              <w:ind w:right="29"/>
              <w:jc w:val="center"/>
              <w:rPr>
                <w:color w:val="000000"/>
                <w:lang w:val="sr-Latn-RS"/>
              </w:rPr>
            </w:pPr>
            <w:r w:rsidRPr="00F63A7B">
              <w:rPr>
                <w:color w:val="000000"/>
                <w:lang w:val="sr-Latn-RS"/>
              </w:rPr>
              <w:t>73</w:t>
            </w:r>
          </w:p>
        </w:tc>
      </w:tr>
      <w:tr w:rsidR="00F63A7B" w:rsidRPr="00F63A7B" w14:paraId="53428396" w14:textId="77777777" w:rsidTr="00F63A7B">
        <w:trPr>
          <w:trHeight w:val="345"/>
        </w:trPr>
        <w:tc>
          <w:tcPr>
            <w:tcW w:w="3969" w:type="dxa"/>
            <w:gridSpan w:val="2"/>
            <w:shd w:val="clear" w:color="auto" w:fill="FFCC00"/>
            <w:vAlign w:val="center"/>
          </w:tcPr>
          <w:p w14:paraId="20F99640" w14:textId="50881179" w:rsidR="00F63A7B" w:rsidRPr="00F63A7B" w:rsidRDefault="008929D0" w:rsidP="00F63A7B">
            <w:pPr>
              <w:ind w:right="29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UKUPNO</w:t>
            </w:r>
          </w:p>
        </w:tc>
        <w:tc>
          <w:tcPr>
            <w:tcW w:w="1418" w:type="dxa"/>
            <w:shd w:val="clear" w:color="auto" w:fill="FFCC00"/>
            <w:vAlign w:val="bottom"/>
          </w:tcPr>
          <w:p w14:paraId="2205D5FD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Cyrl-RS"/>
              </w:rPr>
            </w:pPr>
            <w:r w:rsidRPr="00F63A7B">
              <w:rPr>
                <w:b/>
                <w:sz w:val="22"/>
                <w:szCs w:val="22"/>
                <w:lang w:val="sr-Cyrl-RS"/>
              </w:rPr>
              <w:t>721.400</w:t>
            </w:r>
          </w:p>
        </w:tc>
        <w:tc>
          <w:tcPr>
            <w:tcW w:w="1363" w:type="dxa"/>
            <w:shd w:val="clear" w:color="auto" w:fill="FFCC00"/>
            <w:vAlign w:val="center"/>
          </w:tcPr>
          <w:p w14:paraId="54EF225A" w14:textId="77777777" w:rsidR="00F63A7B" w:rsidRPr="00F63A7B" w:rsidRDefault="00F63A7B" w:rsidP="00F63A7B">
            <w:pPr>
              <w:ind w:right="29"/>
              <w:rPr>
                <w:b/>
                <w:sz w:val="22"/>
                <w:szCs w:val="22"/>
                <w:lang w:val="sr-Latn-RS"/>
              </w:rPr>
            </w:pPr>
            <w:r w:rsidRPr="00F63A7B">
              <w:rPr>
                <w:b/>
                <w:sz w:val="22"/>
                <w:szCs w:val="22"/>
                <w:lang w:val="sr-Latn-RS"/>
              </w:rPr>
              <w:t xml:space="preserve">  </w:t>
            </w:r>
            <w:r w:rsidRPr="00F63A7B">
              <w:rPr>
                <w:b/>
                <w:sz w:val="22"/>
                <w:szCs w:val="22"/>
                <w:lang w:val="sr-Cyrl-RS"/>
              </w:rPr>
              <w:t>1.249.125</w:t>
            </w:r>
          </w:p>
        </w:tc>
        <w:tc>
          <w:tcPr>
            <w:tcW w:w="1350" w:type="dxa"/>
            <w:shd w:val="clear" w:color="auto" w:fill="FFCC00"/>
            <w:vAlign w:val="center"/>
          </w:tcPr>
          <w:p w14:paraId="7505AF8F" w14:textId="77777777" w:rsidR="00F63A7B" w:rsidRPr="00F63A7B" w:rsidRDefault="00F63A7B" w:rsidP="00F63A7B">
            <w:pPr>
              <w:ind w:right="29"/>
              <w:rPr>
                <w:b/>
                <w:sz w:val="22"/>
                <w:szCs w:val="22"/>
                <w:lang w:val="sr-Latn-RS"/>
              </w:rPr>
            </w:pPr>
            <w:r w:rsidRPr="00F63A7B">
              <w:rPr>
                <w:b/>
                <w:sz w:val="22"/>
                <w:szCs w:val="22"/>
                <w:lang w:val="sr-Latn-RS"/>
              </w:rPr>
              <w:t xml:space="preserve">  796.569</w:t>
            </w:r>
          </w:p>
        </w:tc>
        <w:tc>
          <w:tcPr>
            <w:tcW w:w="831" w:type="dxa"/>
            <w:shd w:val="clear" w:color="auto" w:fill="FFCC00"/>
            <w:vAlign w:val="center"/>
          </w:tcPr>
          <w:p w14:paraId="762CEB1F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  <w:lang w:val="sr-Latn-RS"/>
              </w:rPr>
            </w:pPr>
            <w:r w:rsidRPr="00F63A7B">
              <w:rPr>
                <w:b/>
                <w:sz w:val="22"/>
                <w:szCs w:val="22"/>
                <w:lang w:val="sr-Cyrl-RS"/>
              </w:rPr>
              <w:t>1</w:t>
            </w:r>
            <w:r w:rsidRPr="00F63A7B">
              <w:rPr>
                <w:b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567" w:type="dxa"/>
            <w:shd w:val="clear" w:color="auto" w:fill="FFCC00"/>
            <w:vAlign w:val="center"/>
          </w:tcPr>
          <w:p w14:paraId="3444ECF0" w14:textId="77777777" w:rsidR="00F63A7B" w:rsidRPr="00F63A7B" w:rsidRDefault="00F63A7B" w:rsidP="00F63A7B">
            <w:pPr>
              <w:ind w:right="29"/>
              <w:jc w:val="center"/>
              <w:rPr>
                <w:b/>
                <w:sz w:val="22"/>
                <w:szCs w:val="22"/>
              </w:rPr>
            </w:pPr>
            <w:r w:rsidRPr="00F63A7B">
              <w:rPr>
                <w:b/>
                <w:sz w:val="22"/>
                <w:szCs w:val="22"/>
              </w:rPr>
              <w:t>64</w:t>
            </w:r>
          </w:p>
        </w:tc>
      </w:tr>
    </w:tbl>
    <w:p w14:paraId="020C4179" w14:textId="77777777" w:rsidR="00F63A7B" w:rsidRDefault="00F63A7B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7F7D605" w14:textId="77777777" w:rsidR="00F63A7B" w:rsidRDefault="00F63A7B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F8461B" w14:textId="77777777" w:rsidR="00F63A7B" w:rsidRDefault="00F63A7B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40C43A6" w14:textId="77777777" w:rsidR="00EE15D4" w:rsidRPr="0098727A" w:rsidRDefault="00EE15D4" w:rsidP="001543D1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2AB0EBD" w14:textId="6E4F0E3D" w:rsidR="001C6129" w:rsidRPr="00306C65" w:rsidRDefault="006F77C5" w:rsidP="006F77C5">
      <w:pPr>
        <w:pStyle w:val="Normal1"/>
        <w:spacing w:before="0" w:beforeAutospacing="0" w:after="0" w:afterAutospacing="0"/>
        <w:ind w:left="450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  <w:bookmarkStart w:id="67" w:name="_Toc514675015"/>
      <w:bookmarkStart w:id="68" w:name="_Toc93569824"/>
      <w:bookmarkStart w:id="69" w:name="_Toc93572222"/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>1</w:t>
      </w:r>
      <w:r w:rsidR="00E54DB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en-US"/>
        </w:rPr>
        <w:t xml:space="preserve">.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PODACI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O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JAVNIM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NABAVKAMA</w:t>
      </w:r>
      <w:bookmarkEnd w:id="56"/>
      <w:bookmarkEnd w:id="67"/>
      <w:bookmarkEnd w:id="68"/>
      <w:bookmarkEnd w:id="69"/>
    </w:p>
    <w:p w14:paraId="17611F49" w14:textId="77777777" w:rsidR="00EA1253" w:rsidRPr="0098727A" w:rsidRDefault="00EA1253" w:rsidP="00EA1253">
      <w:pPr>
        <w:pStyle w:val="ListParagraph"/>
        <w:ind w:left="0"/>
        <w:rPr>
          <w:b/>
          <w:lang w:val="sr-Cyrl-CS"/>
        </w:rPr>
      </w:pPr>
    </w:p>
    <w:p w14:paraId="66B1601A" w14:textId="2CE4B3C7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Plan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objavljen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Portalu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internet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prezentaciji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 - </w:t>
      </w:r>
      <w:r w:rsidR="004B3F75">
        <w:rPr>
          <w:rStyle w:val="Hyperlink"/>
          <w:lang w:val="sr-Cyrl-RS"/>
        </w:rPr>
        <w:fldChar w:fldCharType="begin"/>
      </w:r>
      <w:r w:rsidR="004B3F75">
        <w:rPr>
          <w:rStyle w:val="Hyperlink"/>
          <w:lang w:val="sr-Cyrl-RS"/>
        </w:rPr>
        <w:instrText xml:space="preserve"> HYPERLINK "https://www.apr.gov.rs/o-agenciji/interna-dokumenta/planovi-javnih-nabavki.4539.html" </w:instrText>
      </w:r>
      <w:r w:rsidR="004B3F75">
        <w:rPr>
          <w:rStyle w:val="Hyperlink"/>
          <w:lang w:val="sr-Cyrl-RS"/>
        </w:rPr>
      </w:r>
      <w:r w:rsidR="004B3F75">
        <w:rPr>
          <w:rStyle w:val="Hyperlink"/>
          <w:lang w:val="sr-Cyrl-RS"/>
        </w:rPr>
        <w:fldChar w:fldCharType="separate"/>
      </w:r>
      <w:r w:rsidRPr="004B3F75">
        <w:rPr>
          <w:rStyle w:val="Hyperlink"/>
          <w:lang w:val="sr-Cyrl-RS"/>
        </w:rPr>
        <w:t>O</w:t>
      </w:r>
      <w:r w:rsidR="001C7D62" w:rsidRPr="004B3F75">
        <w:rPr>
          <w:rStyle w:val="Hyperlink"/>
          <w:lang w:val="sr-Cyrl-RS"/>
        </w:rPr>
        <w:t xml:space="preserve"> </w:t>
      </w:r>
      <w:r w:rsidRPr="004B3F75">
        <w:rPr>
          <w:rStyle w:val="Hyperlink"/>
          <w:lang w:val="sr-Cyrl-RS"/>
        </w:rPr>
        <w:t>Agenciji</w:t>
      </w:r>
      <w:r w:rsidR="001C7D62" w:rsidRPr="004B3F75">
        <w:rPr>
          <w:rStyle w:val="Hyperlink"/>
          <w:lang w:val="sr-Cyrl-RS"/>
        </w:rPr>
        <w:t xml:space="preserve">, </w:t>
      </w:r>
      <w:r w:rsidRPr="004B3F75">
        <w:rPr>
          <w:rStyle w:val="Hyperlink"/>
          <w:lang w:val="sr-Cyrl-RS"/>
        </w:rPr>
        <w:t>Interna</w:t>
      </w:r>
      <w:r w:rsidR="001C7D62" w:rsidRPr="004B3F75">
        <w:rPr>
          <w:rStyle w:val="Hyperlink"/>
          <w:lang w:val="sr-Cyrl-RS"/>
        </w:rPr>
        <w:t xml:space="preserve"> </w:t>
      </w:r>
      <w:r w:rsidRPr="004B3F75">
        <w:rPr>
          <w:rStyle w:val="Hyperlink"/>
          <w:lang w:val="sr-Cyrl-RS"/>
        </w:rPr>
        <w:t>dokumenta</w:t>
      </w:r>
      <w:r w:rsidR="004B3F75">
        <w:rPr>
          <w:rStyle w:val="Hyperlink"/>
          <w:lang w:val="sr-Cyrl-RS"/>
        </w:rPr>
        <w:fldChar w:fldCharType="end"/>
      </w:r>
      <w:r w:rsidR="001C7D62" w:rsidRPr="00683E76">
        <w:rPr>
          <w:lang w:val="sr-Cyrl-RS"/>
        </w:rPr>
        <w:t>.</w:t>
      </w:r>
    </w:p>
    <w:p w14:paraId="3DC0A6ED" w14:textId="77777777" w:rsidR="001C7D62" w:rsidRPr="00683E76" w:rsidRDefault="001C7D62" w:rsidP="001C7D62">
      <w:pPr>
        <w:jc w:val="both"/>
        <w:rPr>
          <w:lang w:val="sr-Cyrl-RS"/>
        </w:rPr>
      </w:pPr>
    </w:p>
    <w:p w14:paraId="22D0B801" w14:textId="52A1D570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Pravilnik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bližem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uređivanju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objavljen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internet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prezentaciji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 - </w:t>
      </w:r>
      <w:hyperlink r:id="rId106" w:history="1">
        <w:r w:rsidRPr="004B3F75">
          <w:rPr>
            <w:rStyle w:val="Hyperlink"/>
            <w:lang w:val="sr-Cyrl-RS"/>
          </w:rPr>
          <w:t>O</w:t>
        </w:r>
        <w:r w:rsidR="001C7D62" w:rsidRPr="004B3F75">
          <w:rPr>
            <w:rStyle w:val="Hyperlink"/>
            <w:lang w:val="sr-Cyrl-RS"/>
          </w:rPr>
          <w:t xml:space="preserve"> </w:t>
        </w:r>
        <w:r w:rsidRPr="004B3F75">
          <w:rPr>
            <w:rStyle w:val="Hyperlink"/>
            <w:lang w:val="sr-Cyrl-RS"/>
          </w:rPr>
          <w:t>Agenciji</w:t>
        </w:r>
        <w:r w:rsidR="001C7D62" w:rsidRPr="004B3F75">
          <w:rPr>
            <w:rStyle w:val="Hyperlink"/>
            <w:lang w:val="sr-Cyrl-RS"/>
          </w:rPr>
          <w:t xml:space="preserve">, </w:t>
        </w:r>
        <w:r w:rsidRPr="004B3F75">
          <w:rPr>
            <w:rStyle w:val="Hyperlink"/>
            <w:lang w:val="sr-Cyrl-RS"/>
          </w:rPr>
          <w:t>Interna</w:t>
        </w:r>
        <w:r w:rsidR="001C7D62" w:rsidRPr="004B3F75">
          <w:rPr>
            <w:rStyle w:val="Hyperlink"/>
            <w:lang w:val="sr-Cyrl-RS"/>
          </w:rPr>
          <w:t xml:space="preserve"> </w:t>
        </w:r>
        <w:r w:rsidRPr="004B3F75">
          <w:rPr>
            <w:rStyle w:val="Hyperlink"/>
            <w:lang w:val="sr-Cyrl-RS"/>
          </w:rPr>
          <w:t>dokumenta</w:t>
        </w:r>
      </w:hyperlink>
      <w:r w:rsidR="001C7D62" w:rsidRPr="00683E76">
        <w:rPr>
          <w:lang w:val="sr-Cyrl-RS"/>
        </w:rPr>
        <w:t>.</w:t>
      </w:r>
    </w:p>
    <w:p w14:paraId="3C2FB30A" w14:textId="77777777" w:rsidR="001C7D62" w:rsidRPr="00683E76" w:rsidRDefault="001C7D62" w:rsidP="001C7D62">
      <w:pPr>
        <w:jc w:val="both"/>
        <w:rPr>
          <w:lang w:val="sr-Cyrl-RS"/>
        </w:rPr>
      </w:pPr>
    </w:p>
    <w:p w14:paraId="0CF454B6" w14:textId="4476EF72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Podaci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nabavkama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se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skladu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Zakonom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nabavkama</w:t>
      </w:r>
      <w:r w:rsidR="001C7D62" w:rsidRPr="00683E76">
        <w:rPr>
          <w:lang w:val="sr-Cyrl-RS"/>
        </w:rPr>
        <w:t xml:space="preserve"> („</w:t>
      </w:r>
      <w:r w:rsidRPr="00683E76">
        <w:rPr>
          <w:lang w:val="sr-Cyrl-RS"/>
        </w:rPr>
        <w:t>Sl</w:t>
      </w:r>
      <w:r w:rsidR="001C7D62" w:rsidRPr="00683E76">
        <w:rPr>
          <w:lang w:val="sr-Cyrl-RS"/>
        </w:rPr>
        <w:t xml:space="preserve">. </w:t>
      </w:r>
      <w:r w:rsidRPr="00683E76">
        <w:rPr>
          <w:lang w:val="sr-Cyrl-RS"/>
        </w:rPr>
        <w:t>glasnik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RS</w:t>
      </w:r>
      <w:r w:rsidR="001C7D62" w:rsidRPr="00683E76">
        <w:rPr>
          <w:lang w:val="sr-Cyrl-RS"/>
        </w:rPr>
        <w:t xml:space="preserve">“, </w:t>
      </w:r>
      <w:r w:rsidRPr="00683E76">
        <w:rPr>
          <w:lang w:val="sr-Cyrl-RS"/>
        </w:rPr>
        <w:t>br</w:t>
      </w:r>
      <w:r w:rsidR="001C7D62" w:rsidRPr="00683E76">
        <w:rPr>
          <w:lang w:val="sr-Cyrl-RS"/>
        </w:rPr>
        <w:t xml:space="preserve">. 91/19,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daljem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tekstu</w:t>
      </w:r>
      <w:r w:rsidR="001C7D62" w:rsidRPr="00683E76">
        <w:rPr>
          <w:lang w:val="sr-Cyrl-RS"/>
        </w:rPr>
        <w:t xml:space="preserve">: </w:t>
      </w:r>
      <w:r w:rsidRPr="00683E76">
        <w:rPr>
          <w:lang w:val="sr-Cyrl-RS"/>
        </w:rPr>
        <w:t>Zakon</w:t>
      </w:r>
      <w:r w:rsidR="001C7D62" w:rsidRPr="00683E76">
        <w:rPr>
          <w:lang w:val="sr-Cyrl-RS"/>
        </w:rPr>
        <w:t xml:space="preserve">), </w:t>
      </w:r>
      <w:r w:rsidRPr="00683E76">
        <w:rPr>
          <w:lang w:val="sr-Cyrl-RS"/>
        </w:rPr>
        <w:t>objavljuju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Portalu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>.</w:t>
      </w:r>
    </w:p>
    <w:p w14:paraId="146287F0" w14:textId="77777777" w:rsidR="001C7D62" w:rsidRPr="00683E76" w:rsidRDefault="001C7D62" w:rsidP="001C7D62">
      <w:pPr>
        <w:jc w:val="both"/>
        <w:rPr>
          <w:b/>
          <w:lang w:val="sr-Cyrl-RS"/>
        </w:rPr>
      </w:pPr>
    </w:p>
    <w:p w14:paraId="2305B00C" w14:textId="2C778378" w:rsidR="001C7D62" w:rsidRPr="00683E76" w:rsidRDefault="008929D0" w:rsidP="001C7D62">
      <w:pPr>
        <w:jc w:val="both"/>
        <w:rPr>
          <w:lang w:val="sr-Latn-RS"/>
        </w:rPr>
      </w:pPr>
      <w:r w:rsidRPr="00683E76">
        <w:rPr>
          <w:bCs/>
          <w:lang w:val="sr-Cyrl-RS"/>
        </w:rPr>
        <w:t>U</w:t>
      </w:r>
      <w:r w:rsidR="001C7D62" w:rsidRPr="00683E76">
        <w:rPr>
          <w:bCs/>
          <w:lang w:val="sr-Cyrl-RS"/>
        </w:rPr>
        <w:t xml:space="preserve"> 20</w:t>
      </w:r>
      <w:r w:rsidR="001C7D62" w:rsidRPr="00683E76">
        <w:rPr>
          <w:bCs/>
          <w:lang w:val="sr-Latn-RS"/>
        </w:rPr>
        <w:t>2</w:t>
      </w:r>
      <w:r w:rsidR="001C7D62" w:rsidRPr="00683E76">
        <w:rPr>
          <w:bCs/>
          <w:lang w:val="sr-Cyrl-RS"/>
        </w:rPr>
        <w:t xml:space="preserve">1. </w:t>
      </w:r>
      <w:r w:rsidRPr="00683E76">
        <w:rPr>
          <w:bCs/>
          <w:lang w:val="sr-Cyrl-RS"/>
        </w:rPr>
        <w:t>godini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sprovedeno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ukupno</w:t>
      </w:r>
      <w:r w:rsidR="001C7D62" w:rsidRPr="00683E76">
        <w:rPr>
          <w:lang w:val="sr-Cyrl-RS"/>
        </w:rPr>
        <w:t xml:space="preserve"> 36 </w:t>
      </w:r>
      <w:r w:rsidRPr="00683E76">
        <w:rPr>
          <w:lang w:val="sr-Cyrl-RS"/>
        </w:rPr>
        <w:t>postupa</w:t>
      </w:r>
      <w:r w:rsidRPr="00683E76">
        <w:rPr>
          <w:lang w:val="sr-Latn-RS"/>
        </w:rPr>
        <w:t>ka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otvorenom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postupku</w:t>
      </w:r>
      <w:r w:rsidR="001C7D62" w:rsidRPr="00683E76">
        <w:rPr>
          <w:lang w:val="sr-Cyrl-RS"/>
        </w:rPr>
        <w:t xml:space="preserve">. </w:t>
      </w:r>
      <w:r w:rsidRPr="00683E76">
        <w:rPr>
          <w:iCs/>
          <w:lang w:val="sr-Cyrl-RS"/>
        </w:rPr>
        <w:t>Pet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postupaka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javnih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nabavki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sprovedeni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su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po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partijama</w:t>
      </w:r>
      <w:r w:rsidR="001C7D62" w:rsidRPr="00683E76">
        <w:rPr>
          <w:iCs/>
          <w:lang w:val="sr-Cyrl-RS"/>
        </w:rPr>
        <w:t xml:space="preserve">, </w:t>
      </w:r>
      <w:r w:rsidRPr="00683E76">
        <w:rPr>
          <w:iCs/>
          <w:lang w:val="sr-Cyrl-RS"/>
        </w:rPr>
        <w:t>i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to</w:t>
      </w:r>
      <w:r w:rsidR="001C7D62" w:rsidRPr="00683E76">
        <w:rPr>
          <w:iCs/>
          <w:lang w:val="sr-Cyrl-RS"/>
        </w:rPr>
        <w:t xml:space="preserve">: </w:t>
      </w:r>
      <w:r w:rsidRPr="00683E76">
        <w:rPr>
          <w:iCs/>
          <w:lang w:val="sr-Cyrl-RS"/>
        </w:rPr>
        <w:t>postupci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nabavke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kancelarijskog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materijala</w:t>
      </w:r>
      <w:r w:rsidR="001C7D62" w:rsidRPr="00683E76">
        <w:rPr>
          <w:iCs/>
          <w:lang w:val="sr-Cyrl-RS"/>
        </w:rPr>
        <w:t xml:space="preserve">, </w:t>
      </w:r>
      <w:r w:rsidRPr="00683E76">
        <w:rPr>
          <w:iCs/>
          <w:lang w:val="sr-Cyrl-RS"/>
        </w:rPr>
        <w:t>oblikovan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u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tri</w:t>
      </w:r>
      <w:r w:rsidR="001C7D62" w:rsidRPr="00683E76">
        <w:rPr>
          <w:iCs/>
          <w:lang w:val="sr-Cyrl-RS"/>
        </w:rPr>
        <w:t xml:space="preserve"> 3 </w:t>
      </w:r>
      <w:r w:rsidRPr="00683E76">
        <w:rPr>
          <w:iCs/>
          <w:lang w:val="sr-Cyrl-RS"/>
        </w:rPr>
        <w:t>partije</w:t>
      </w:r>
      <w:r w:rsidR="001C7D62" w:rsidRPr="00683E76">
        <w:rPr>
          <w:iCs/>
          <w:lang w:val="sr-Cyrl-RS"/>
        </w:rPr>
        <w:t xml:space="preserve">, </w:t>
      </w:r>
      <w:r w:rsidRPr="00683E76">
        <w:rPr>
          <w:iCs/>
          <w:lang w:val="sr-Cyrl-RS"/>
        </w:rPr>
        <w:t>računarske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opreme</w:t>
      </w:r>
      <w:r w:rsidR="001C7D62" w:rsidRPr="00683E76">
        <w:rPr>
          <w:iCs/>
          <w:lang w:val="sr-Cyrl-RS"/>
        </w:rPr>
        <w:t xml:space="preserve"> (</w:t>
      </w:r>
      <w:r w:rsidRPr="00683E76">
        <w:rPr>
          <w:iCs/>
          <w:lang w:val="sr-Cyrl-RS"/>
        </w:rPr>
        <w:t>hardverske</w:t>
      </w:r>
      <w:r w:rsidR="001C7D62" w:rsidRPr="00683E76">
        <w:rPr>
          <w:iCs/>
          <w:lang w:val="sr-Cyrl-RS"/>
        </w:rPr>
        <w:t xml:space="preserve">), </w:t>
      </w:r>
      <w:r w:rsidRPr="00683E76">
        <w:rPr>
          <w:iCs/>
          <w:lang w:val="sr-Cyrl-RS"/>
        </w:rPr>
        <w:t>oblikovan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u</w:t>
      </w:r>
      <w:r w:rsidR="001C7D62" w:rsidRPr="00683E76">
        <w:rPr>
          <w:iCs/>
          <w:lang w:val="sr-Cyrl-RS"/>
        </w:rPr>
        <w:t xml:space="preserve"> 3 </w:t>
      </w:r>
      <w:r w:rsidRPr="00683E76">
        <w:rPr>
          <w:iCs/>
          <w:lang w:val="sr-Cyrl-RS"/>
        </w:rPr>
        <w:t>partije</w:t>
      </w:r>
      <w:r w:rsidR="001C7D62" w:rsidRPr="00683E76">
        <w:rPr>
          <w:iCs/>
          <w:lang w:val="sr-Cyrl-RS"/>
        </w:rPr>
        <w:t xml:space="preserve">, </w:t>
      </w:r>
      <w:r w:rsidRPr="00683E76">
        <w:rPr>
          <w:iCs/>
          <w:lang w:val="sr-Cyrl-RS"/>
        </w:rPr>
        <w:t>računarske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opreme</w:t>
      </w:r>
      <w:r w:rsidR="001C7D62" w:rsidRPr="00683E76">
        <w:rPr>
          <w:iCs/>
          <w:lang w:val="sr-Cyrl-RS"/>
        </w:rPr>
        <w:t xml:space="preserve"> (</w:t>
      </w:r>
      <w:r w:rsidRPr="00683E76">
        <w:rPr>
          <w:iCs/>
          <w:lang w:val="sr-Cyrl-RS"/>
        </w:rPr>
        <w:t>softverske</w:t>
      </w:r>
      <w:r w:rsidR="001C7D62" w:rsidRPr="00683E76">
        <w:rPr>
          <w:iCs/>
          <w:lang w:val="sr-Cyrl-RS"/>
        </w:rPr>
        <w:t xml:space="preserve">), </w:t>
      </w:r>
      <w:r w:rsidRPr="00683E76">
        <w:rPr>
          <w:iCs/>
          <w:lang w:val="sr-Cyrl-RS"/>
        </w:rPr>
        <w:t>oblikovan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u</w:t>
      </w:r>
      <w:r w:rsidR="001C7D62" w:rsidRPr="00683E76">
        <w:rPr>
          <w:iCs/>
          <w:lang w:val="sr-Cyrl-RS"/>
        </w:rPr>
        <w:t xml:space="preserve"> 5 </w:t>
      </w:r>
      <w:r w:rsidRPr="00683E76">
        <w:rPr>
          <w:iCs/>
          <w:lang w:val="sr-Cyrl-RS"/>
        </w:rPr>
        <w:t>partija</w:t>
      </w:r>
      <w:r w:rsidR="001C7D62" w:rsidRPr="00683E76">
        <w:rPr>
          <w:iCs/>
          <w:lang w:val="sr-Cyrl-RS"/>
        </w:rPr>
        <w:t xml:space="preserve">, </w:t>
      </w:r>
      <w:r w:rsidRPr="00683E76">
        <w:rPr>
          <w:iCs/>
          <w:lang w:val="sr-Cyrl-RS"/>
        </w:rPr>
        <w:t>novogodišnjih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paketića</w:t>
      </w:r>
      <w:r w:rsidR="001C7D62" w:rsidRPr="00683E76">
        <w:rPr>
          <w:iCs/>
          <w:lang w:val="sr-Cyrl-RS"/>
        </w:rPr>
        <w:t xml:space="preserve"> (</w:t>
      </w:r>
      <w:r w:rsidRPr="00683E76">
        <w:rPr>
          <w:iCs/>
          <w:lang w:val="sr-Cyrl-RS"/>
        </w:rPr>
        <w:t>igrački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i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poklon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kartica</w:t>
      </w:r>
      <w:r w:rsidR="001C7D62" w:rsidRPr="00683E76">
        <w:rPr>
          <w:iCs/>
          <w:lang w:val="sr-Cyrl-RS"/>
        </w:rPr>
        <w:t xml:space="preserve">), </w:t>
      </w:r>
      <w:r w:rsidRPr="00683E76">
        <w:rPr>
          <w:iCs/>
          <w:lang w:val="sr-Cyrl-RS"/>
        </w:rPr>
        <w:t>oblikovan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u</w:t>
      </w:r>
      <w:r w:rsidR="001C7D62" w:rsidRPr="00683E76">
        <w:rPr>
          <w:iCs/>
          <w:lang w:val="sr-Cyrl-RS"/>
        </w:rPr>
        <w:t xml:space="preserve"> 2 </w:t>
      </w:r>
      <w:r w:rsidRPr="00683E76">
        <w:rPr>
          <w:iCs/>
          <w:lang w:val="sr-Cyrl-RS"/>
        </w:rPr>
        <w:t>partije</w:t>
      </w:r>
      <w:r w:rsidR="001C7D62" w:rsidRPr="00683E76">
        <w:rPr>
          <w:iCs/>
          <w:lang w:val="sr-Cyrl-RS"/>
        </w:rPr>
        <w:t xml:space="preserve">, </w:t>
      </w:r>
      <w:r w:rsidRPr="00683E76">
        <w:rPr>
          <w:iCs/>
          <w:lang w:val="sr-Cyrl-RS"/>
        </w:rPr>
        <w:t>i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računarske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opreme</w:t>
      </w:r>
      <w:r w:rsidR="001C7D62" w:rsidRPr="00683E76">
        <w:rPr>
          <w:iCs/>
          <w:lang w:val="sr-Cyrl-RS"/>
        </w:rPr>
        <w:t xml:space="preserve"> (</w:t>
      </w:r>
      <w:r w:rsidRPr="00683E76">
        <w:rPr>
          <w:iCs/>
          <w:lang w:val="sr-Cyrl-RS"/>
        </w:rPr>
        <w:t>softverske</w:t>
      </w:r>
      <w:r w:rsidR="001C7D62" w:rsidRPr="00683E76">
        <w:rPr>
          <w:iCs/>
          <w:lang w:val="sr-Cyrl-RS"/>
        </w:rPr>
        <w:t xml:space="preserve">), </w:t>
      </w:r>
      <w:r w:rsidRPr="00683E76">
        <w:rPr>
          <w:iCs/>
          <w:lang w:val="sr-Cyrl-RS"/>
        </w:rPr>
        <w:t>oblikovan</w:t>
      </w:r>
      <w:r w:rsidR="001C7D62" w:rsidRPr="00683E76">
        <w:rPr>
          <w:iCs/>
          <w:lang w:val="sr-Cyrl-RS"/>
        </w:rPr>
        <w:t xml:space="preserve"> </w:t>
      </w:r>
      <w:r w:rsidRPr="00683E76">
        <w:rPr>
          <w:iCs/>
          <w:lang w:val="sr-Cyrl-RS"/>
        </w:rPr>
        <w:t>u</w:t>
      </w:r>
      <w:r w:rsidR="001C7D62" w:rsidRPr="00683E76">
        <w:rPr>
          <w:iCs/>
          <w:lang w:val="sr-Cyrl-RS"/>
        </w:rPr>
        <w:t xml:space="preserve"> 2 </w:t>
      </w:r>
      <w:r w:rsidRPr="00683E76">
        <w:rPr>
          <w:iCs/>
          <w:lang w:val="sr-Cyrl-RS"/>
        </w:rPr>
        <w:t>partije</w:t>
      </w:r>
      <w:r w:rsidR="001C7D62" w:rsidRPr="00683E76">
        <w:rPr>
          <w:iCs/>
          <w:lang w:val="sr-Cyrl-RS"/>
        </w:rPr>
        <w:t>.</w:t>
      </w:r>
    </w:p>
    <w:p w14:paraId="2C3F7621" w14:textId="77777777" w:rsidR="001C7D62" w:rsidRPr="00683E76" w:rsidRDefault="001C7D62" w:rsidP="001C7D62">
      <w:pPr>
        <w:jc w:val="both"/>
        <w:rPr>
          <w:color w:val="000000"/>
          <w:lang w:val="sr-Cyrl-RS"/>
        </w:rPr>
      </w:pPr>
    </w:p>
    <w:p w14:paraId="19A3AB8E" w14:textId="1436F85C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Ukupno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ugovorena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vrednost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svih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postupaka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2021. </w:t>
      </w:r>
      <w:r w:rsidRPr="00683E76">
        <w:rPr>
          <w:lang w:val="sr-Cyrl-RS"/>
        </w:rPr>
        <w:t>godini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="001C7D62" w:rsidRPr="00683E76">
        <w:rPr>
          <w:lang w:val="sr-Latn-RS"/>
        </w:rPr>
        <w:t>400.947.65</w:t>
      </w:r>
      <w:r w:rsidR="001C7D62" w:rsidRPr="00683E76">
        <w:rPr>
          <w:lang w:val="sr-Cyrl-RS"/>
        </w:rPr>
        <w:t xml:space="preserve">6,00 </w:t>
      </w:r>
      <w:r w:rsidRPr="00683E76">
        <w:rPr>
          <w:lang w:val="sr-Cyrl-RS"/>
        </w:rPr>
        <w:t>dinara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bez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PDV</w:t>
      </w:r>
      <w:r w:rsidR="001C7D62" w:rsidRPr="00683E76">
        <w:rPr>
          <w:lang w:val="sr-Cyrl-RS"/>
        </w:rPr>
        <w:t>-</w:t>
      </w:r>
      <w:r w:rsidRPr="00683E76">
        <w:rPr>
          <w:lang w:val="sr-Cyrl-RS"/>
        </w:rPr>
        <w:t>a</w:t>
      </w:r>
      <w:r w:rsidR="001C7D62" w:rsidRPr="00683E76">
        <w:rPr>
          <w:lang w:val="sr-Cyrl-RS"/>
        </w:rPr>
        <w:t>.</w:t>
      </w:r>
    </w:p>
    <w:p w14:paraId="36F918B7" w14:textId="77777777" w:rsidR="001C7D62" w:rsidRPr="00683E76" w:rsidRDefault="001C7D62" w:rsidP="001C7D62">
      <w:pPr>
        <w:jc w:val="both"/>
        <w:rPr>
          <w:color w:val="A6A6A6"/>
          <w:lang w:val="sr-Cyrl-RS"/>
        </w:rPr>
      </w:pPr>
    </w:p>
    <w:p w14:paraId="0D35EBD1" w14:textId="3AFFF525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postupcima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nabavljana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dobra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visini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</w:t>
      </w:r>
      <w:r w:rsidR="001C7D62" w:rsidRPr="00683E76">
        <w:rPr>
          <w:lang w:val="sr-Cyrl-RS"/>
        </w:rPr>
        <w:t xml:space="preserve"> </w:t>
      </w:r>
      <w:r w:rsidR="001C7D62" w:rsidRPr="00683E76">
        <w:rPr>
          <w:lang w:val="sr-Latn-RS"/>
        </w:rPr>
        <w:t>13,67</w:t>
      </w:r>
      <w:r w:rsidR="001C7D62" w:rsidRPr="00683E76">
        <w:rPr>
          <w:lang w:val="sr-Cyrl-RS"/>
        </w:rPr>
        <w:t xml:space="preserve">% </w:t>
      </w:r>
      <w:r w:rsidRPr="00683E76">
        <w:rPr>
          <w:lang w:val="sr-Cyrl-RS"/>
        </w:rPr>
        <w:t>ukupne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vrednosti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usluge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visini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</w:t>
      </w:r>
      <w:r w:rsidR="001C7D62" w:rsidRPr="00683E76">
        <w:rPr>
          <w:lang w:val="sr-Cyrl-RS"/>
        </w:rPr>
        <w:t xml:space="preserve"> </w:t>
      </w:r>
      <w:r w:rsidR="001C7D62" w:rsidRPr="00683E76">
        <w:rPr>
          <w:lang w:val="sr-Latn-RS"/>
        </w:rPr>
        <w:t>86,33</w:t>
      </w:r>
      <w:r w:rsidR="001C7D62" w:rsidRPr="00683E76">
        <w:rPr>
          <w:lang w:val="sr-Cyrl-RS"/>
        </w:rPr>
        <w:t xml:space="preserve">% </w:t>
      </w:r>
      <w:r w:rsidRPr="00683E76">
        <w:rPr>
          <w:lang w:val="sr-Cyrl-RS"/>
        </w:rPr>
        <w:t>ukupne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vrednosti</w:t>
      </w:r>
      <w:r w:rsidR="001C7D62" w:rsidRPr="00683E76">
        <w:rPr>
          <w:lang w:val="sr-Cyrl-RS"/>
        </w:rPr>
        <w:t xml:space="preserve">.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postupcima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nisu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nabavljani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radovi</w:t>
      </w:r>
      <w:r w:rsidR="001C7D62" w:rsidRPr="00683E76">
        <w:rPr>
          <w:lang w:val="sr-Cyrl-RS"/>
        </w:rPr>
        <w:t xml:space="preserve">. </w:t>
      </w:r>
    </w:p>
    <w:p w14:paraId="68A46167" w14:textId="77777777" w:rsidR="001C7D62" w:rsidRPr="00683E76" w:rsidRDefault="001C7D62" w:rsidP="001C7D62">
      <w:pPr>
        <w:jc w:val="both"/>
        <w:rPr>
          <w:color w:val="A6A6A6"/>
          <w:lang w:val="sr-Cyrl-RS"/>
        </w:rPr>
      </w:pPr>
    </w:p>
    <w:p w14:paraId="05399A44" w14:textId="69CC3FAA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Ukupna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procenjena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vrednost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predmeta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sprovedenim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postupcima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bila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="001C7D62" w:rsidRPr="00683E76">
        <w:rPr>
          <w:lang w:val="sr-Latn-RS"/>
        </w:rPr>
        <w:t>428.409.833</w:t>
      </w:r>
      <w:r w:rsidR="001C7D62" w:rsidRPr="00683E76">
        <w:rPr>
          <w:lang w:val="sr-Cyrl-RS"/>
        </w:rPr>
        <w:t xml:space="preserve">,00 </w:t>
      </w:r>
      <w:r w:rsidRPr="00683E76">
        <w:rPr>
          <w:lang w:val="sr-Cyrl-RS"/>
        </w:rPr>
        <w:t>dinara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odnosno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6,41% </w:t>
      </w:r>
      <w:r w:rsidRPr="00683E76">
        <w:rPr>
          <w:lang w:val="sr-Cyrl-RS"/>
        </w:rPr>
        <w:t>veća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odnosu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ukupnu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vrednost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zaključenih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ugovora</w:t>
      </w:r>
      <w:r w:rsidR="001C7D62" w:rsidRPr="00683E76">
        <w:rPr>
          <w:lang w:val="sr-Cyrl-RS"/>
        </w:rPr>
        <w:t>.</w:t>
      </w:r>
    </w:p>
    <w:p w14:paraId="0DDFE11F" w14:textId="77777777" w:rsidR="001C7D62" w:rsidRPr="00683E76" w:rsidRDefault="001C7D62" w:rsidP="001C7D62">
      <w:pPr>
        <w:jc w:val="both"/>
        <w:rPr>
          <w:lang w:val="sr-Cyrl-RS"/>
        </w:rPr>
      </w:pPr>
    </w:p>
    <w:p w14:paraId="60CC2180" w14:textId="68D720F2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Dodeljen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postupku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najveće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vrednosti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pružanju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usluge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razvoja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uspostavljanja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informacionog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sistema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Registar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privrednih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subjekta</w:t>
      </w:r>
      <w:r w:rsidR="001C7D62" w:rsidRPr="00683E76">
        <w:rPr>
          <w:lang w:val="sr-Cyrl-RS"/>
        </w:rPr>
        <w:t xml:space="preserve"> (</w:t>
      </w:r>
      <w:r w:rsidRPr="00683E76">
        <w:rPr>
          <w:lang w:val="sr-Cyrl-RS"/>
        </w:rPr>
        <w:t>e</w:t>
      </w:r>
      <w:r w:rsidR="001C7D62" w:rsidRPr="00683E76">
        <w:rPr>
          <w:lang w:val="sr-Cyrl-RS"/>
        </w:rPr>
        <w:t>-</w:t>
      </w:r>
      <w:r w:rsidRPr="00683E76">
        <w:rPr>
          <w:lang w:val="sr-Cyrl-RS"/>
        </w:rPr>
        <w:t>registracija</w:t>
      </w:r>
      <w:r w:rsidR="001C7D62" w:rsidRPr="00683E76">
        <w:rPr>
          <w:lang w:val="sr-Cyrl-RS"/>
        </w:rPr>
        <w:t xml:space="preserve">) - </w:t>
      </w:r>
      <w:r w:rsidRPr="00683E76">
        <w:rPr>
          <w:lang w:val="sr-Cyrl-RS"/>
        </w:rPr>
        <w:t>faza</w:t>
      </w:r>
      <w:r w:rsidR="001C7D62" w:rsidRPr="00683E76">
        <w:rPr>
          <w:lang w:val="sr-Cyrl-RS"/>
        </w:rPr>
        <w:t xml:space="preserve"> 1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iznosu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</w:t>
      </w:r>
      <w:r w:rsidR="001C7D62" w:rsidRPr="00683E76">
        <w:rPr>
          <w:lang w:val="sr-Cyrl-RS"/>
        </w:rPr>
        <w:t xml:space="preserve"> 97.250.450,00 </w:t>
      </w:r>
      <w:r w:rsidRPr="00683E76">
        <w:rPr>
          <w:lang w:val="sr-Cyrl-RS"/>
        </w:rPr>
        <w:t>dinara</w:t>
      </w:r>
      <w:r w:rsidR="001C7D62" w:rsidRPr="00683E76">
        <w:rPr>
          <w:lang w:val="sr-Cyrl-RS"/>
        </w:rPr>
        <w:t xml:space="preserve">. </w:t>
      </w:r>
      <w:r w:rsidRPr="00683E76">
        <w:rPr>
          <w:lang w:val="sr-Cyrl-RS"/>
        </w:rPr>
        <w:t>Ostali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velike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vrednosti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pružanju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usluge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razvoja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uspostavljanja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informacionog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sistema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Registar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založnog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prava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usluge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razvoja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uspostavljanja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softverskog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rešenja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portal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poručivanje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prodaju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isporuku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podataka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izveštaja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usluga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razvoja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uspostavljanja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informacionog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sistema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Registar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finansijskih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izveštaja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usluge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čišćenja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poslovnim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objektima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usluge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obezbeđenja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imovine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lica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poslovnim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objektima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kao</w:t>
      </w:r>
      <w:r w:rsidR="001C7D62" w:rsidRPr="00683E76">
        <w:rPr>
          <w:lang w:val="sr-Cyrl-RS"/>
        </w:rPr>
        <w:t xml:space="preserve"> </w:t>
      </w:r>
      <w:r w:rsidRPr="00683E76">
        <w:rPr>
          <w:lang w:val="sr-Latn-RS"/>
        </w:rPr>
        <w:t>i</w:t>
      </w:r>
      <w:r w:rsidR="001C7D62" w:rsidRPr="00683E76">
        <w:rPr>
          <w:lang w:val="sr-Latn-RS"/>
        </w:rPr>
        <w:t xml:space="preserve"> </w:t>
      </w:r>
      <w:r w:rsidRPr="00683E76">
        <w:rPr>
          <w:lang w:val="sr-Cyrl-RS"/>
        </w:rPr>
        <w:t>ugovor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nabavci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električne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energije</w:t>
      </w:r>
      <w:r w:rsidR="001C7D62" w:rsidRPr="00683E76">
        <w:rPr>
          <w:lang w:val="sr-Cyrl-RS"/>
        </w:rPr>
        <w:t>.</w:t>
      </w:r>
    </w:p>
    <w:p w14:paraId="122E1108" w14:textId="77777777" w:rsidR="001C7D62" w:rsidRPr="00683E76" w:rsidRDefault="001C7D62" w:rsidP="001C7D62">
      <w:pPr>
        <w:jc w:val="both"/>
        <w:rPr>
          <w:lang w:val="sr-Cyrl-RS"/>
        </w:rPr>
      </w:pPr>
    </w:p>
    <w:p w14:paraId="0C50181B" w14:textId="093B737D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pogledu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kriterijuma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dodelu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22 </w:t>
      </w:r>
      <w:r w:rsidRPr="00683E76">
        <w:rPr>
          <w:lang w:val="sr-Cyrl-RS"/>
        </w:rPr>
        <w:t>postupka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kriterijum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bila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cena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12 </w:t>
      </w:r>
      <w:r w:rsidRPr="00683E76">
        <w:rPr>
          <w:lang w:val="sr-Cyrl-RS"/>
        </w:rPr>
        <w:t>postupaka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kriterijum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bio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odnos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cene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kvaliteta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1 </w:t>
      </w:r>
      <w:r w:rsidRPr="00683E76">
        <w:rPr>
          <w:lang w:val="sr-Cyrl-RS"/>
        </w:rPr>
        <w:t>postupku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oblikovanom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partije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kriterijum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jednu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partiju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bila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cena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drugu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partiju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kriterijum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bio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odnos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cene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kvaliteta</w:t>
      </w:r>
      <w:r w:rsidR="001C7D62" w:rsidRPr="00683E76">
        <w:rPr>
          <w:lang w:val="sr-Cyrl-RS"/>
        </w:rPr>
        <w:t xml:space="preserve">. </w:t>
      </w:r>
    </w:p>
    <w:p w14:paraId="77B9801F" w14:textId="77777777" w:rsidR="001C7D62" w:rsidRPr="00683E76" w:rsidRDefault="001C7D62" w:rsidP="001C7D62">
      <w:pPr>
        <w:jc w:val="both"/>
        <w:rPr>
          <w:lang w:val="sr-Cyrl-RS"/>
        </w:rPr>
      </w:pPr>
    </w:p>
    <w:p w14:paraId="22752DEF" w14:textId="123CC339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svim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sprovedenim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postupcima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primljen</w:t>
      </w:r>
      <w:r w:rsidR="001C7D62" w:rsidRPr="00683E76">
        <w:rPr>
          <w:lang w:val="sr-Latn-RS"/>
        </w:rPr>
        <w:t>o</w:t>
      </w:r>
      <w:r w:rsidR="001C7D62" w:rsidRPr="00683E76">
        <w:rPr>
          <w:lang w:val="sr-Cyrl-RS"/>
        </w:rPr>
        <w:t xml:space="preserve"> </w:t>
      </w:r>
      <w:r w:rsidR="001C7D62" w:rsidRPr="00683E76">
        <w:rPr>
          <w:lang w:val="sr-Latn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ukupno</w:t>
      </w:r>
      <w:r w:rsidR="001C7D62" w:rsidRPr="00683E76">
        <w:rPr>
          <w:lang w:val="sr-Cyrl-RS"/>
        </w:rPr>
        <w:t xml:space="preserve"> </w:t>
      </w:r>
      <w:r w:rsidR="001C7D62" w:rsidRPr="00683E76">
        <w:rPr>
          <w:lang w:val="sr-Latn-RS"/>
        </w:rPr>
        <w:t>61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ponud</w:t>
      </w:r>
      <w:r w:rsidR="001C7D62" w:rsidRPr="00683E76">
        <w:rPr>
          <w:lang w:val="sr-Latn-RS"/>
        </w:rPr>
        <w:t>a</w:t>
      </w:r>
      <w:r w:rsidR="001C7D62" w:rsidRPr="00683E76">
        <w:rPr>
          <w:lang w:val="sr-Cyrl-RS"/>
        </w:rPr>
        <w:t xml:space="preserve">. </w:t>
      </w:r>
    </w:p>
    <w:p w14:paraId="046FE94B" w14:textId="77777777" w:rsidR="001C7D62" w:rsidRPr="00683E76" w:rsidRDefault="001C7D62" w:rsidP="001C7D62">
      <w:pPr>
        <w:jc w:val="both"/>
        <w:rPr>
          <w:lang w:val="sr-Cyrl-RS"/>
        </w:rPr>
      </w:pPr>
    </w:p>
    <w:p w14:paraId="54558FF4" w14:textId="4C136D0D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sprovedenim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postupcima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nije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primljen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jedan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zahtev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zaštitu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prava</w:t>
      </w:r>
      <w:r w:rsidR="001C7D62" w:rsidRPr="00683E76">
        <w:rPr>
          <w:lang w:val="sr-Cyrl-RS"/>
        </w:rPr>
        <w:t>.</w:t>
      </w:r>
    </w:p>
    <w:p w14:paraId="718055D6" w14:textId="77777777" w:rsidR="001C7D62" w:rsidRPr="00683E76" w:rsidRDefault="001C7D62" w:rsidP="001C7D62">
      <w:pPr>
        <w:jc w:val="both"/>
        <w:rPr>
          <w:lang w:val="sr-Cyrl-RS"/>
        </w:rPr>
      </w:pPr>
    </w:p>
    <w:p w14:paraId="6369D68B" w14:textId="7220B8EF" w:rsidR="001C7D62" w:rsidRPr="00683E76" w:rsidRDefault="008929D0" w:rsidP="001C7D62">
      <w:pPr>
        <w:jc w:val="both"/>
        <w:rPr>
          <w:lang w:val="sr-Cyrl-RS"/>
        </w:rPr>
      </w:pPr>
      <w:r w:rsidRPr="00683E76">
        <w:rPr>
          <w:lang w:val="sr-Cyrl-RS"/>
        </w:rPr>
        <w:t>Agencija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sprovedenim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postupcima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zaključenim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ugovorima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nabavkama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podnela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kvartalne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izveštaje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upravnom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odboru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postupcima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čl</w:t>
      </w:r>
      <w:r w:rsidR="001C7D62" w:rsidRPr="00683E76">
        <w:rPr>
          <w:lang w:val="sr-Cyrl-RS"/>
        </w:rPr>
        <w:t xml:space="preserve">. 11. - 21. </w:t>
      </w:r>
      <w:r w:rsidRPr="00683E76">
        <w:rPr>
          <w:lang w:val="sr-Cyrl-RS"/>
        </w:rPr>
        <w:t>Zakona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člana</w:t>
      </w:r>
      <w:r w:rsidR="001C7D62" w:rsidRPr="00683E76">
        <w:rPr>
          <w:lang w:val="sr-Cyrl-RS"/>
        </w:rPr>
        <w:t xml:space="preserve"> 27.  </w:t>
      </w:r>
      <w:r w:rsidRPr="00683E76">
        <w:rPr>
          <w:lang w:val="sr-Cyrl-RS"/>
        </w:rPr>
        <w:t>stav</w:t>
      </w:r>
      <w:r w:rsidR="001C7D62" w:rsidRPr="00683E76">
        <w:rPr>
          <w:lang w:val="sr-Cyrl-RS"/>
        </w:rPr>
        <w:t xml:space="preserve"> 1. </w:t>
      </w:r>
      <w:r w:rsidRPr="00683E76">
        <w:rPr>
          <w:lang w:val="sr-Cyrl-RS"/>
        </w:rPr>
        <w:t>Zakona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objavila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Portalu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javnih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nabavki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izveštaj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nabavkama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člana</w:t>
      </w:r>
      <w:r w:rsidR="001C7D62" w:rsidRPr="00683E76">
        <w:rPr>
          <w:lang w:val="sr-Cyrl-RS"/>
        </w:rPr>
        <w:t xml:space="preserve"> 181. </w:t>
      </w:r>
      <w:r w:rsidRPr="00683E76">
        <w:rPr>
          <w:lang w:val="sr-Cyrl-RS"/>
        </w:rPr>
        <w:t>stav</w:t>
      </w:r>
      <w:r w:rsidR="001C7D62" w:rsidRPr="00683E76">
        <w:rPr>
          <w:lang w:val="sr-Cyrl-RS"/>
        </w:rPr>
        <w:t xml:space="preserve"> 3. </w:t>
      </w:r>
      <w:r w:rsidRPr="00683E76">
        <w:rPr>
          <w:lang w:val="sr-Cyrl-RS"/>
        </w:rPr>
        <w:t>Zakona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2020. </w:t>
      </w:r>
      <w:r w:rsidRPr="00683E76">
        <w:rPr>
          <w:lang w:val="sr-Cyrl-RS"/>
        </w:rPr>
        <w:t>godinu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zakonom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predviđenom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roku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skladu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odredbama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Zakona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dok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će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napred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navedeni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izveštaj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iz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člana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člana</w:t>
      </w:r>
      <w:r w:rsidR="001C7D62" w:rsidRPr="00683E76">
        <w:rPr>
          <w:lang w:val="sr-Cyrl-RS"/>
        </w:rPr>
        <w:t xml:space="preserve"> 181. </w:t>
      </w:r>
      <w:r w:rsidRPr="00683E76">
        <w:rPr>
          <w:lang w:val="sr-Cyrl-RS"/>
        </w:rPr>
        <w:t>stav</w:t>
      </w:r>
      <w:r w:rsidR="001C7D62" w:rsidRPr="00683E76">
        <w:rPr>
          <w:lang w:val="sr-Cyrl-RS"/>
        </w:rPr>
        <w:t xml:space="preserve"> 3. </w:t>
      </w:r>
      <w:r w:rsidRPr="00683E76">
        <w:rPr>
          <w:lang w:val="sr-Cyrl-RS"/>
        </w:rPr>
        <w:t>Zakona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2021. </w:t>
      </w:r>
      <w:r w:rsidRPr="00683E76">
        <w:rPr>
          <w:lang w:val="sr-Cyrl-RS"/>
        </w:rPr>
        <w:t>godinu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objaviti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navedenom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portalu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zakonom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predviđenom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roku</w:t>
      </w:r>
      <w:r w:rsidR="001C7D62" w:rsidRPr="00683E76">
        <w:rPr>
          <w:lang w:val="sr-Cyrl-RS"/>
        </w:rPr>
        <w:t>,</w:t>
      </w:r>
      <w:r w:rsidR="001C7D62" w:rsidRPr="00683E76" w:rsidDel="005E0CC1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skladu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odredbama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Zakona</w:t>
      </w:r>
      <w:r w:rsidR="001C7D62" w:rsidRPr="00683E76">
        <w:rPr>
          <w:lang w:val="sr-Cyrl-RS"/>
        </w:rPr>
        <w:t>.</w:t>
      </w:r>
    </w:p>
    <w:p w14:paraId="6E589099" w14:textId="77777777" w:rsidR="001C7D62" w:rsidRPr="00683E76" w:rsidRDefault="001C7D62" w:rsidP="001C7D62">
      <w:pPr>
        <w:jc w:val="both"/>
        <w:rPr>
          <w:lang w:val="sr-Cyrl-RS"/>
        </w:rPr>
      </w:pPr>
    </w:p>
    <w:p w14:paraId="654201DB" w14:textId="014AF761" w:rsidR="00C71E0D" w:rsidRPr="00683E76" w:rsidRDefault="008929D0" w:rsidP="00C71E0D">
      <w:pPr>
        <w:jc w:val="both"/>
        <w:rPr>
          <w:lang w:val="sr-Cyrl-RS"/>
        </w:rPr>
      </w:pPr>
      <w:r w:rsidRPr="00683E76">
        <w:rPr>
          <w:lang w:val="sr-Cyrl-RS"/>
        </w:rPr>
        <w:t>Svi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drugi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opšti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poslovi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su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tokom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izveštajne</w:t>
      </w:r>
      <w:r w:rsidR="001C7D62" w:rsidRPr="00683E76">
        <w:rPr>
          <w:lang w:val="sr-Cyrl-RS"/>
        </w:rPr>
        <w:t xml:space="preserve"> 2021. </w:t>
      </w:r>
      <w:r w:rsidRPr="00683E76">
        <w:rPr>
          <w:lang w:val="sr-Cyrl-RS"/>
        </w:rPr>
        <w:t>godine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vršeni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kontinuirano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funkciji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podrške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osnovnoj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delatnosti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to</w:t>
      </w:r>
      <w:r w:rsidR="001C7D62" w:rsidRPr="00683E76">
        <w:rPr>
          <w:lang w:val="sr-Cyrl-RS"/>
        </w:rPr>
        <w:t xml:space="preserve">: </w:t>
      </w:r>
      <w:r w:rsidRPr="00683E76">
        <w:rPr>
          <w:lang w:val="sr-Cyrl-RS"/>
        </w:rPr>
        <w:t>obezbeđenje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osnovnih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sredstava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sitnog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inventara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potrošnog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materijala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poslovi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redovnog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održavanja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opreme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uređaja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instalacija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stručno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administrativni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tehnički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poslovi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vezani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za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rad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organa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upravljanja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poslovi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praćenja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analize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određenih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troškova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kao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što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troškovi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korišćenja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službenih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vozila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mobilnih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telefona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dr</w:t>
      </w:r>
      <w:r w:rsidR="001C7D62" w:rsidRPr="00683E76">
        <w:rPr>
          <w:lang w:val="sr-Cyrl-RS"/>
        </w:rPr>
        <w:t xml:space="preserve">., </w:t>
      </w:r>
      <w:r w:rsidRPr="00683E76">
        <w:rPr>
          <w:lang w:val="sr-Cyrl-RS"/>
        </w:rPr>
        <w:t>poslovi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iz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oblasti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normativne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delatnosti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Agencije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drugi</w:t>
      </w:r>
      <w:r w:rsidR="001C7D62" w:rsidRPr="00683E76">
        <w:rPr>
          <w:lang w:val="sr-Cyrl-RS"/>
        </w:rPr>
        <w:t xml:space="preserve">, </w:t>
      </w:r>
      <w:r w:rsidRPr="00683E76">
        <w:rPr>
          <w:lang w:val="sr-Cyrl-RS"/>
        </w:rPr>
        <w:t>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skladu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sa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propisanim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procedurama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i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uspostavljenom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organizacijom</w:t>
      </w:r>
      <w:r w:rsidR="001C7D62" w:rsidRPr="00683E76">
        <w:rPr>
          <w:lang w:val="sr-Cyrl-RS"/>
        </w:rPr>
        <w:t xml:space="preserve"> </w:t>
      </w:r>
      <w:r w:rsidRPr="00683E76">
        <w:rPr>
          <w:lang w:val="sr-Cyrl-RS"/>
        </w:rPr>
        <w:t>rada</w:t>
      </w:r>
      <w:r w:rsidR="001C7D62" w:rsidRPr="00683E76">
        <w:rPr>
          <w:lang w:val="sr-Cyrl-RS"/>
        </w:rPr>
        <w:t>.</w:t>
      </w:r>
    </w:p>
    <w:p w14:paraId="304E2433" w14:textId="77777777" w:rsidR="00C71E0D" w:rsidRPr="00C71E0D" w:rsidRDefault="00C71E0D" w:rsidP="00C71E0D">
      <w:pPr>
        <w:jc w:val="both"/>
        <w:rPr>
          <w:color w:val="A6A6A6"/>
          <w:sz w:val="22"/>
          <w:szCs w:val="22"/>
          <w:lang w:val="sr-Cyrl-RS"/>
        </w:rPr>
      </w:pPr>
    </w:p>
    <w:p w14:paraId="40CF72BF" w14:textId="77777777" w:rsidR="00CF0167" w:rsidRPr="0098727A" w:rsidRDefault="00CF0167" w:rsidP="00DA7F18">
      <w:pPr>
        <w:pStyle w:val="ListParagraph"/>
        <w:ind w:left="0"/>
        <w:jc w:val="both"/>
        <w:rPr>
          <w:lang w:val="sr-Cyrl-CS"/>
        </w:rPr>
      </w:pPr>
    </w:p>
    <w:p w14:paraId="7171E865" w14:textId="77975053" w:rsidR="001C6129" w:rsidRPr="008929D0" w:rsidRDefault="006F77C5" w:rsidP="0027497B">
      <w:pPr>
        <w:pStyle w:val="Heading1"/>
        <w:ind w:left="720"/>
        <w:rPr>
          <w:sz w:val="24"/>
          <w:szCs w:val="24"/>
          <w:lang w:val="sr-Cyrl-CS"/>
        </w:rPr>
      </w:pPr>
      <w:bookmarkStart w:id="70" w:name="_Toc383429130"/>
      <w:bookmarkStart w:id="71" w:name="_Toc514675016"/>
      <w:bookmarkStart w:id="72" w:name="_Toc93569825"/>
      <w:bookmarkStart w:id="73" w:name="_Toc93572223"/>
      <w:r w:rsidRPr="008929D0">
        <w:rPr>
          <w:sz w:val="24"/>
          <w:szCs w:val="24"/>
          <w:lang w:val="sr-Cyrl-CS"/>
        </w:rPr>
        <w:t>1</w:t>
      </w:r>
      <w:r w:rsidR="00E54DBD" w:rsidRPr="008929D0">
        <w:rPr>
          <w:sz w:val="24"/>
          <w:szCs w:val="24"/>
          <w:lang w:val="sr-Cyrl-CS"/>
        </w:rPr>
        <w:t>4</w:t>
      </w:r>
      <w:r w:rsidRPr="008929D0">
        <w:rPr>
          <w:sz w:val="24"/>
          <w:szCs w:val="24"/>
          <w:lang w:val="sr-Cyrl-CS"/>
        </w:rPr>
        <w:t xml:space="preserve">. </w:t>
      </w:r>
      <w:r w:rsidR="008929D0">
        <w:rPr>
          <w:sz w:val="24"/>
          <w:szCs w:val="24"/>
        </w:rPr>
        <w:t>PODACI</w:t>
      </w:r>
      <w:r w:rsidR="001C6129" w:rsidRPr="008929D0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</w:rPr>
        <w:t>O</w:t>
      </w:r>
      <w:r w:rsidR="001C6129" w:rsidRPr="008929D0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</w:rPr>
        <w:t>DR</w:t>
      </w:r>
      <w:r w:rsidR="008929D0" w:rsidRPr="008929D0">
        <w:rPr>
          <w:sz w:val="24"/>
          <w:szCs w:val="24"/>
          <w:lang w:val="sr-Cyrl-CS"/>
        </w:rPr>
        <w:t>Ž</w:t>
      </w:r>
      <w:r w:rsidR="008929D0">
        <w:rPr>
          <w:sz w:val="24"/>
          <w:szCs w:val="24"/>
        </w:rPr>
        <w:t>AVNOJ</w:t>
      </w:r>
      <w:r w:rsidR="001C6129" w:rsidRPr="008929D0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</w:rPr>
        <w:t>POMO</w:t>
      </w:r>
      <w:r w:rsidR="008929D0" w:rsidRPr="008929D0">
        <w:rPr>
          <w:sz w:val="24"/>
          <w:szCs w:val="24"/>
          <w:lang w:val="sr-Cyrl-CS"/>
        </w:rPr>
        <w:t>Ć</w:t>
      </w:r>
      <w:r w:rsidR="008929D0">
        <w:rPr>
          <w:sz w:val="24"/>
          <w:szCs w:val="24"/>
        </w:rPr>
        <w:t>I</w:t>
      </w:r>
      <w:bookmarkEnd w:id="70"/>
      <w:bookmarkEnd w:id="71"/>
      <w:bookmarkEnd w:id="72"/>
      <w:bookmarkEnd w:id="73"/>
    </w:p>
    <w:p w14:paraId="39ED50D2" w14:textId="77777777" w:rsidR="003415AF" w:rsidRPr="0098727A" w:rsidRDefault="003415AF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04251F1" w14:textId="60E5F61B" w:rsidR="00D556A6" w:rsidRPr="0098727A" w:rsidRDefault="008929D0" w:rsidP="00D556A6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D556A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D556A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dodeljuje</w:t>
      </w:r>
      <w:r w:rsidR="00D556A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D556A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D556A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DE2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E2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="00DE2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DE2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D556A6" w:rsidRPr="009872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700C73F" w14:textId="77777777" w:rsidR="00EC25B7" w:rsidRDefault="00EC25B7" w:rsidP="00D556A6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sr-Cyrl-CS"/>
        </w:rPr>
      </w:pPr>
    </w:p>
    <w:p w14:paraId="67B38B41" w14:textId="77777777" w:rsidR="00AA0EF2" w:rsidRDefault="00AA0EF2" w:rsidP="00D556A6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sr-Cyrl-CS"/>
        </w:rPr>
      </w:pPr>
    </w:p>
    <w:p w14:paraId="6DF2200A" w14:textId="77777777" w:rsidR="00AA0EF2" w:rsidRPr="00EC25B7" w:rsidRDefault="00AA0EF2" w:rsidP="00D556A6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lang w:val="sr-Cyrl-CS"/>
        </w:rPr>
      </w:pPr>
    </w:p>
    <w:p w14:paraId="38F24286" w14:textId="6AE220AB" w:rsidR="001543D1" w:rsidRPr="0027497B" w:rsidRDefault="006F77C5" w:rsidP="0027497B">
      <w:pPr>
        <w:pStyle w:val="Heading1"/>
        <w:ind w:left="720"/>
        <w:rPr>
          <w:sz w:val="24"/>
          <w:szCs w:val="24"/>
          <w:lang w:val="sr-Cyrl-CS"/>
        </w:rPr>
      </w:pPr>
      <w:bookmarkStart w:id="74" w:name="_Toc383429131"/>
      <w:bookmarkStart w:id="75" w:name="_Toc514675017"/>
      <w:bookmarkStart w:id="76" w:name="_Toc77982169"/>
      <w:bookmarkStart w:id="77" w:name="_Toc93569826"/>
      <w:bookmarkStart w:id="78" w:name="_Toc93572224"/>
      <w:r w:rsidRPr="0027497B">
        <w:rPr>
          <w:sz w:val="24"/>
          <w:szCs w:val="24"/>
        </w:rPr>
        <w:t>1</w:t>
      </w:r>
      <w:r w:rsidR="00765688" w:rsidRPr="0027497B">
        <w:rPr>
          <w:sz w:val="24"/>
          <w:szCs w:val="24"/>
          <w:lang w:val="sr-Cyrl-RS"/>
        </w:rPr>
        <w:t>5</w:t>
      </w:r>
      <w:r w:rsidRPr="0027497B">
        <w:rPr>
          <w:sz w:val="24"/>
          <w:szCs w:val="24"/>
        </w:rPr>
        <w:t xml:space="preserve">. </w:t>
      </w:r>
      <w:r w:rsidR="008929D0">
        <w:rPr>
          <w:sz w:val="24"/>
          <w:szCs w:val="24"/>
          <w:lang w:val="sr-Cyrl-CS"/>
        </w:rPr>
        <w:t>PODACI</w:t>
      </w:r>
      <w:r w:rsidR="001543D1" w:rsidRPr="0027497B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O</w:t>
      </w:r>
      <w:r w:rsidR="001543D1" w:rsidRPr="0027497B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ISPLAĆENIM</w:t>
      </w:r>
      <w:r w:rsidR="001543D1" w:rsidRPr="0027497B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PLATAMA</w:t>
      </w:r>
      <w:r w:rsidR="001543D1" w:rsidRPr="0027497B">
        <w:rPr>
          <w:sz w:val="24"/>
          <w:szCs w:val="24"/>
          <w:lang w:val="sr-Cyrl-CS"/>
        </w:rPr>
        <w:t xml:space="preserve">, </w:t>
      </w:r>
      <w:r w:rsidR="008929D0">
        <w:rPr>
          <w:sz w:val="24"/>
          <w:szCs w:val="24"/>
          <w:lang w:val="sr-Cyrl-CS"/>
        </w:rPr>
        <w:t>ZARADAMA</w:t>
      </w:r>
      <w:r w:rsidR="001543D1" w:rsidRPr="0027497B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I</w:t>
      </w:r>
      <w:r w:rsidR="001543D1" w:rsidRPr="0027497B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DRUGIM</w:t>
      </w:r>
      <w:r w:rsidR="001543D1" w:rsidRPr="0027497B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PRIMANjIMA</w:t>
      </w:r>
      <w:bookmarkEnd w:id="74"/>
      <w:bookmarkEnd w:id="75"/>
      <w:bookmarkEnd w:id="76"/>
      <w:bookmarkEnd w:id="77"/>
      <w:bookmarkEnd w:id="78"/>
    </w:p>
    <w:p w14:paraId="40EEDACF" w14:textId="77777777" w:rsidR="001543D1" w:rsidRPr="0098727A" w:rsidRDefault="001543D1" w:rsidP="001543D1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sr-Cyrl-CS"/>
        </w:rPr>
      </w:pPr>
    </w:p>
    <w:p w14:paraId="027E070E" w14:textId="221B10F4" w:rsidR="00AE0411" w:rsidRDefault="008929D0" w:rsidP="007E72C6">
      <w:pPr>
        <w:jc w:val="both"/>
        <w:rPr>
          <w:lang w:val="sr-Cyrl-CS"/>
        </w:rPr>
      </w:pPr>
      <w:r>
        <w:rPr>
          <w:lang w:val="sr-Cyrl-CS"/>
        </w:rPr>
        <w:t>Podaci</w:t>
      </w:r>
      <w:r w:rsidR="00AE0411">
        <w:rPr>
          <w:lang w:val="sr-Cyrl-CS"/>
        </w:rPr>
        <w:t xml:space="preserve"> </w:t>
      </w:r>
      <w:r>
        <w:rPr>
          <w:lang w:val="sr-Cyrl-CS"/>
        </w:rPr>
        <w:t>o</w:t>
      </w:r>
      <w:r w:rsidR="00AE0411">
        <w:rPr>
          <w:lang w:val="sr-Cyrl-CS"/>
        </w:rPr>
        <w:t xml:space="preserve"> </w:t>
      </w:r>
      <w:r>
        <w:rPr>
          <w:lang w:val="sr-Cyrl-CS"/>
        </w:rPr>
        <w:t>troškovima</w:t>
      </w:r>
      <w:r w:rsidR="00AE0411">
        <w:rPr>
          <w:lang w:val="sr-Cyrl-CS"/>
        </w:rPr>
        <w:t xml:space="preserve"> </w:t>
      </w:r>
      <w:r>
        <w:rPr>
          <w:lang w:val="sr-Cyrl-CS"/>
        </w:rPr>
        <w:t>zarada</w:t>
      </w:r>
      <w:r w:rsidR="00AE0411">
        <w:rPr>
          <w:lang w:val="sr-Cyrl-CS"/>
        </w:rPr>
        <w:t xml:space="preserve">, </w:t>
      </w:r>
      <w:r>
        <w:rPr>
          <w:lang w:val="sr-Cyrl-CS"/>
        </w:rPr>
        <w:t>naknada</w:t>
      </w:r>
      <w:r w:rsidR="00AE0411">
        <w:rPr>
          <w:lang w:val="sr-Cyrl-CS"/>
        </w:rPr>
        <w:t xml:space="preserve"> </w:t>
      </w:r>
      <w:r>
        <w:rPr>
          <w:lang w:val="sr-Cyrl-CS"/>
        </w:rPr>
        <w:t>zarada</w:t>
      </w:r>
      <w:r w:rsidR="00AE0411">
        <w:rPr>
          <w:lang w:val="sr-Cyrl-CS"/>
        </w:rPr>
        <w:t xml:space="preserve"> </w:t>
      </w:r>
      <w:r>
        <w:rPr>
          <w:lang w:val="sr-Cyrl-CS"/>
        </w:rPr>
        <w:t>i</w:t>
      </w:r>
      <w:r w:rsidR="00AE0411">
        <w:rPr>
          <w:lang w:val="sr-Cyrl-CS"/>
        </w:rPr>
        <w:t xml:space="preserve"> </w:t>
      </w:r>
      <w:r>
        <w:rPr>
          <w:lang w:val="sr-Cyrl-CS"/>
        </w:rPr>
        <w:t>ostalim</w:t>
      </w:r>
      <w:r w:rsidR="00AE0411">
        <w:rPr>
          <w:lang w:val="sr-Cyrl-CS"/>
        </w:rPr>
        <w:t xml:space="preserve"> </w:t>
      </w:r>
      <w:r>
        <w:rPr>
          <w:lang w:val="sr-Cyrl-CS"/>
        </w:rPr>
        <w:t>ličnim</w:t>
      </w:r>
      <w:r w:rsidR="00AE0411">
        <w:rPr>
          <w:lang w:val="sr-Cyrl-CS"/>
        </w:rPr>
        <w:t xml:space="preserve"> </w:t>
      </w:r>
      <w:r>
        <w:rPr>
          <w:lang w:val="sr-Cyrl-CS"/>
        </w:rPr>
        <w:t>rashodima</w:t>
      </w:r>
      <w:r w:rsidR="00AE0411">
        <w:rPr>
          <w:lang w:val="sr-Cyrl-CS"/>
        </w:rPr>
        <w:t xml:space="preserve">, </w:t>
      </w:r>
      <w:r>
        <w:rPr>
          <w:lang w:val="sr-Cyrl-CS"/>
        </w:rPr>
        <w:t>za</w:t>
      </w:r>
      <w:r w:rsidR="00AE0411">
        <w:rPr>
          <w:lang w:val="sr-Cyrl-CS"/>
        </w:rPr>
        <w:t xml:space="preserve"> </w:t>
      </w:r>
      <w:r>
        <w:rPr>
          <w:lang w:val="sr-Cyrl-CS"/>
        </w:rPr>
        <w:t>period</w:t>
      </w:r>
      <w:r w:rsidR="00AE0411">
        <w:rPr>
          <w:lang w:val="sr-Cyrl-CS"/>
        </w:rPr>
        <w:t xml:space="preserve"> </w:t>
      </w:r>
      <w:r>
        <w:rPr>
          <w:lang w:val="sr-Cyrl-CS"/>
        </w:rPr>
        <w:t>januar</w:t>
      </w:r>
      <w:r w:rsidR="00AE0411">
        <w:rPr>
          <w:lang w:val="sr-Cyrl-CS"/>
        </w:rPr>
        <w:t xml:space="preserve">- </w:t>
      </w:r>
      <w:r>
        <w:rPr>
          <w:lang w:val="sr-Cyrl-CS"/>
        </w:rPr>
        <w:t>septembar</w:t>
      </w:r>
      <w:r w:rsidR="00AE0411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AE0411">
        <w:rPr>
          <w:lang w:val="sr-Cyrl-CS"/>
        </w:rPr>
        <w:t xml:space="preserve">,  </w:t>
      </w:r>
      <w:r>
        <w:rPr>
          <w:lang w:val="sr-Cyrl-CS"/>
        </w:rPr>
        <w:t>prikazani</w:t>
      </w:r>
      <w:r w:rsidR="00AE0411">
        <w:rPr>
          <w:lang w:val="sr-Cyrl-CS"/>
        </w:rPr>
        <w:t xml:space="preserve"> </w:t>
      </w:r>
      <w:r>
        <w:rPr>
          <w:lang w:val="sr-Cyrl-CS"/>
        </w:rPr>
        <w:t>su</w:t>
      </w:r>
      <w:r w:rsidR="00AE0411">
        <w:rPr>
          <w:lang w:val="sr-Cyrl-CS"/>
        </w:rPr>
        <w:t xml:space="preserve"> </w:t>
      </w:r>
      <w:r>
        <w:rPr>
          <w:lang w:val="sr-Cyrl-CS"/>
        </w:rPr>
        <w:t>u</w:t>
      </w:r>
      <w:r w:rsidR="00AE0411">
        <w:rPr>
          <w:lang w:val="sr-Cyrl-CS"/>
        </w:rPr>
        <w:t xml:space="preserve"> </w:t>
      </w:r>
      <w:r>
        <w:rPr>
          <w:lang w:val="sr-Cyrl-CS"/>
        </w:rPr>
        <w:t>okviru</w:t>
      </w:r>
      <w:r w:rsidR="00AE0411">
        <w:rPr>
          <w:lang w:val="sr-Cyrl-CS"/>
        </w:rPr>
        <w:t xml:space="preserve"> </w:t>
      </w:r>
      <w:r>
        <w:rPr>
          <w:lang w:val="sr-Cyrl-CS"/>
        </w:rPr>
        <w:t>tabele</w:t>
      </w:r>
      <w:r w:rsidR="00AE0411">
        <w:rPr>
          <w:lang w:val="sr-Cyrl-CS"/>
        </w:rPr>
        <w:t xml:space="preserve"> – </w:t>
      </w:r>
      <w:r>
        <w:rPr>
          <w:lang w:val="sr-Cyrl-CS"/>
        </w:rPr>
        <w:t>Rashodi</w:t>
      </w:r>
      <w:r w:rsidR="00AE0411">
        <w:rPr>
          <w:lang w:val="sr-Cyrl-CS"/>
        </w:rPr>
        <w:t xml:space="preserve">. </w:t>
      </w:r>
    </w:p>
    <w:p w14:paraId="57DAC6B2" w14:textId="77777777" w:rsidR="00AE0411" w:rsidRDefault="00AE0411" w:rsidP="007E72C6">
      <w:pPr>
        <w:jc w:val="both"/>
        <w:rPr>
          <w:lang w:val="sr-Cyrl-CS"/>
        </w:rPr>
      </w:pPr>
    </w:p>
    <w:p w14:paraId="550A3DC8" w14:textId="306C6B8B" w:rsidR="00BB1314" w:rsidRPr="0098727A" w:rsidRDefault="008929D0" w:rsidP="007E72C6">
      <w:pPr>
        <w:jc w:val="both"/>
        <w:rPr>
          <w:lang w:val="sr-Cyrl-CS"/>
        </w:rPr>
      </w:pPr>
      <w:r>
        <w:rPr>
          <w:lang w:val="sr-Cyrl-CS"/>
        </w:rPr>
        <w:t>Takođe</w:t>
      </w:r>
      <w:r w:rsidR="00AE0411">
        <w:rPr>
          <w:lang w:val="sr-Cyrl-CS"/>
        </w:rPr>
        <w:t xml:space="preserve">, </w:t>
      </w:r>
      <w:r>
        <w:rPr>
          <w:lang w:val="sr-Cyrl-CS"/>
        </w:rPr>
        <w:t>podaci</w:t>
      </w:r>
      <w:r w:rsidR="00AE0411">
        <w:rPr>
          <w:lang w:val="sr-Cyrl-CS"/>
        </w:rPr>
        <w:t xml:space="preserve"> </w:t>
      </w:r>
      <w:r>
        <w:rPr>
          <w:lang w:val="sr-Cyrl-CS"/>
        </w:rPr>
        <w:t>o</w:t>
      </w:r>
      <w:r w:rsidR="00AE0411">
        <w:rPr>
          <w:lang w:val="sr-Cyrl-CS"/>
        </w:rPr>
        <w:t xml:space="preserve"> </w:t>
      </w:r>
      <w:r>
        <w:rPr>
          <w:lang w:val="sr-Cyrl-CS"/>
        </w:rPr>
        <w:t>platama</w:t>
      </w:r>
      <w:r w:rsidR="00AE0411">
        <w:rPr>
          <w:lang w:val="sr-Cyrl-CS"/>
        </w:rPr>
        <w:t xml:space="preserve"> </w:t>
      </w:r>
      <w:r>
        <w:rPr>
          <w:lang w:val="sr-Cyrl-CS"/>
        </w:rPr>
        <w:t>objavljeni</w:t>
      </w:r>
      <w:r w:rsidR="00AE0411">
        <w:rPr>
          <w:lang w:val="sr-Cyrl-CS"/>
        </w:rPr>
        <w:t xml:space="preserve"> </w:t>
      </w:r>
      <w:r>
        <w:rPr>
          <w:lang w:val="sr-Cyrl-CS"/>
        </w:rPr>
        <w:t>su</w:t>
      </w:r>
      <w:r w:rsidR="00AE0411">
        <w:rPr>
          <w:lang w:val="sr-Cyrl-CS"/>
        </w:rPr>
        <w:t xml:space="preserve"> </w:t>
      </w:r>
      <w:r>
        <w:rPr>
          <w:lang w:val="sr-Cyrl-CS"/>
        </w:rPr>
        <w:t>u</w:t>
      </w:r>
      <w:r w:rsidR="00AE0411">
        <w:rPr>
          <w:lang w:val="sr-Cyrl-CS"/>
        </w:rPr>
        <w:t xml:space="preserve"> </w:t>
      </w:r>
      <w:r>
        <w:rPr>
          <w:lang w:val="sr-Cyrl-CS"/>
        </w:rPr>
        <w:t>Napomenama</w:t>
      </w:r>
      <w:r w:rsidR="00AE0411">
        <w:rPr>
          <w:lang w:val="sr-Cyrl-CS"/>
        </w:rPr>
        <w:t xml:space="preserve"> </w:t>
      </w:r>
      <w:r>
        <w:rPr>
          <w:lang w:val="sr-Cyrl-CS"/>
        </w:rPr>
        <w:t>uz</w:t>
      </w:r>
      <w:r w:rsidR="00AE0411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AE0411">
        <w:rPr>
          <w:lang w:val="sr-Cyrl-CS"/>
        </w:rPr>
        <w:t xml:space="preserve"> </w:t>
      </w:r>
      <w:r>
        <w:rPr>
          <w:lang w:val="sr-Cyrl-CS"/>
        </w:rPr>
        <w:t>izveštaj</w:t>
      </w:r>
      <w:r w:rsidR="00AE0411">
        <w:rPr>
          <w:lang w:val="sr-Cyrl-CS"/>
        </w:rPr>
        <w:t xml:space="preserve"> </w:t>
      </w:r>
      <w:r>
        <w:rPr>
          <w:lang w:val="sr-Cyrl-CS"/>
        </w:rPr>
        <w:t>za</w:t>
      </w:r>
      <w:r w:rsidR="00AE0411">
        <w:rPr>
          <w:lang w:val="sr-Cyrl-CS"/>
        </w:rPr>
        <w:t xml:space="preserve"> 2020. </w:t>
      </w:r>
      <w:r>
        <w:rPr>
          <w:lang w:val="sr-Cyrl-CS"/>
        </w:rPr>
        <w:t>godinu</w:t>
      </w:r>
      <w:r w:rsidR="00241166">
        <w:rPr>
          <w:lang w:val="sr-Cyrl-CS"/>
        </w:rPr>
        <w:t xml:space="preserve"> </w:t>
      </w:r>
      <w:r>
        <w:rPr>
          <w:lang w:val="sr-Cyrl-CS"/>
        </w:rPr>
        <w:t>Agencije</w:t>
      </w:r>
      <w:r w:rsidR="00241166">
        <w:rPr>
          <w:lang w:val="sr-Cyrl-CS"/>
        </w:rPr>
        <w:t xml:space="preserve"> </w:t>
      </w:r>
      <w:r>
        <w:rPr>
          <w:lang w:val="sr-Cyrl-CS"/>
        </w:rPr>
        <w:t>za</w:t>
      </w:r>
      <w:r w:rsidR="00241166">
        <w:rPr>
          <w:lang w:val="sr-Cyrl-CS"/>
        </w:rPr>
        <w:t xml:space="preserve"> </w:t>
      </w:r>
      <w:r>
        <w:rPr>
          <w:lang w:val="sr-Cyrl-CS"/>
        </w:rPr>
        <w:t>privredne</w:t>
      </w:r>
      <w:r w:rsidR="00241166">
        <w:rPr>
          <w:lang w:val="sr-Cyrl-CS"/>
        </w:rPr>
        <w:t xml:space="preserve"> </w:t>
      </w:r>
      <w:r>
        <w:rPr>
          <w:lang w:val="sr-Cyrl-CS"/>
        </w:rPr>
        <w:t>registre</w:t>
      </w:r>
      <w:r w:rsidR="00BB1314">
        <w:rPr>
          <w:lang w:val="sr-Cyrl-CS"/>
        </w:rPr>
        <w:t xml:space="preserve">, </w:t>
      </w:r>
      <w:r>
        <w:rPr>
          <w:lang w:val="sr-Cyrl-CS"/>
        </w:rPr>
        <w:t>koji</w:t>
      </w:r>
      <w:r w:rsidR="00BB1314">
        <w:rPr>
          <w:lang w:val="sr-Cyrl-CS"/>
        </w:rPr>
        <w:t xml:space="preserve"> </w:t>
      </w:r>
      <w:r>
        <w:rPr>
          <w:lang w:val="sr-Cyrl-CS"/>
        </w:rPr>
        <w:t>je</w:t>
      </w:r>
      <w:r w:rsidR="00BB1314">
        <w:rPr>
          <w:lang w:val="sr-Cyrl-CS"/>
        </w:rPr>
        <w:t xml:space="preserve"> </w:t>
      </w:r>
      <w:r>
        <w:rPr>
          <w:lang w:val="sr-Cyrl-CS"/>
        </w:rPr>
        <w:t>objavljen</w:t>
      </w:r>
      <w:r w:rsidR="00BB1314">
        <w:rPr>
          <w:lang w:val="sr-Cyrl-CS"/>
        </w:rPr>
        <w:t xml:space="preserve"> </w:t>
      </w:r>
      <w:r>
        <w:rPr>
          <w:lang w:val="sr-Cyrl-CS"/>
        </w:rPr>
        <w:t>na</w:t>
      </w:r>
      <w:r w:rsidR="00BB1314">
        <w:rPr>
          <w:lang w:val="sr-Cyrl-CS"/>
        </w:rPr>
        <w:t xml:space="preserve"> </w:t>
      </w:r>
      <w:r>
        <w:rPr>
          <w:lang w:val="sr-Cyrl-CS"/>
        </w:rPr>
        <w:t>internet</w:t>
      </w:r>
      <w:r w:rsidR="00BB1314">
        <w:rPr>
          <w:lang w:val="sr-Cyrl-CS"/>
        </w:rPr>
        <w:t xml:space="preserve"> </w:t>
      </w:r>
      <w:r>
        <w:rPr>
          <w:lang w:val="sr-Cyrl-CS"/>
        </w:rPr>
        <w:t>strani</w:t>
      </w:r>
      <w:r w:rsidR="00BB1314">
        <w:rPr>
          <w:lang w:val="sr-Cyrl-CS"/>
        </w:rPr>
        <w:t xml:space="preserve"> </w:t>
      </w:r>
      <w:r>
        <w:rPr>
          <w:lang w:val="sr-Cyrl-CS"/>
        </w:rPr>
        <w:t>Agencije</w:t>
      </w:r>
      <w:r w:rsidR="00BB1314">
        <w:rPr>
          <w:lang w:val="sr-Cyrl-CS"/>
        </w:rPr>
        <w:t xml:space="preserve">, </w:t>
      </w:r>
      <w:r>
        <w:rPr>
          <w:lang w:val="sr-Cyrl-CS"/>
        </w:rPr>
        <w:t>u</w:t>
      </w:r>
      <w:r w:rsidR="00241166">
        <w:rPr>
          <w:lang w:val="sr-Cyrl-CS"/>
        </w:rPr>
        <w:t xml:space="preserve"> </w:t>
      </w:r>
      <w:r>
        <w:rPr>
          <w:lang w:val="sr-Cyrl-CS"/>
        </w:rPr>
        <w:t>Registru</w:t>
      </w:r>
      <w:r w:rsidR="00241166">
        <w:rPr>
          <w:lang w:val="sr-Cyrl-CS"/>
        </w:rPr>
        <w:t xml:space="preserve"> </w:t>
      </w:r>
      <w:r>
        <w:rPr>
          <w:lang w:val="sr-Cyrl-CS"/>
        </w:rPr>
        <w:t>finansijskih</w:t>
      </w:r>
      <w:r w:rsidR="00241166">
        <w:rPr>
          <w:lang w:val="sr-Cyrl-CS"/>
        </w:rPr>
        <w:t xml:space="preserve"> </w:t>
      </w:r>
      <w:r>
        <w:rPr>
          <w:lang w:val="sr-Cyrl-CS"/>
        </w:rPr>
        <w:t>izveštaja</w:t>
      </w:r>
      <w:r w:rsidR="00241166">
        <w:rPr>
          <w:lang w:val="sr-Cyrl-CS"/>
        </w:rPr>
        <w:t xml:space="preserve">, </w:t>
      </w:r>
      <w:r>
        <w:rPr>
          <w:lang w:val="sr-Cyrl-CS"/>
        </w:rPr>
        <w:t>gde</w:t>
      </w:r>
      <w:r w:rsidR="00241166">
        <w:rPr>
          <w:lang w:val="sr-Cyrl-CS"/>
        </w:rPr>
        <w:t xml:space="preserve"> </w:t>
      </w:r>
      <w:r>
        <w:rPr>
          <w:lang w:val="sr-Cyrl-CS"/>
        </w:rPr>
        <w:t>se</w:t>
      </w:r>
      <w:r w:rsidR="00BB1314">
        <w:rPr>
          <w:lang w:val="sr-Cyrl-CS"/>
        </w:rPr>
        <w:t xml:space="preserve"> </w:t>
      </w:r>
      <w:r>
        <w:rPr>
          <w:lang w:val="sr-Cyrl-CS"/>
        </w:rPr>
        <w:t>objavljuju</w:t>
      </w:r>
      <w:r w:rsidR="00BB1314">
        <w:rPr>
          <w:lang w:val="sr-Cyrl-CS"/>
        </w:rPr>
        <w:t xml:space="preserve"> </w:t>
      </w:r>
      <w:r>
        <w:rPr>
          <w:lang w:val="sr-Cyrl-CS"/>
        </w:rPr>
        <w:t>i</w:t>
      </w:r>
      <w:r w:rsidR="00BB1314">
        <w:rPr>
          <w:lang w:val="sr-Cyrl-CS"/>
        </w:rPr>
        <w:t xml:space="preserve"> </w:t>
      </w:r>
      <w:r>
        <w:rPr>
          <w:lang w:val="sr-Cyrl-CS"/>
        </w:rPr>
        <w:t>izveštaji</w:t>
      </w:r>
      <w:r w:rsidR="00BB1314">
        <w:rPr>
          <w:lang w:val="sr-Cyrl-CS"/>
        </w:rPr>
        <w:t xml:space="preserve"> </w:t>
      </w:r>
      <w:r>
        <w:rPr>
          <w:lang w:val="sr-Cyrl-CS"/>
        </w:rPr>
        <w:t>o</w:t>
      </w:r>
      <w:r w:rsidR="00BB1314">
        <w:rPr>
          <w:lang w:val="sr-Cyrl-CS"/>
        </w:rPr>
        <w:t xml:space="preserve"> </w:t>
      </w:r>
      <w:r>
        <w:rPr>
          <w:lang w:val="sr-Cyrl-CS"/>
        </w:rPr>
        <w:t>finansijskom</w:t>
      </w:r>
      <w:r w:rsidR="00BB1314">
        <w:rPr>
          <w:lang w:val="sr-Cyrl-CS"/>
        </w:rPr>
        <w:t xml:space="preserve"> </w:t>
      </w:r>
      <w:r>
        <w:rPr>
          <w:lang w:val="sr-Cyrl-CS"/>
        </w:rPr>
        <w:t>poslovanju</w:t>
      </w:r>
      <w:r w:rsidR="00BB1314">
        <w:rPr>
          <w:lang w:val="sr-Cyrl-CS"/>
        </w:rPr>
        <w:t xml:space="preserve">, </w:t>
      </w:r>
      <w:r>
        <w:rPr>
          <w:lang w:val="sr-Cyrl-CS"/>
        </w:rPr>
        <w:t>finansijski</w:t>
      </w:r>
      <w:r w:rsidR="00BB1314">
        <w:rPr>
          <w:lang w:val="sr-Cyrl-CS"/>
        </w:rPr>
        <w:t xml:space="preserve"> </w:t>
      </w:r>
      <w:r>
        <w:rPr>
          <w:lang w:val="sr-Cyrl-CS"/>
        </w:rPr>
        <w:t>planovi</w:t>
      </w:r>
      <w:r w:rsidR="00BB1314">
        <w:rPr>
          <w:lang w:val="sr-Cyrl-CS"/>
        </w:rPr>
        <w:t xml:space="preserve"> </w:t>
      </w:r>
      <w:r>
        <w:rPr>
          <w:lang w:val="sr-Cyrl-CS"/>
        </w:rPr>
        <w:t>i</w:t>
      </w:r>
      <w:r w:rsidR="00BB1314">
        <w:rPr>
          <w:lang w:val="sr-Cyrl-CS"/>
        </w:rPr>
        <w:t xml:space="preserve"> </w:t>
      </w:r>
      <w:r>
        <w:rPr>
          <w:lang w:val="sr-Cyrl-CS"/>
        </w:rPr>
        <w:t>druga</w:t>
      </w:r>
      <w:r w:rsidR="00BB1314">
        <w:rPr>
          <w:lang w:val="sr-Cyrl-CS"/>
        </w:rPr>
        <w:t xml:space="preserve"> </w:t>
      </w:r>
      <w:r>
        <w:rPr>
          <w:lang w:val="sr-Cyrl-CS"/>
        </w:rPr>
        <w:t>interna</w:t>
      </w:r>
      <w:r w:rsidR="00BB1314">
        <w:rPr>
          <w:lang w:val="sr-Cyrl-CS"/>
        </w:rPr>
        <w:t xml:space="preserve"> </w:t>
      </w:r>
      <w:r>
        <w:rPr>
          <w:lang w:val="sr-Cyrl-CS"/>
        </w:rPr>
        <w:t>dokumenta</w:t>
      </w:r>
      <w:r w:rsidR="00BB1314">
        <w:rPr>
          <w:lang w:val="sr-Cyrl-CS"/>
        </w:rPr>
        <w:t xml:space="preserve">, </w:t>
      </w:r>
      <w:r>
        <w:rPr>
          <w:lang w:val="sr-Cyrl-CS"/>
        </w:rPr>
        <w:t>koja</w:t>
      </w:r>
      <w:r w:rsidR="00BB1314">
        <w:rPr>
          <w:lang w:val="sr-Cyrl-CS"/>
        </w:rPr>
        <w:t xml:space="preserve"> </w:t>
      </w:r>
      <w:r>
        <w:rPr>
          <w:lang w:val="sr-Cyrl-CS"/>
        </w:rPr>
        <w:t>sadrže</w:t>
      </w:r>
      <w:r w:rsidR="00BB1314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BB1314">
        <w:rPr>
          <w:lang w:val="sr-Cyrl-CS"/>
        </w:rPr>
        <w:t xml:space="preserve"> </w:t>
      </w:r>
      <w:r>
        <w:rPr>
          <w:lang w:val="sr-Cyrl-CS"/>
        </w:rPr>
        <w:t>o</w:t>
      </w:r>
      <w:r w:rsidR="00BB1314">
        <w:rPr>
          <w:lang w:val="sr-Cyrl-CS"/>
        </w:rPr>
        <w:t xml:space="preserve"> </w:t>
      </w:r>
      <w:r>
        <w:rPr>
          <w:lang w:val="sr-Cyrl-CS"/>
        </w:rPr>
        <w:t>isplaćenim</w:t>
      </w:r>
      <w:r w:rsidR="00BB1314">
        <w:rPr>
          <w:lang w:val="sr-Cyrl-CS"/>
        </w:rPr>
        <w:t xml:space="preserve"> </w:t>
      </w:r>
      <w:r>
        <w:rPr>
          <w:lang w:val="sr-Cyrl-CS"/>
        </w:rPr>
        <w:t>platama</w:t>
      </w:r>
      <w:r w:rsidR="00BB1314">
        <w:rPr>
          <w:lang w:val="sr-Cyrl-CS"/>
        </w:rPr>
        <w:t xml:space="preserve">, </w:t>
      </w:r>
      <w:r>
        <w:rPr>
          <w:lang w:val="sr-Cyrl-CS"/>
        </w:rPr>
        <w:t>zaradama</w:t>
      </w:r>
      <w:r w:rsidR="00BB1314">
        <w:rPr>
          <w:lang w:val="sr-Cyrl-CS"/>
        </w:rPr>
        <w:t xml:space="preserve"> </w:t>
      </w:r>
      <w:r>
        <w:rPr>
          <w:lang w:val="sr-Cyrl-CS"/>
        </w:rPr>
        <w:t>i</w:t>
      </w:r>
      <w:r w:rsidR="00BB1314">
        <w:rPr>
          <w:lang w:val="sr-Cyrl-CS"/>
        </w:rPr>
        <w:t xml:space="preserve"> </w:t>
      </w:r>
      <w:r>
        <w:rPr>
          <w:lang w:val="sr-Cyrl-CS"/>
        </w:rPr>
        <w:t>drugim</w:t>
      </w:r>
      <w:r w:rsidR="00BB1314">
        <w:rPr>
          <w:lang w:val="sr-Cyrl-CS"/>
        </w:rPr>
        <w:t xml:space="preserve"> </w:t>
      </w:r>
      <w:r>
        <w:rPr>
          <w:lang w:val="sr-Cyrl-CS"/>
        </w:rPr>
        <w:t>primanjima</w:t>
      </w:r>
      <w:r w:rsidR="00BB1314">
        <w:rPr>
          <w:lang w:val="sr-Cyrl-CS"/>
        </w:rPr>
        <w:t>.</w:t>
      </w:r>
    </w:p>
    <w:p w14:paraId="03F90305" w14:textId="77777777" w:rsidR="007218F6" w:rsidRDefault="007218F6" w:rsidP="00BB1314">
      <w:pPr>
        <w:jc w:val="both"/>
        <w:rPr>
          <w:b/>
          <w:color w:val="17365D" w:themeColor="text2" w:themeShade="BF"/>
          <w:lang w:val="sr-Cyrl-CS"/>
        </w:rPr>
      </w:pPr>
    </w:p>
    <w:p w14:paraId="37F5BD0A" w14:textId="77777777" w:rsidR="00EC25B7" w:rsidRDefault="00EC25B7" w:rsidP="00BB1314">
      <w:pPr>
        <w:jc w:val="both"/>
        <w:rPr>
          <w:b/>
          <w:color w:val="17365D" w:themeColor="text2" w:themeShade="BF"/>
          <w:lang w:val="sr-Cyrl-CS"/>
        </w:rPr>
      </w:pPr>
    </w:p>
    <w:p w14:paraId="1EB28495" w14:textId="77777777" w:rsidR="005C75A1" w:rsidRDefault="005C75A1" w:rsidP="00BB1314">
      <w:pPr>
        <w:jc w:val="both"/>
        <w:rPr>
          <w:b/>
          <w:color w:val="17365D" w:themeColor="text2" w:themeShade="BF"/>
          <w:lang w:val="sr-Cyrl-CS"/>
        </w:rPr>
      </w:pPr>
    </w:p>
    <w:p w14:paraId="02F593E3" w14:textId="4A59ECBC" w:rsidR="001C6129" w:rsidRPr="00AA0EF2" w:rsidRDefault="006F77C5" w:rsidP="00AA0EF2">
      <w:pPr>
        <w:pStyle w:val="Heading1"/>
        <w:ind w:left="720"/>
        <w:rPr>
          <w:sz w:val="24"/>
          <w:szCs w:val="24"/>
          <w:lang w:val="sr-Cyrl-CS"/>
        </w:rPr>
      </w:pPr>
      <w:bookmarkStart w:id="79" w:name="_Toc383429133"/>
      <w:bookmarkStart w:id="80" w:name="_Toc514675018"/>
      <w:bookmarkStart w:id="81" w:name="_Toc93569827"/>
      <w:bookmarkStart w:id="82" w:name="_Toc93572225"/>
      <w:r w:rsidRPr="008929D0">
        <w:rPr>
          <w:sz w:val="24"/>
          <w:szCs w:val="24"/>
          <w:lang w:val="sr-Cyrl-CS"/>
        </w:rPr>
        <w:t>1</w:t>
      </w:r>
      <w:r w:rsidR="00765688" w:rsidRPr="008929D0">
        <w:rPr>
          <w:sz w:val="24"/>
          <w:szCs w:val="24"/>
          <w:lang w:val="sr-Cyrl-CS"/>
        </w:rPr>
        <w:t>6</w:t>
      </w:r>
      <w:r w:rsidRPr="008929D0">
        <w:rPr>
          <w:sz w:val="24"/>
          <w:szCs w:val="24"/>
          <w:lang w:val="sr-Cyrl-CS"/>
        </w:rPr>
        <w:t xml:space="preserve">. </w:t>
      </w:r>
      <w:r w:rsidR="008929D0">
        <w:rPr>
          <w:sz w:val="24"/>
          <w:szCs w:val="24"/>
          <w:lang w:val="sr-Cyrl-CS"/>
        </w:rPr>
        <w:t>ČUVANjE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NOSAČA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INFORMACIJA</w:t>
      </w:r>
      <w:bookmarkEnd w:id="79"/>
      <w:bookmarkEnd w:id="80"/>
      <w:bookmarkEnd w:id="81"/>
      <w:bookmarkEnd w:id="82"/>
    </w:p>
    <w:p w14:paraId="2237205E" w14:textId="77777777" w:rsidR="003415AF" w:rsidRPr="00AA0EF2" w:rsidRDefault="003415AF" w:rsidP="003415AF">
      <w:pPr>
        <w:pStyle w:val="ListParagraph"/>
        <w:rPr>
          <w:b/>
          <w:lang w:val="sr-Cyrl-CS"/>
        </w:rPr>
      </w:pPr>
    </w:p>
    <w:p w14:paraId="37E172C5" w14:textId="58A56C4E" w:rsidR="003415AF" w:rsidRPr="0098727A" w:rsidRDefault="008929D0" w:rsidP="004A6F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kulturnim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dobrima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>. 71/94</w:t>
      </w:r>
      <w:r w:rsidR="00D84676" w:rsidRPr="0098727A">
        <w:rPr>
          <w:rFonts w:ascii="Times New Roman" w:hAnsi="Times New Roman" w:cs="Times New Roman"/>
          <w:sz w:val="24"/>
          <w:szCs w:val="24"/>
          <w:lang w:val="sr-Cyrl-CS"/>
        </w:rPr>
        <w:t>, 52/11,-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8467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D8467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467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99/11-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8467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17505" w:rsidRPr="008929D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Pravilnik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kancelarijskom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arhivskom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poslovanju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kancelarijsko</w:t>
      </w:r>
      <w:r w:rsidR="00E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poslovanje</w:t>
      </w:r>
      <w:r w:rsidR="00E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E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definiše</w:t>
      </w:r>
      <w:r w:rsidR="00E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E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evidentiranja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klasifikacije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arhiviranja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čuvanja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arhivske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dokumentarnog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stara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stvaralac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arhivske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dokumentarnog</w:t>
      </w:r>
      <w:r w:rsidR="00E175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EFCB805" w14:textId="77777777" w:rsidR="004A6F72" w:rsidRPr="0098727A" w:rsidRDefault="004A6F72" w:rsidP="004A6F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2C8A75" w14:textId="7159B101" w:rsidR="004A6F72" w:rsidRPr="0098727A" w:rsidRDefault="008929D0" w:rsidP="004A6F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registraturskog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čuvanja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registraturski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arhivsku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nastala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počev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osnivanja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2004.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4A6F72" w:rsidRPr="009872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7C880E5" w14:textId="77777777" w:rsidR="004A6F72" w:rsidRPr="0098727A" w:rsidRDefault="004A6F72" w:rsidP="004A6F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05BB98" w14:textId="676D8EA1" w:rsidR="004A6F72" w:rsidRPr="0098727A" w:rsidRDefault="008929D0" w:rsidP="004A6F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Arhiva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smeštena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lokacijama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CF4DB6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00FA6700" w14:textId="77777777" w:rsidR="00CF4DB6" w:rsidRPr="0098727A" w:rsidRDefault="00CF4DB6" w:rsidP="004A6F72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14E27FE" w14:textId="7EAC8A9B" w:rsidR="00323CA6" w:rsidRPr="0098727A" w:rsidRDefault="008929D0" w:rsidP="00323CA6">
      <w:pPr>
        <w:jc w:val="both"/>
        <w:rPr>
          <w:lang w:val="sr-Cyrl-CS"/>
        </w:rPr>
      </w:pPr>
      <w:r>
        <w:rPr>
          <w:lang w:val="sr-Cyrl-CS"/>
        </w:rPr>
        <w:t>Podaci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elektronskom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obliku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dnevno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periodično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kreirane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rezervne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kopije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baza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dokumenata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čuvaju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više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lokacija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Agenciji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za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privredne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registre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kao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na</w:t>
      </w:r>
      <w:r w:rsidR="00323CA6" w:rsidRPr="0098727A">
        <w:rPr>
          <w:lang w:val="sr-Cyrl-CS"/>
        </w:rPr>
        <w:t xml:space="preserve"> </w:t>
      </w:r>
      <w:r>
        <w:rPr>
          <w:lang w:val="sr-Cyrl-CS"/>
        </w:rPr>
        <w:t>bezbednoj</w:t>
      </w:r>
      <w:r w:rsidR="00323CA6" w:rsidRPr="0098727A">
        <w:rPr>
          <w:lang w:val="sr-Cyrl-CS"/>
        </w:rPr>
        <w:t xml:space="preserve"> </w:t>
      </w:r>
      <w:r>
        <w:rPr>
          <w:lang w:val="sr-Cyrl-CS"/>
        </w:rPr>
        <w:t>udaljenoj</w:t>
      </w:r>
      <w:r w:rsidR="00323CA6" w:rsidRPr="0098727A">
        <w:rPr>
          <w:lang w:val="sr-Cyrl-CS"/>
        </w:rPr>
        <w:t xml:space="preserve"> </w:t>
      </w:r>
      <w:r>
        <w:rPr>
          <w:lang w:val="sr-Cyrl-CS"/>
        </w:rPr>
        <w:t>lokaciji</w:t>
      </w:r>
      <w:r w:rsidR="00323CA6" w:rsidRPr="0098727A">
        <w:rPr>
          <w:lang w:val="sr-Cyrl-CS"/>
        </w:rPr>
        <w:t>.</w:t>
      </w:r>
    </w:p>
    <w:p w14:paraId="4E610F92" w14:textId="77777777" w:rsidR="00323CA6" w:rsidRPr="0098727A" w:rsidRDefault="00323CA6" w:rsidP="00323CA6">
      <w:pPr>
        <w:jc w:val="both"/>
        <w:rPr>
          <w:lang w:val="sr-Cyrl-CS"/>
        </w:rPr>
      </w:pPr>
    </w:p>
    <w:p w14:paraId="7C9F2046" w14:textId="0D63F780" w:rsidR="00323CA6" w:rsidRPr="0098727A" w:rsidRDefault="008929D0" w:rsidP="00323CA6">
      <w:pPr>
        <w:jc w:val="both"/>
        <w:rPr>
          <w:lang w:val="sr-Cyrl-CS"/>
        </w:rPr>
      </w:pPr>
      <w:r>
        <w:rPr>
          <w:lang w:val="sr-Cyrl-CS"/>
        </w:rPr>
        <w:t>Vrste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nosača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koji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koriste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Agenciji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za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privredne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registre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skladu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regulatornim</w:t>
      </w:r>
      <w:r w:rsidR="00E17505">
        <w:rPr>
          <w:lang w:val="sr-Cyrl-CS"/>
        </w:rPr>
        <w:t xml:space="preserve"> </w:t>
      </w:r>
      <w:r>
        <w:rPr>
          <w:lang w:val="sr-Cyrl-CS"/>
        </w:rPr>
        <w:t>zahtevima</w:t>
      </w:r>
      <w:r w:rsidR="00E17505">
        <w:rPr>
          <w:lang w:val="sr-Cyrl-CS"/>
        </w:rPr>
        <w:t xml:space="preserve">, </w:t>
      </w:r>
      <w:r>
        <w:rPr>
          <w:lang w:val="sr-Cyrl-CS"/>
        </w:rPr>
        <w:t>standardima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dobrom</w:t>
      </w:r>
      <w:r w:rsidR="00E17505">
        <w:rPr>
          <w:lang w:val="sr-Cyrl-CS"/>
        </w:rPr>
        <w:t xml:space="preserve"> </w:t>
      </w:r>
      <w:r>
        <w:rPr>
          <w:lang w:val="sr-Cyrl-CS"/>
        </w:rPr>
        <w:t>stručnom</w:t>
      </w:r>
      <w:r w:rsidR="00E17505">
        <w:rPr>
          <w:lang w:val="sr-Cyrl-CS"/>
        </w:rPr>
        <w:t xml:space="preserve"> </w:t>
      </w:r>
      <w:r>
        <w:rPr>
          <w:lang w:val="sr-Cyrl-CS"/>
        </w:rPr>
        <w:t>praksom</w:t>
      </w:r>
      <w:r w:rsidR="00BB0A36" w:rsidRPr="0098727A">
        <w:rPr>
          <w:lang w:val="sr-Cyrl-CS"/>
        </w:rPr>
        <w:t xml:space="preserve">. </w:t>
      </w:r>
      <w:r>
        <w:rPr>
          <w:lang w:val="sr-Cyrl-CS"/>
        </w:rPr>
        <w:t>To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sistemi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za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skladištenje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323CA6" w:rsidRPr="0098727A">
        <w:rPr>
          <w:lang w:val="sr-Cyrl-CS"/>
        </w:rPr>
        <w:t xml:space="preserve"> </w:t>
      </w:r>
      <w:r w:rsidR="00BB0A36" w:rsidRPr="0098727A">
        <w:rPr>
          <w:lang w:val="sr-Cyrl-CS"/>
        </w:rPr>
        <w:t>(</w:t>
      </w:r>
      <w:r w:rsidR="00BB0A36" w:rsidRPr="0098727A">
        <w:rPr>
          <w:i/>
          <w:lang w:val="sr-Cyrl-CS"/>
        </w:rPr>
        <w:t>storage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sistemi</w:t>
      </w:r>
      <w:r w:rsidR="00BB0A36" w:rsidRPr="0098727A">
        <w:rPr>
          <w:lang w:val="sr-Cyrl-CS"/>
        </w:rPr>
        <w:t xml:space="preserve">), </w:t>
      </w:r>
      <w:r>
        <w:rPr>
          <w:lang w:val="sr-Cyrl-CS"/>
        </w:rPr>
        <w:t>trake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optički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mediji</w:t>
      </w:r>
      <w:r w:rsidR="00BB0A36" w:rsidRPr="0098727A">
        <w:rPr>
          <w:lang w:val="sr-Cyrl-CS"/>
        </w:rPr>
        <w:t xml:space="preserve">. </w:t>
      </w:r>
      <w:r>
        <w:rPr>
          <w:lang w:val="sr-Cyrl-CS"/>
        </w:rPr>
        <w:t>Agencija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ima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raspolaganju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sef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karakteristikama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koje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osiguravaju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skladištene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podatke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od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neovlašćenog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pristupa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požara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zemljotresa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ili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drugih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elementarnih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nepogoda</w:t>
      </w:r>
      <w:r w:rsidR="00BB0A36" w:rsidRPr="0098727A">
        <w:rPr>
          <w:lang w:val="sr-Cyrl-CS"/>
        </w:rPr>
        <w:t>.</w:t>
      </w:r>
    </w:p>
    <w:p w14:paraId="7FA629D7" w14:textId="77777777" w:rsidR="00323CA6" w:rsidRPr="0098727A" w:rsidRDefault="00323CA6" w:rsidP="00323CA6">
      <w:pPr>
        <w:jc w:val="both"/>
        <w:rPr>
          <w:lang w:val="sr-Cyrl-CS"/>
        </w:rPr>
      </w:pPr>
    </w:p>
    <w:p w14:paraId="24A02C98" w14:textId="1EBA6E62" w:rsidR="00323CA6" w:rsidRPr="0098727A" w:rsidRDefault="008929D0" w:rsidP="00323CA6">
      <w:pPr>
        <w:jc w:val="both"/>
        <w:rPr>
          <w:lang w:val="sr-Cyrl-CS"/>
        </w:rPr>
      </w:pPr>
      <w:r>
        <w:rPr>
          <w:lang w:val="sr-Cyrl-CS"/>
        </w:rPr>
        <w:t>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Agenciji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za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privredne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registre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svi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serveri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radne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stanice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zaštićeni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centralno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upravljanim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antivirus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sistemom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drugim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sistemima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zaštite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koji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obezbeđuju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sigurnost</w:t>
      </w:r>
      <w:r w:rsidR="00BB0A36" w:rsidRPr="0098727A">
        <w:rPr>
          <w:lang w:val="sr-Cyrl-CS"/>
        </w:rPr>
        <w:t xml:space="preserve"> </w:t>
      </w:r>
      <w:r w:rsidR="00323CA6" w:rsidRPr="0098727A">
        <w:rPr>
          <w:lang w:val="sr-Cyrl-CS"/>
        </w:rPr>
        <w:t>e</w:t>
      </w:r>
      <w:r>
        <w:rPr>
          <w:lang w:val="sr-Cyrl-CS"/>
        </w:rPr>
        <w:t>lektronskih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lokaciji</w:t>
      </w:r>
      <w:r w:rsidR="00BB0A36" w:rsidRPr="0098727A">
        <w:rPr>
          <w:lang w:val="sr-Cyrl-CS"/>
        </w:rPr>
        <w:t xml:space="preserve">. </w:t>
      </w:r>
      <w:r>
        <w:rPr>
          <w:lang w:val="sr-Cyrl-CS"/>
        </w:rPr>
        <w:t>Pristup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podacima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direktno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bazama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ili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rezervnim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kopijama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uređen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je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internom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sistematizacijom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organizacijom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posla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unutar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Sektora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informatike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</w:t>
      </w:r>
      <w:r w:rsidR="00BB0A36" w:rsidRPr="0098727A">
        <w:rPr>
          <w:lang w:val="sr-Cyrl-CS"/>
        </w:rPr>
        <w:t>a</w:t>
      </w:r>
      <w:r>
        <w:rPr>
          <w:lang w:val="sr-Cyrl-CS"/>
        </w:rPr>
        <w:t>zvoja</w:t>
      </w:r>
      <w:r w:rsidR="00E17505">
        <w:rPr>
          <w:lang w:val="sr-Cyrl-CS"/>
        </w:rPr>
        <w:t xml:space="preserve">, </w:t>
      </w:r>
      <w:r>
        <w:rPr>
          <w:lang w:val="sr-Cyrl-CS"/>
        </w:rPr>
        <w:t>kao</w:t>
      </w:r>
      <w:r w:rsidR="00E17505">
        <w:rPr>
          <w:lang w:val="sr-Cyrl-CS"/>
        </w:rPr>
        <w:t xml:space="preserve"> </w:t>
      </w:r>
      <w:r>
        <w:rPr>
          <w:lang w:val="sr-Cyrl-CS"/>
        </w:rPr>
        <w:t>i</w:t>
      </w:r>
      <w:r w:rsidR="00E17505">
        <w:rPr>
          <w:lang w:val="sr-Cyrl-CS"/>
        </w:rPr>
        <w:t xml:space="preserve"> </w:t>
      </w:r>
      <w:r>
        <w:rPr>
          <w:lang w:val="sr-Cyrl-CS"/>
        </w:rPr>
        <w:t>implementiranim</w:t>
      </w:r>
      <w:r w:rsidR="00E17505">
        <w:rPr>
          <w:lang w:val="sr-Cyrl-CS"/>
        </w:rPr>
        <w:t xml:space="preserve"> </w:t>
      </w:r>
      <w:r>
        <w:rPr>
          <w:lang w:val="sr-Cyrl-CS"/>
        </w:rPr>
        <w:t>kontrolama</w:t>
      </w:r>
      <w:r w:rsidR="00E17505">
        <w:rPr>
          <w:lang w:val="sr-Cyrl-CS"/>
        </w:rPr>
        <w:t xml:space="preserve"> </w:t>
      </w:r>
      <w:r>
        <w:rPr>
          <w:lang w:val="sr-Cyrl-CS"/>
        </w:rPr>
        <w:t>po</w:t>
      </w:r>
      <w:r w:rsidR="00E17505">
        <w:rPr>
          <w:lang w:val="sr-Cyrl-CS"/>
        </w:rPr>
        <w:t xml:space="preserve"> </w:t>
      </w:r>
      <w:r>
        <w:rPr>
          <w:lang w:val="sr-Cyrl-CS"/>
        </w:rPr>
        <w:t>zahtevima</w:t>
      </w:r>
      <w:r w:rsidR="00E17505">
        <w:rPr>
          <w:lang w:val="sr-Cyrl-CS"/>
        </w:rPr>
        <w:t xml:space="preserve"> </w:t>
      </w:r>
      <w:r>
        <w:rPr>
          <w:lang w:val="sr-Cyrl-CS"/>
        </w:rPr>
        <w:t>standarda</w:t>
      </w:r>
      <w:r w:rsidR="00E17505">
        <w:rPr>
          <w:lang w:val="sr-Cyrl-CS"/>
        </w:rPr>
        <w:t xml:space="preserve"> </w:t>
      </w:r>
      <w:r>
        <w:rPr>
          <w:lang w:val="sr-Cyrl-CS"/>
        </w:rPr>
        <w:t>ISO</w:t>
      </w:r>
      <w:r w:rsidR="00E17505">
        <w:rPr>
          <w:lang w:val="sr-Cyrl-CS"/>
        </w:rPr>
        <w:t xml:space="preserve"> 27001:2013</w:t>
      </w:r>
      <w:r w:rsidR="00BB0A36" w:rsidRPr="0098727A">
        <w:rPr>
          <w:lang w:val="sr-Cyrl-CS"/>
        </w:rPr>
        <w:t>.</w:t>
      </w:r>
      <w:r w:rsidR="00323CA6" w:rsidRPr="0098727A">
        <w:rPr>
          <w:lang w:val="sr-Cyrl-CS"/>
        </w:rPr>
        <w:t xml:space="preserve"> </w:t>
      </w:r>
      <w:r>
        <w:rPr>
          <w:lang w:val="sr-Cyrl-CS"/>
        </w:rPr>
        <w:t>Posebna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pažnja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posvećuje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kontroli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pristupa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svim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resursima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informacionog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sistema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uključujući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mere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fizičke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BB0A36" w:rsidRPr="0098727A">
        <w:rPr>
          <w:lang w:val="sr-Cyrl-CS"/>
        </w:rPr>
        <w:t xml:space="preserve">. </w:t>
      </w:r>
      <w:r>
        <w:rPr>
          <w:lang w:val="sr-Cyrl-CS"/>
        </w:rPr>
        <w:t>Kontrola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pristupa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softverskim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resursima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vrši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centralizovano</w:t>
      </w:r>
      <w:r w:rsidR="00E17505">
        <w:rPr>
          <w:lang w:val="sr-Cyrl-CS"/>
        </w:rPr>
        <w:t>,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nivou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domena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kao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i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pojedinačnih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baza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BB0A36" w:rsidRPr="0098727A">
        <w:rPr>
          <w:lang w:val="sr-Cyrl-CS"/>
        </w:rPr>
        <w:t>.</w:t>
      </w:r>
      <w:r w:rsidR="00323CA6" w:rsidRPr="0098727A">
        <w:rPr>
          <w:lang w:val="sr-Cyrl-CS"/>
        </w:rPr>
        <w:t xml:space="preserve"> </w:t>
      </w:r>
      <w:r>
        <w:rPr>
          <w:lang w:val="sr-Cyrl-CS"/>
        </w:rPr>
        <w:t>Agencija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čuva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elektronskom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obliku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sve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podatke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sadržane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registrima</w:t>
      </w:r>
      <w:r w:rsidR="00BB0A36" w:rsidRPr="0098727A">
        <w:rPr>
          <w:lang w:val="sr-Cyrl-CS"/>
        </w:rPr>
        <w:t xml:space="preserve">, </w:t>
      </w:r>
      <w:r>
        <w:rPr>
          <w:lang w:val="sr-Cyrl-CS"/>
        </w:rPr>
        <w:t>bez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vremenskog</w:t>
      </w:r>
      <w:r w:rsidR="00BB0A36" w:rsidRPr="0098727A">
        <w:rPr>
          <w:lang w:val="sr-Cyrl-CS"/>
        </w:rPr>
        <w:t xml:space="preserve"> </w:t>
      </w:r>
      <w:r>
        <w:rPr>
          <w:lang w:val="sr-Cyrl-CS"/>
        </w:rPr>
        <w:t>ograničenja</w:t>
      </w:r>
      <w:r w:rsidR="00BB0A36" w:rsidRPr="0098727A">
        <w:rPr>
          <w:lang w:val="sr-Cyrl-CS"/>
        </w:rPr>
        <w:t>.</w:t>
      </w:r>
      <w:r w:rsidR="00E17505">
        <w:rPr>
          <w:lang w:val="sr-Cyrl-CS"/>
        </w:rPr>
        <w:t xml:space="preserve"> </w:t>
      </w:r>
      <w:r>
        <w:rPr>
          <w:lang w:val="sr-Cyrl-CS"/>
        </w:rPr>
        <w:t>Agencija</w:t>
      </w:r>
      <w:r w:rsidR="00E17505">
        <w:rPr>
          <w:lang w:val="sr-Cyrl-CS"/>
        </w:rPr>
        <w:t xml:space="preserve"> </w:t>
      </w:r>
      <w:r>
        <w:rPr>
          <w:lang w:val="sr-Cyrl-CS"/>
        </w:rPr>
        <w:t>za</w:t>
      </w:r>
      <w:r w:rsidR="00E17505">
        <w:rPr>
          <w:lang w:val="sr-Cyrl-CS"/>
        </w:rPr>
        <w:t xml:space="preserve"> </w:t>
      </w:r>
      <w:r>
        <w:rPr>
          <w:lang w:val="sr-Cyrl-CS"/>
        </w:rPr>
        <w:t>privredne</w:t>
      </w:r>
      <w:r w:rsidR="00E17505">
        <w:rPr>
          <w:lang w:val="sr-Cyrl-CS"/>
        </w:rPr>
        <w:t xml:space="preserve"> </w:t>
      </w:r>
      <w:r>
        <w:rPr>
          <w:lang w:val="sr-Cyrl-CS"/>
        </w:rPr>
        <w:t>registre</w:t>
      </w:r>
      <w:r w:rsidR="00E17505">
        <w:rPr>
          <w:lang w:val="sr-Cyrl-CS"/>
        </w:rPr>
        <w:t xml:space="preserve"> </w:t>
      </w:r>
      <w:r>
        <w:rPr>
          <w:lang w:val="sr-Cyrl-CS"/>
        </w:rPr>
        <w:t>je</w:t>
      </w:r>
      <w:r w:rsidR="00E17505">
        <w:rPr>
          <w:lang w:val="sr-Cyrl-CS"/>
        </w:rPr>
        <w:t xml:space="preserve"> </w:t>
      </w:r>
      <w:r>
        <w:rPr>
          <w:lang w:val="sr-Cyrl-CS"/>
        </w:rPr>
        <w:t>prepoznala</w:t>
      </w:r>
      <w:r w:rsidR="00E17505">
        <w:rPr>
          <w:lang w:val="sr-Cyrl-CS"/>
        </w:rPr>
        <w:t xml:space="preserve"> </w:t>
      </w:r>
      <w:r>
        <w:rPr>
          <w:lang w:val="sr-Cyrl-CS"/>
        </w:rPr>
        <w:t>značaj</w:t>
      </w:r>
      <w:r w:rsidR="00E17505">
        <w:rPr>
          <w:lang w:val="sr-Cyrl-CS"/>
        </w:rPr>
        <w:t xml:space="preserve"> </w:t>
      </w:r>
      <w:r>
        <w:rPr>
          <w:lang w:val="sr-Cyrl-CS"/>
        </w:rPr>
        <w:t>upravljanja</w:t>
      </w:r>
      <w:r w:rsidR="00E17505">
        <w:rPr>
          <w:lang w:val="sr-Cyrl-CS"/>
        </w:rPr>
        <w:t xml:space="preserve"> </w:t>
      </w:r>
      <w:r>
        <w:rPr>
          <w:lang w:val="sr-Cyrl-CS"/>
        </w:rPr>
        <w:t>sigurnosti</w:t>
      </w:r>
      <w:r w:rsidR="00E17505">
        <w:rPr>
          <w:lang w:val="sr-Cyrl-CS"/>
        </w:rPr>
        <w:t xml:space="preserve"> </w:t>
      </w:r>
      <w:r>
        <w:rPr>
          <w:lang w:val="sr-Cyrl-CS"/>
        </w:rPr>
        <w:t>informacija</w:t>
      </w:r>
      <w:r w:rsidR="00E17505">
        <w:rPr>
          <w:lang w:val="sr-Cyrl-CS"/>
        </w:rPr>
        <w:t xml:space="preserve"> </w:t>
      </w:r>
      <w:r>
        <w:rPr>
          <w:lang w:val="sr-Cyrl-CS"/>
        </w:rPr>
        <w:t>i</w:t>
      </w:r>
      <w:r w:rsidR="00A552EC">
        <w:rPr>
          <w:lang w:val="sr-Cyrl-CS"/>
        </w:rPr>
        <w:t xml:space="preserve"> </w:t>
      </w:r>
      <w:r>
        <w:rPr>
          <w:lang w:val="sr-Cyrl-CS"/>
        </w:rPr>
        <w:t>informacionog</w:t>
      </w:r>
      <w:r w:rsidR="00A552EC">
        <w:rPr>
          <w:lang w:val="sr-Cyrl-CS"/>
        </w:rPr>
        <w:t xml:space="preserve"> </w:t>
      </w:r>
      <w:r>
        <w:rPr>
          <w:lang w:val="sr-Cyrl-CS"/>
        </w:rPr>
        <w:t>sistema</w:t>
      </w:r>
      <w:r w:rsidR="00A552EC">
        <w:rPr>
          <w:lang w:val="sr-Cyrl-CS"/>
        </w:rPr>
        <w:t xml:space="preserve"> </w:t>
      </w:r>
      <w:r>
        <w:rPr>
          <w:lang w:val="sr-Cyrl-CS"/>
        </w:rPr>
        <w:t>tako</w:t>
      </w:r>
      <w:r w:rsidR="00A552EC">
        <w:rPr>
          <w:lang w:val="sr-Cyrl-CS"/>
        </w:rPr>
        <w:t xml:space="preserve"> </w:t>
      </w:r>
      <w:r>
        <w:rPr>
          <w:lang w:val="sr-Cyrl-CS"/>
        </w:rPr>
        <w:t>da</w:t>
      </w:r>
      <w:r w:rsidR="00A552EC">
        <w:rPr>
          <w:lang w:val="sr-Cyrl-CS"/>
        </w:rPr>
        <w:t xml:space="preserve"> </w:t>
      </w:r>
      <w:r>
        <w:rPr>
          <w:lang w:val="sr-Cyrl-CS"/>
        </w:rPr>
        <w:t>je</w:t>
      </w:r>
      <w:r w:rsidR="00A552EC">
        <w:rPr>
          <w:lang w:val="sr-Cyrl-CS"/>
        </w:rPr>
        <w:t xml:space="preserve"> </w:t>
      </w:r>
      <w:r>
        <w:rPr>
          <w:lang w:val="sr-Cyrl-CS"/>
        </w:rPr>
        <w:t>izvršila</w:t>
      </w:r>
      <w:r w:rsidR="00A552EC">
        <w:rPr>
          <w:lang w:val="sr-Cyrl-CS"/>
        </w:rPr>
        <w:t xml:space="preserve"> </w:t>
      </w:r>
      <w:r>
        <w:rPr>
          <w:lang w:val="sr-Cyrl-CS"/>
        </w:rPr>
        <w:t>implementaciju</w:t>
      </w:r>
      <w:r w:rsidR="00A552EC">
        <w:rPr>
          <w:lang w:val="sr-Cyrl-CS"/>
        </w:rPr>
        <w:t xml:space="preserve"> </w:t>
      </w:r>
      <w:r>
        <w:rPr>
          <w:lang w:val="sr-Cyrl-CS"/>
        </w:rPr>
        <w:t>zahteva</w:t>
      </w:r>
      <w:r w:rsidR="00A552EC">
        <w:rPr>
          <w:lang w:val="sr-Cyrl-CS"/>
        </w:rPr>
        <w:t xml:space="preserve"> </w:t>
      </w:r>
      <w:r>
        <w:rPr>
          <w:lang w:val="sr-Cyrl-CS"/>
        </w:rPr>
        <w:t>ISO</w:t>
      </w:r>
      <w:r w:rsidR="00A552EC" w:rsidRPr="00A552EC">
        <w:rPr>
          <w:lang w:val="sr-Cyrl-CS"/>
        </w:rPr>
        <w:t xml:space="preserve"> 27001:2013</w:t>
      </w:r>
      <w:r w:rsidR="00A552EC">
        <w:rPr>
          <w:lang w:val="sr-Cyrl-CS"/>
        </w:rPr>
        <w:t xml:space="preserve"> </w:t>
      </w:r>
      <w:r>
        <w:rPr>
          <w:lang w:val="sr-Cyrl-CS"/>
        </w:rPr>
        <w:t>po</w:t>
      </w:r>
      <w:r w:rsidR="00A552EC">
        <w:rPr>
          <w:lang w:val="sr-Cyrl-CS"/>
        </w:rPr>
        <w:t xml:space="preserve"> </w:t>
      </w:r>
      <w:r>
        <w:rPr>
          <w:lang w:val="sr-Cyrl-CS"/>
        </w:rPr>
        <w:t>kojem</w:t>
      </w:r>
      <w:r w:rsidR="00A552EC">
        <w:rPr>
          <w:lang w:val="sr-Cyrl-CS"/>
        </w:rPr>
        <w:t xml:space="preserve"> </w:t>
      </w:r>
      <w:r>
        <w:rPr>
          <w:lang w:val="sr-Cyrl-CS"/>
        </w:rPr>
        <w:t>se</w:t>
      </w:r>
      <w:r w:rsidR="00A552EC">
        <w:rPr>
          <w:lang w:val="sr-Cyrl-CS"/>
        </w:rPr>
        <w:t xml:space="preserve"> </w:t>
      </w:r>
      <w:r>
        <w:rPr>
          <w:lang w:val="sr-Cyrl-CS"/>
        </w:rPr>
        <w:t>krajem</w:t>
      </w:r>
      <w:r w:rsidR="00A552EC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A552EC">
        <w:rPr>
          <w:lang w:val="sr-Cyrl-CS"/>
        </w:rPr>
        <w:t xml:space="preserve"> </w:t>
      </w:r>
      <w:r>
        <w:rPr>
          <w:lang w:val="sr-Cyrl-CS"/>
        </w:rPr>
        <w:t>i</w:t>
      </w:r>
      <w:r w:rsidR="00A552EC">
        <w:rPr>
          <w:lang w:val="sr-Cyrl-CS"/>
        </w:rPr>
        <w:t xml:space="preserve"> </w:t>
      </w:r>
      <w:r>
        <w:rPr>
          <w:lang w:val="sr-Cyrl-CS"/>
        </w:rPr>
        <w:t>sertifikovala</w:t>
      </w:r>
      <w:r w:rsidR="00A552EC">
        <w:rPr>
          <w:lang w:val="sr-Cyrl-CS"/>
        </w:rPr>
        <w:t>.</w:t>
      </w:r>
      <w:r w:rsidR="00323CA6" w:rsidRPr="0098727A">
        <w:rPr>
          <w:lang w:val="sr-Cyrl-CS"/>
        </w:rPr>
        <w:t xml:space="preserve"> </w:t>
      </w:r>
    </w:p>
    <w:p w14:paraId="2FDB9711" w14:textId="77777777" w:rsidR="00323CA6" w:rsidRDefault="00323CA6" w:rsidP="00323CA6">
      <w:pPr>
        <w:jc w:val="both"/>
        <w:rPr>
          <w:lang w:val="sr-Cyrl-CS"/>
        </w:rPr>
      </w:pPr>
    </w:p>
    <w:p w14:paraId="01F29BAB" w14:textId="77777777" w:rsidR="00765688" w:rsidRDefault="00765688" w:rsidP="00323CA6">
      <w:pPr>
        <w:jc w:val="both"/>
        <w:rPr>
          <w:lang w:val="sr-Cyrl-CS"/>
        </w:rPr>
      </w:pPr>
    </w:p>
    <w:p w14:paraId="74EFF3D3" w14:textId="77777777" w:rsidR="00765688" w:rsidRPr="0098727A" w:rsidRDefault="00765688" w:rsidP="00323CA6">
      <w:pPr>
        <w:jc w:val="both"/>
        <w:rPr>
          <w:lang w:val="sr-Cyrl-CS"/>
        </w:rPr>
      </w:pPr>
    </w:p>
    <w:p w14:paraId="163F2478" w14:textId="77777777" w:rsidR="00CF0167" w:rsidRPr="00306C65" w:rsidRDefault="00CF0167" w:rsidP="00323CA6">
      <w:pPr>
        <w:jc w:val="both"/>
        <w:rPr>
          <w:color w:val="17365D" w:themeColor="text2" w:themeShade="BF"/>
          <w:lang w:val="sr-Cyrl-CS"/>
        </w:rPr>
      </w:pPr>
    </w:p>
    <w:p w14:paraId="0F66D967" w14:textId="4BD6E0BE" w:rsidR="001C6129" w:rsidRPr="00306C65" w:rsidRDefault="006F77C5" w:rsidP="00AA0EF2">
      <w:pPr>
        <w:pStyle w:val="Normal1"/>
        <w:spacing w:before="0" w:beforeAutospacing="0" w:after="0" w:afterAutospacing="0"/>
        <w:ind w:left="720"/>
        <w:outlineLvl w:val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  <w:bookmarkStart w:id="83" w:name="_Toc383429134"/>
      <w:bookmarkStart w:id="84" w:name="_Toc514675019"/>
      <w:bookmarkStart w:id="85" w:name="_Toc93569828"/>
      <w:bookmarkStart w:id="86" w:name="_Toc93572226"/>
      <w:r w:rsidRP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1</w:t>
      </w:r>
      <w:r w:rsidR="00765688" w:rsidRP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7</w:t>
      </w:r>
      <w:r w:rsidRP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.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RS"/>
        </w:rPr>
        <w:t>PODACI</w:t>
      </w:r>
      <w:r w:rsidR="00666D9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R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RS"/>
        </w:rPr>
        <w:t>O</w:t>
      </w:r>
      <w:r w:rsidR="00666D9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R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VRSTAMA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INFORMACIJA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U</w:t>
      </w:r>
      <w:r w:rsidR="001C6129" w:rsidRPr="00306C6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 xml:space="preserve"> </w:t>
      </w:r>
      <w:r w:rsidR="008929D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  <w:t>POSEDU</w:t>
      </w:r>
      <w:bookmarkEnd w:id="83"/>
      <w:bookmarkEnd w:id="84"/>
      <w:bookmarkEnd w:id="85"/>
      <w:bookmarkEnd w:id="86"/>
    </w:p>
    <w:p w14:paraId="77AEF4AB" w14:textId="77777777" w:rsidR="003415AF" w:rsidRPr="00306C65" w:rsidRDefault="003415AF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sr-Cyrl-CS"/>
        </w:rPr>
      </w:pPr>
    </w:p>
    <w:p w14:paraId="0DED436D" w14:textId="4CA1412A" w:rsidR="00CF4DB6" w:rsidRPr="0098727A" w:rsidRDefault="008929D0" w:rsidP="00DB76B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nastale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posedu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klasifikovane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Listom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kategorija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registraturskog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materijala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rokovima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čuvanja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naročito</w:t>
      </w:r>
      <w:r w:rsidR="001C4C2A" w:rsidRPr="0098727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B76BD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2407773" w14:textId="77777777" w:rsidR="007768DC" w:rsidRPr="0098727A" w:rsidRDefault="007768DC" w:rsidP="00DB76B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ook w:val="01E0" w:firstRow="1" w:lastRow="1" w:firstColumn="1" w:lastColumn="1" w:noHBand="0" w:noVBand="0"/>
      </w:tblPr>
      <w:tblGrid>
        <w:gridCol w:w="834"/>
        <w:gridCol w:w="8192"/>
      </w:tblGrid>
      <w:tr w:rsidR="001C4C2A" w:rsidRPr="0098727A" w14:paraId="2528B33C" w14:textId="77777777" w:rsidTr="00F97FE5">
        <w:trPr>
          <w:cantSplit/>
          <w:trHeight w:val="340"/>
          <w:tblHeader/>
          <w:jc w:val="center"/>
        </w:trPr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5E336239" w14:textId="2AF09ED7" w:rsidR="001C4C2A" w:rsidRPr="0098727A" w:rsidRDefault="008929D0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Redni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broj</w:t>
            </w:r>
          </w:p>
        </w:tc>
        <w:tc>
          <w:tcPr>
            <w:tcW w:w="0" w:type="auto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744C10AD" w14:textId="7576C4DE" w:rsidR="001C4C2A" w:rsidRPr="0098727A" w:rsidRDefault="008929D0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Sadržaj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–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vrsta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color w:val="365F91"/>
                <w:sz w:val="22"/>
                <w:szCs w:val="22"/>
                <w:lang w:val="sr-Cyrl-CS"/>
              </w:rPr>
              <w:t>informacije</w:t>
            </w:r>
          </w:p>
        </w:tc>
      </w:tr>
      <w:tr w:rsidR="001C4C2A" w:rsidRPr="0098727A" w14:paraId="21550A4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570DE5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60E6567" w14:textId="321A3B0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OSNIVANjE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EF78E6" w14:paraId="2E6585D3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678AC0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</w:t>
            </w:r>
          </w:p>
          <w:p w14:paraId="6E6D292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vAlign w:val="center"/>
          </w:tcPr>
          <w:p w14:paraId="6CD1242B" w14:textId="7D615EAB" w:rsidR="001C4C2A" w:rsidRPr="008929D0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osnivanjem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početkom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C4C2A" w:rsidRPr="00EF78E6" w14:paraId="2DE51A9D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7CBC16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EC7466A" w14:textId="7E165C90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RS"/>
              </w:rPr>
              <w:t>imenovanju</w:t>
            </w:r>
            <w:r w:rsidR="00B81081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razrešenju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direktora</w:t>
            </w:r>
          </w:p>
        </w:tc>
      </w:tr>
      <w:tr w:rsidR="001C4C2A" w:rsidRPr="0098727A" w14:paraId="237DCCC2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93AC52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vAlign w:val="center"/>
          </w:tcPr>
          <w:p w14:paraId="6EAAA4B6" w14:textId="14B8C9CA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osnivanje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poslovanja</w:t>
            </w:r>
          </w:p>
        </w:tc>
      </w:tr>
      <w:tr w:rsidR="001C4C2A" w:rsidRPr="0098727A" w14:paraId="2B60AE49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C25050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33E62CA" w14:textId="27084EF0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Zahtev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prijava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otvaranje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žiro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računa</w:t>
            </w:r>
          </w:p>
        </w:tc>
      </w:tr>
      <w:tr w:rsidR="001C4C2A" w:rsidRPr="0098727A" w14:paraId="343AA41C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70AE44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vAlign w:val="center"/>
          </w:tcPr>
          <w:p w14:paraId="37E3AB97" w14:textId="3ECF11F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Zahtev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karton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deponovanih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potpisa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ovlašćenih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lica</w:t>
            </w:r>
          </w:p>
        </w:tc>
      </w:tr>
      <w:tr w:rsidR="001C4C2A" w:rsidRPr="00EF78E6" w14:paraId="738AD842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8B6A15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1592270" w14:textId="1E1B943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Zahtev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otvaranje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faha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nadležne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pošte</w:t>
            </w:r>
          </w:p>
        </w:tc>
      </w:tr>
      <w:tr w:rsidR="001C4C2A" w:rsidRPr="0098727A" w14:paraId="6830BFD6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097574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0" w:type="auto"/>
            <w:vAlign w:val="center"/>
          </w:tcPr>
          <w:p w14:paraId="38FD4AF1" w14:textId="39EFC742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Akti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izboru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funkcionera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organa</w:t>
            </w:r>
          </w:p>
        </w:tc>
      </w:tr>
      <w:tr w:rsidR="001C4C2A" w:rsidRPr="0098727A" w14:paraId="01BCC56A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13C6F1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67F03AC" w14:textId="4D663A36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državne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uprave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osnivanja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rezultata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25D00F3D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1EE249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0" w:type="auto"/>
            <w:vAlign w:val="center"/>
          </w:tcPr>
          <w:p w14:paraId="67FE675B" w14:textId="22FE396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OSNOVNU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DELATNOST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2E7AED8C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9E5505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D47970F" w14:textId="21D4121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Registar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privrednih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subjekata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-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ogranci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stranih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98727A" w14:paraId="75979ECB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CF7D83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14:paraId="0B2DC2D2" w14:textId="5E34E0B6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Registar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finansijskog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lizinga</w:t>
            </w:r>
          </w:p>
        </w:tc>
      </w:tr>
      <w:tr w:rsidR="001C4C2A" w:rsidRPr="0098727A" w14:paraId="397A5571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4B3CDE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0EEF003" w14:textId="071D84D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Registar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založnog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pokretnim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nepokretnim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stvarima</w:t>
            </w:r>
          </w:p>
        </w:tc>
      </w:tr>
      <w:tr w:rsidR="001C4C2A" w:rsidRPr="00EF78E6" w14:paraId="7D3C8163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52CAC4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0" w:type="auto"/>
            <w:vAlign w:val="center"/>
          </w:tcPr>
          <w:p w14:paraId="3DDA5D5D" w14:textId="45AA113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Izvodi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zahtevu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zainteresovanih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zahtev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potvrda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taksi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duplikati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C4C2A" w:rsidRPr="00EF78E6" w14:paraId="7E390A16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3CB38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4C0A9A5" w14:textId="5E0C3BC6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Baza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podataka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privrednih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subjekata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privrednih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društava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preduzetnika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stranih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predstavništava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ogranci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stranih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.)</w:t>
            </w:r>
          </w:p>
        </w:tc>
      </w:tr>
      <w:tr w:rsidR="001C4C2A" w:rsidRPr="00EF78E6" w14:paraId="365D964B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D44E47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0" w:type="auto"/>
            <w:vAlign w:val="center"/>
          </w:tcPr>
          <w:p w14:paraId="06FD16BA" w14:textId="2037DA7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Godišnji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finansijski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izveštaji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subjekata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registruju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privrednih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subjekata</w:t>
            </w:r>
          </w:p>
        </w:tc>
      </w:tr>
      <w:tr w:rsidR="001C4C2A" w:rsidRPr="0098727A" w14:paraId="03145F08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F5B81F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4963FA5" w14:textId="3927236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Baza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podataka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finansijskog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lizinga</w:t>
            </w:r>
          </w:p>
        </w:tc>
      </w:tr>
      <w:tr w:rsidR="001C4C2A" w:rsidRPr="0098727A" w14:paraId="13B8943C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F8E715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0" w:type="auto"/>
            <w:vAlign w:val="center"/>
          </w:tcPr>
          <w:p w14:paraId="569E5891" w14:textId="24B04E2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Baza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podataka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založnog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pokretnim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nepokretnim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stvarima</w:t>
            </w:r>
          </w:p>
        </w:tc>
      </w:tr>
      <w:tr w:rsidR="001C4C2A" w:rsidRPr="00EF78E6" w14:paraId="3B0F5F1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B1B884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A48EF40" w14:textId="1BAE7EA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Baze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podataka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projektima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eksploataciji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skladu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sigurnosnim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procedurama</w:t>
            </w:r>
          </w:p>
        </w:tc>
      </w:tr>
      <w:tr w:rsidR="001C4C2A" w:rsidRPr="00EF78E6" w14:paraId="40F1510C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7BEC97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0" w:type="auto"/>
            <w:vAlign w:val="center"/>
          </w:tcPr>
          <w:p w14:paraId="4D43E692" w14:textId="3A1C3812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Registri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preuzeti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Trgovinskih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sudova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registarski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ulošci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zbirke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isprava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stari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imenici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imenici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elektronskom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obliku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98727A" w14:paraId="20C49619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4BF0351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EEEF89E" w14:textId="7A0C65C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</w:p>
        </w:tc>
      </w:tr>
      <w:tr w:rsidR="001C4C2A" w:rsidRPr="0098727A" w14:paraId="1F54C70E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0BF089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0" w:type="auto"/>
            <w:vAlign w:val="center"/>
          </w:tcPr>
          <w:p w14:paraId="2BBA261C" w14:textId="721C1D9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sistemskog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aplikativnog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softvera</w:t>
            </w:r>
          </w:p>
        </w:tc>
      </w:tr>
      <w:tr w:rsidR="001C4C2A" w:rsidRPr="0098727A" w14:paraId="4F35925C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265377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00E49E4" w14:textId="69D8479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Sistemski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aplikativni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softver</w:t>
            </w:r>
          </w:p>
        </w:tc>
      </w:tr>
      <w:tr w:rsidR="001C4C2A" w:rsidRPr="0098727A" w14:paraId="304BDB76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53CA7C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0" w:type="auto"/>
            <w:vAlign w:val="center"/>
          </w:tcPr>
          <w:p w14:paraId="12FDDE75" w14:textId="21F3EF1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Uputstva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projektima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eksploataciji</w:t>
            </w:r>
          </w:p>
        </w:tc>
      </w:tr>
      <w:tr w:rsidR="001C4C2A" w:rsidRPr="0098727A" w14:paraId="77267BDC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92F171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E964D76" w14:textId="466D668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Program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plan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razvoja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informacionog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sistema</w:t>
            </w:r>
          </w:p>
        </w:tc>
      </w:tr>
      <w:tr w:rsidR="001C4C2A" w:rsidRPr="0098727A" w14:paraId="2231BC52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1A6A988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0" w:type="auto"/>
            <w:vAlign w:val="center"/>
          </w:tcPr>
          <w:p w14:paraId="0669C185" w14:textId="43A1EE5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Projektna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informacioni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sistem</w:t>
            </w:r>
          </w:p>
        </w:tc>
      </w:tr>
      <w:tr w:rsidR="001C4C2A" w:rsidRPr="00EF78E6" w14:paraId="36AF36E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91267A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22092DF" w14:textId="46E8059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Materijali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programi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obuka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predavanja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.)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obuku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informacionog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sistema</w:t>
            </w:r>
          </w:p>
        </w:tc>
      </w:tr>
      <w:tr w:rsidR="001C4C2A" w:rsidRPr="00EF78E6" w14:paraId="76F04D44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AD8FC4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vAlign w:val="center"/>
          </w:tcPr>
          <w:p w14:paraId="71522207" w14:textId="223A120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zahtevima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izdavanje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potvrda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uverenja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zahtevi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takse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…-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duplikati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C4C2A" w:rsidRPr="0098727A" w14:paraId="29803A3A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BD12B1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26F78F6" w14:textId="04535C5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Mišljenja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nadležnih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ministarstava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upisa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registre</w:t>
            </w:r>
          </w:p>
        </w:tc>
      </w:tr>
      <w:tr w:rsidR="001C4C2A" w:rsidRPr="0098727A" w14:paraId="0CC776DD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7469A2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0" w:type="auto"/>
            <w:vAlign w:val="center"/>
          </w:tcPr>
          <w:p w14:paraId="2A940D1A" w14:textId="053148FA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</w:p>
        </w:tc>
      </w:tr>
      <w:tr w:rsidR="001C4C2A" w:rsidRPr="0098727A" w14:paraId="5842E549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B27BCA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IIl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E7D0745" w14:textId="4ACF0AE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ORGANA</w:t>
            </w:r>
          </w:p>
          <w:p w14:paraId="3D8CA92D" w14:textId="231E641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UPRAVLjANjA</w:t>
            </w:r>
          </w:p>
        </w:tc>
      </w:tr>
      <w:tr w:rsidR="001C4C2A" w:rsidRPr="0098727A" w14:paraId="37C1BCDB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1962F55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0" w:type="auto"/>
            <w:vAlign w:val="center"/>
          </w:tcPr>
          <w:p w14:paraId="046BD472" w14:textId="1FB5783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Odluke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Upravnog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odbora</w:t>
            </w:r>
          </w:p>
        </w:tc>
      </w:tr>
      <w:tr w:rsidR="001C4C2A" w:rsidRPr="00EF78E6" w14:paraId="232950AA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E76F42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4823B49" w14:textId="439B32A0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sednica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Upravnog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odbora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pratećim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materijalima</w:t>
            </w:r>
          </w:p>
        </w:tc>
      </w:tr>
      <w:tr w:rsidR="001C4C2A" w:rsidRPr="00EF78E6" w14:paraId="5354A975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030847E1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vAlign w:val="center"/>
          </w:tcPr>
          <w:p w14:paraId="6FBA261A" w14:textId="1DBD0FE5" w:rsidR="001C4C2A" w:rsidRPr="007E72C6" w:rsidRDefault="008929D0" w:rsidP="00F97FE5">
            <w:pPr>
              <w:rPr>
                <w:bCs/>
                <w:color w:val="365F91"/>
                <w:sz w:val="22"/>
                <w:szCs w:val="22"/>
                <w:lang w:val="sr-Latn-R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obrazovanju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komisija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njihovih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sednica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C4C2A" w:rsidRPr="0098727A" w14:paraId="7AE6CEB2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1F5E191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0DB5F61" w14:textId="2235D1D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kolegijuma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sastanaka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direktora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2FA446D0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0394874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0" w:type="auto"/>
            <w:vAlign w:val="center"/>
          </w:tcPr>
          <w:p w14:paraId="7416F43A" w14:textId="2C22A96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Odluke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direktora</w:t>
            </w:r>
          </w:p>
        </w:tc>
      </w:tr>
      <w:tr w:rsidR="001C4C2A" w:rsidRPr="0098727A" w14:paraId="17B7F29E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C3D693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AFA19AD" w14:textId="07508335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Naredbe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direktora</w:t>
            </w:r>
          </w:p>
        </w:tc>
      </w:tr>
      <w:tr w:rsidR="001C4C2A" w:rsidRPr="00EF78E6" w14:paraId="21F44DFA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06E3591D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0" w:type="auto"/>
            <w:vAlign w:val="center"/>
          </w:tcPr>
          <w:p w14:paraId="5ADE6C79" w14:textId="4003B1D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sudskim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upravnim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postupcima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učestvuje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Agencija</w:t>
            </w:r>
          </w:p>
        </w:tc>
      </w:tr>
      <w:tr w:rsidR="001C4C2A" w:rsidRPr="0098727A" w14:paraId="28EA6E9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460388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IV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A6467AE" w14:textId="39AE15B6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PRAVILNICI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OPŠTA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AKTA</w:t>
            </w:r>
          </w:p>
        </w:tc>
      </w:tr>
      <w:tr w:rsidR="001C4C2A" w:rsidRPr="0098727A" w14:paraId="46FC68E3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4A1F57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0" w:type="auto"/>
            <w:vAlign w:val="center"/>
          </w:tcPr>
          <w:p w14:paraId="1452C92C" w14:textId="3D2AF5C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Statut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64672001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C50A661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0BAFE2" w14:textId="41BECE7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Pravilnik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sistematizaciji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mesta</w:t>
            </w:r>
          </w:p>
        </w:tc>
      </w:tr>
      <w:tr w:rsidR="001C4C2A" w:rsidRPr="0098727A" w14:paraId="2D917620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343BB5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0" w:type="auto"/>
            <w:vAlign w:val="center"/>
          </w:tcPr>
          <w:p w14:paraId="38764DBF" w14:textId="5201058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Pravilnik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64901146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06D660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FEF90BA" w14:textId="10F9AE4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Poslovnik</w:t>
            </w:r>
            <w:r w:rsidR="00D0698C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Upravnog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odbora</w:t>
            </w:r>
          </w:p>
        </w:tc>
      </w:tr>
      <w:tr w:rsidR="001C4C2A" w:rsidRPr="0098727A" w14:paraId="5C2F57F1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05F3A53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0" w:type="auto"/>
            <w:vAlign w:val="center"/>
          </w:tcPr>
          <w:p w14:paraId="6F16E3D5" w14:textId="1F73A6E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Pravilnik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računovodstvu</w:t>
            </w:r>
          </w:p>
        </w:tc>
      </w:tr>
      <w:tr w:rsidR="001C4C2A" w:rsidRPr="0098727A" w14:paraId="7EDF7D9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4D923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DF01841" w14:textId="15847F37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Pravilnik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zaštiti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požara</w:t>
            </w:r>
          </w:p>
        </w:tc>
      </w:tr>
      <w:tr w:rsidR="001C4C2A" w:rsidRPr="0098727A" w14:paraId="1122AF89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EE2973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lastRenderedPageBreak/>
              <w:t>42</w:t>
            </w:r>
          </w:p>
        </w:tc>
        <w:tc>
          <w:tcPr>
            <w:tcW w:w="0" w:type="auto"/>
            <w:vAlign w:val="center"/>
          </w:tcPr>
          <w:p w14:paraId="35D03F8C" w14:textId="0960EF1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Naredbe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uputstva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opšti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akti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306983FF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AB4CDC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547D957" w14:textId="511EF34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Obaveštenja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saopštenja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sl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.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dobijeni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organizacija</w:t>
            </w:r>
          </w:p>
        </w:tc>
      </w:tr>
      <w:tr w:rsidR="001C4C2A" w:rsidRPr="0098727A" w14:paraId="39A197E4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AF9999D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0" w:type="auto"/>
            <w:vAlign w:val="center"/>
          </w:tcPr>
          <w:p w14:paraId="3486FCEB" w14:textId="3570ED0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Materijali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učešćem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savetovanjima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seminarima</w:t>
            </w:r>
          </w:p>
        </w:tc>
      </w:tr>
      <w:tr w:rsidR="001C4C2A" w:rsidRPr="00EF78E6" w14:paraId="6A7F3F42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74CDB7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A8C7C09" w14:textId="1659834A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Materijali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stručnim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usavršavanjem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zaposlenih</w:t>
            </w:r>
          </w:p>
        </w:tc>
      </w:tr>
      <w:tr w:rsidR="001C4C2A" w:rsidRPr="0098727A" w14:paraId="2EA3F78E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EAAA69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0" w:type="auto"/>
            <w:vAlign w:val="center"/>
          </w:tcPr>
          <w:p w14:paraId="63C599A3" w14:textId="5D770D07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</w:p>
        </w:tc>
      </w:tr>
      <w:tr w:rsidR="001C4C2A" w:rsidRPr="0098727A" w14:paraId="053C724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35CC74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V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95677BC" w14:textId="679CA807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PRAVNI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OPŠTI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POSLOVI</w:t>
            </w:r>
          </w:p>
        </w:tc>
      </w:tr>
      <w:tr w:rsidR="001C4C2A" w:rsidRPr="0098727A" w14:paraId="38EAC857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AF9589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47</w:t>
            </w:r>
          </w:p>
        </w:tc>
        <w:tc>
          <w:tcPr>
            <w:tcW w:w="0" w:type="auto"/>
            <w:vAlign w:val="center"/>
          </w:tcPr>
          <w:p w14:paraId="4AC9C080" w14:textId="7A9D6CE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Izveštaji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nadležnim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organima</w:t>
            </w:r>
          </w:p>
        </w:tc>
      </w:tr>
      <w:tr w:rsidR="001C4C2A" w:rsidRPr="0098727A" w14:paraId="12FC1D4D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214834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7FD1430" w14:textId="3529AB8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Godišnji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planovi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programi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EF78E6" w14:paraId="66BA48E4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CFCDEB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0" w:type="auto"/>
            <w:vAlign w:val="center"/>
          </w:tcPr>
          <w:p w14:paraId="3BF9518C" w14:textId="32A4CC7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zakupu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prostora</w:t>
            </w:r>
          </w:p>
        </w:tc>
      </w:tr>
      <w:tr w:rsidR="001C4C2A" w:rsidRPr="0098727A" w14:paraId="224B6F9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38B354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E87FEEB" w14:textId="7C9002A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softverskim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licencama</w:t>
            </w:r>
          </w:p>
        </w:tc>
      </w:tr>
      <w:tr w:rsidR="001C4C2A" w:rsidRPr="0098727A" w14:paraId="772BF18D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303BA4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51</w:t>
            </w:r>
          </w:p>
        </w:tc>
        <w:tc>
          <w:tcPr>
            <w:tcW w:w="0" w:type="auto"/>
            <w:vAlign w:val="center"/>
          </w:tcPr>
          <w:p w14:paraId="010D52BE" w14:textId="285141DA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donacijama</w:t>
            </w:r>
          </w:p>
        </w:tc>
      </w:tr>
      <w:tr w:rsidR="001C4C2A" w:rsidRPr="0098727A" w14:paraId="562B0AE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BDEA6B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7AE5621" w14:textId="68E07217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delu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autorskom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honoraru</w:t>
            </w:r>
          </w:p>
        </w:tc>
      </w:tr>
      <w:tr w:rsidR="001C4C2A" w:rsidRPr="00EF78E6" w14:paraId="5C9A6F94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C4D19E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53</w:t>
            </w:r>
          </w:p>
        </w:tc>
        <w:tc>
          <w:tcPr>
            <w:tcW w:w="0" w:type="auto"/>
            <w:vAlign w:val="center"/>
          </w:tcPr>
          <w:p w14:paraId="44E692CC" w14:textId="2580662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poslovno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tehničkoj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saradnji</w:t>
            </w:r>
          </w:p>
        </w:tc>
      </w:tr>
      <w:tr w:rsidR="001C4C2A" w:rsidRPr="0098727A" w14:paraId="5449C01C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BB767F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61B66F6" w14:textId="2B52BFB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Godišnji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programi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izveštaji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organizacionih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delova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44192FD9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C5BDCB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vAlign w:val="center"/>
          </w:tcPr>
          <w:p w14:paraId="5B2F63EC" w14:textId="12FC5E9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osiguranja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imovine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lica</w:t>
            </w:r>
          </w:p>
        </w:tc>
      </w:tr>
      <w:tr w:rsidR="001C4C2A" w:rsidRPr="0098727A" w14:paraId="56484FE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54D6CE1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656AD6F" w14:textId="3D6140C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javnim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nabavkama</w:t>
            </w:r>
          </w:p>
        </w:tc>
      </w:tr>
      <w:tr w:rsidR="001C4C2A" w:rsidRPr="00EF78E6" w14:paraId="4ADFC73A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F2EC6F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vAlign w:val="center"/>
          </w:tcPr>
          <w:p w14:paraId="30947881" w14:textId="3A40997A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Konkursna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postupku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javnih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nabavki</w:t>
            </w:r>
          </w:p>
        </w:tc>
      </w:tr>
      <w:tr w:rsidR="001C4C2A" w:rsidRPr="0098727A" w14:paraId="6D3AEE88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5EAD82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D735970" w14:textId="231F0F8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Ponude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ponuđača</w:t>
            </w:r>
          </w:p>
        </w:tc>
      </w:tr>
      <w:tr w:rsidR="001C4C2A" w:rsidRPr="00EF78E6" w14:paraId="563AB0A5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08DDD73D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59</w:t>
            </w:r>
          </w:p>
        </w:tc>
        <w:tc>
          <w:tcPr>
            <w:tcW w:w="0" w:type="auto"/>
            <w:vAlign w:val="center"/>
          </w:tcPr>
          <w:p w14:paraId="4196EE24" w14:textId="7BF9C6EB" w:rsidR="001C4C2A" w:rsidRPr="0098727A" w:rsidRDefault="008929D0" w:rsidP="00F97FE5">
            <w:pPr>
              <w:ind w:left="72"/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Ponude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ponuđača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zaključen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ugovor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javnoj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nabavci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:</w:t>
            </w:r>
          </w:p>
        </w:tc>
      </w:tr>
      <w:tr w:rsidR="001C4C2A" w:rsidRPr="00EF78E6" w14:paraId="485D80A2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497946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625849E" w14:textId="0269F7B2" w:rsidR="001C4C2A" w:rsidRPr="0098727A" w:rsidRDefault="008929D0" w:rsidP="00F97FE5">
            <w:pPr>
              <w:ind w:left="57"/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Kompletna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podnosioca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zahteva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zaštitu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ponuđača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),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Komisijom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zaštitu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prava</w:t>
            </w:r>
          </w:p>
        </w:tc>
      </w:tr>
      <w:tr w:rsidR="001C4C2A" w:rsidRPr="0098727A" w14:paraId="2505DA65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61C9B8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61</w:t>
            </w:r>
          </w:p>
        </w:tc>
        <w:tc>
          <w:tcPr>
            <w:tcW w:w="0" w:type="auto"/>
            <w:vAlign w:val="center"/>
          </w:tcPr>
          <w:p w14:paraId="528720E5" w14:textId="3BDA527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inspekcijskih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organa</w:t>
            </w:r>
          </w:p>
        </w:tc>
      </w:tr>
      <w:tr w:rsidR="001C4C2A" w:rsidRPr="0098727A" w14:paraId="719CAC78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C98091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FA0A9BE" w14:textId="787B09C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Punomoćja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ovlašćenja</w:t>
            </w:r>
          </w:p>
        </w:tc>
      </w:tr>
      <w:tr w:rsidR="001C4C2A" w:rsidRPr="0098727A" w14:paraId="6FBE9BD6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2917E9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63</w:t>
            </w:r>
          </w:p>
        </w:tc>
        <w:tc>
          <w:tcPr>
            <w:tcW w:w="0" w:type="auto"/>
            <w:vAlign w:val="center"/>
          </w:tcPr>
          <w:p w14:paraId="42B3332A" w14:textId="5148CF6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Publikacije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video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audio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zapisi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fotografije</w:t>
            </w:r>
          </w:p>
        </w:tc>
      </w:tr>
      <w:tr w:rsidR="001C4C2A" w:rsidRPr="0098727A" w14:paraId="34480409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E6D48D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18F5F4E" w14:textId="5757452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Komunikacija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medijima</w:t>
            </w:r>
          </w:p>
        </w:tc>
      </w:tr>
      <w:tr w:rsidR="001C4C2A" w:rsidRPr="0098727A" w14:paraId="0B996CBF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9CF98C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0" w:type="auto"/>
            <w:vAlign w:val="center"/>
          </w:tcPr>
          <w:p w14:paraId="3C25A78C" w14:textId="0A144E5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Pres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kliping</w:t>
            </w:r>
          </w:p>
        </w:tc>
      </w:tr>
      <w:tr w:rsidR="001C4C2A" w:rsidRPr="0098727A" w14:paraId="5E0E4EC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7ED886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E975115" w14:textId="27F4A4B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</w:p>
        </w:tc>
      </w:tr>
      <w:tr w:rsidR="001C4C2A" w:rsidRPr="0098727A" w14:paraId="5E0F09A6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5F1BC7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VI</w:t>
            </w:r>
          </w:p>
        </w:tc>
        <w:tc>
          <w:tcPr>
            <w:tcW w:w="0" w:type="auto"/>
            <w:vAlign w:val="center"/>
          </w:tcPr>
          <w:p w14:paraId="05D88265" w14:textId="570015A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ZASNIVANjE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PRESTANAK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ODNOSA</w:t>
            </w:r>
          </w:p>
        </w:tc>
      </w:tr>
      <w:tr w:rsidR="001C4C2A" w:rsidRPr="0098727A" w14:paraId="299BE2CE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1F1FE8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BBF0126" w14:textId="61258EE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Matična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</w:p>
        </w:tc>
      </w:tr>
      <w:tr w:rsidR="001C4C2A" w:rsidRPr="00EF78E6" w14:paraId="2D293B71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C58B4B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0" w:type="auto"/>
            <w:vAlign w:val="center"/>
          </w:tcPr>
          <w:p w14:paraId="52193C40" w14:textId="36430EB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Personalna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dosijea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knjižica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molba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zasnivanje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svedočanstvo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dokaz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ispunjavanju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posebnih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uslova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određeno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mesto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ugovor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raspoređivanju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mesto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prestanku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prijava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osiguranja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uverenja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potvrde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sl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.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C4C2A" w:rsidRPr="0098727A" w14:paraId="151B8097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1DA2FE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69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A6B6556" w14:textId="0C55062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personalne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evidencije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izostanci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zakašnjenja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bolovanja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C4C2A" w:rsidRPr="00EF78E6" w14:paraId="406440F8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B20ED5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lastRenderedPageBreak/>
              <w:t>70</w:t>
            </w:r>
          </w:p>
        </w:tc>
        <w:tc>
          <w:tcPr>
            <w:tcW w:w="0" w:type="auto"/>
            <w:vAlign w:val="center"/>
          </w:tcPr>
          <w:p w14:paraId="193EA75C" w14:textId="3126F2F6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sprovođenja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konkursa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slobodna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mesta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:</w:t>
            </w:r>
          </w:p>
          <w:p w14:paraId="13A72C19" w14:textId="3AF5506C" w:rsidR="001C4C2A" w:rsidRPr="0098727A" w:rsidRDefault="001C4C2A" w:rsidP="00F97FE5">
            <w:pPr>
              <w:pStyle w:val="Head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odluka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raspisivanju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konkursa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0F536CFD" w14:textId="5B1F19C1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tekst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konkursa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0E88D857" w14:textId="1AB948CE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prijava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32E03E73" w14:textId="237B921B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konkursne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komisije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5FC88822" w14:textId="0BF663F9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obaveštenja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kandidatima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izboru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2B1B6FB2" w14:textId="7DCD8218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prigovor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kandidata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izbor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5698D65B" w14:textId="778DC168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ostali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materijali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vezani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konkurs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98727A" w14:paraId="194E92FE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11D30C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7E41A9B" w14:textId="1066FF5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zajednicama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zapošljavanje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:</w:t>
            </w:r>
          </w:p>
          <w:p w14:paraId="44DD7284" w14:textId="35D57301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prijava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slobodnih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radnih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mesta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7E7F135B" w14:textId="1428893D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izveštaj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popuni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radnih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mesta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6C168F5B" w14:textId="1AB51B2F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prijave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stupanju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rad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,</w:t>
            </w:r>
          </w:p>
          <w:p w14:paraId="3886754B" w14:textId="3194CC8B" w:rsidR="001C4C2A" w:rsidRPr="0098727A" w:rsidRDefault="001C4C2A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odjave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po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prestanku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rada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 w:rsidR="008929D0">
              <w:rPr>
                <w:bCs/>
                <w:color w:val="365F91"/>
                <w:sz w:val="22"/>
                <w:szCs w:val="22"/>
                <w:lang w:val="sr-Cyrl-CS"/>
              </w:rPr>
              <w:t>sl</w:t>
            </w: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98727A" w14:paraId="5D490818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669DE7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0" w:type="auto"/>
            <w:vAlign w:val="center"/>
          </w:tcPr>
          <w:p w14:paraId="56881395" w14:textId="00F4B4A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socijalnog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invalidskog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penzijskog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osiguranja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obrasci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:</w:t>
            </w:r>
          </w:p>
          <w:p w14:paraId="3D641651" w14:textId="68CBA002" w:rsidR="001C4C2A" w:rsidRPr="0098727A" w:rsidRDefault="008929D0" w:rsidP="008141ED">
            <w:pPr>
              <w:numPr>
                <w:ilvl w:val="0"/>
                <w:numId w:val="2"/>
              </w:num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1-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Prijava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osiguranje</w:t>
            </w:r>
          </w:p>
          <w:p w14:paraId="43B8FD70" w14:textId="60E12B16" w:rsidR="001C4C2A" w:rsidRPr="0098727A" w:rsidRDefault="008929D0" w:rsidP="008141ED">
            <w:pPr>
              <w:numPr>
                <w:ilvl w:val="0"/>
                <w:numId w:val="2"/>
              </w:num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2-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Odjava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osiguranja</w:t>
            </w:r>
          </w:p>
          <w:p w14:paraId="2ADF8DA0" w14:textId="12B46B3B" w:rsidR="001C4C2A" w:rsidRPr="0098727A" w:rsidRDefault="008929D0" w:rsidP="008141ED">
            <w:pPr>
              <w:numPr>
                <w:ilvl w:val="0"/>
                <w:numId w:val="2"/>
              </w:num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3-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Prijava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promena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toku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osiguranja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EF78E6" w14:paraId="27F0173F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5C859C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22A32EB" w14:textId="5B02F5C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vezana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ostvarivanje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socijalnog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invalidskog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penzijskog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osiguranja</w:t>
            </w:r>
          </w:p>
        </w:tc>
      </w:tr>
      <w:tr w:rsidR="001C4C2A" w:rsidRPr="00EF78E6" w14:paraId="75FEAA9F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0B8965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VII</w:t>
            </w:r>
          </w:p>
        </w:tc>
        <w:tc>
          <w:tcPr>
            <w:tcW w:w="0" w:type="auto"/>
            <w:vAlign w:val="center"/>
          </w:tcPr>
          <w:p w14:paraId="046D73C3" w14:textId="52D9877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VREMENA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ODMORA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ODSUSTVA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BOLOVANjA</w:t>
            </w:r>
          </w:p>
        </w:tc>
      </w:tr>
      <w:tr w:rsidR="001C4C2A" w:rsidRPr="00EF78E6" w14:paraId="39726C67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5E48B1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BB9294D" w14:textId="4FE64BE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Molbe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korišćenju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godišnjeg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odmora</w:t>
            </w:r>
          </w:p>
        </w:tc>
      </w:tr>
      <w:tr w:rsidR="001C4C2A" w:rsidRPr="00EF78E6" w14:paraId="7CE0CBE8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5B587F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0" w:type="auto"/>
            <w:vAlign w:val="center"/>
          </w:tcPr>
          <w:p w14:paraId="502D81FE" w14:textId="039A5D2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rasporedu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vremena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prekovremenom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vremena</w:t>
            </w:r>
          </w:p>
        </w:tc>
      </w:tr>
      <w:tr w:rsidR="001C4C2A" w:rsidRPr="0098727A" w14:paraId="2E2093E3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6FB6CE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68EC4CD" w14:textId="6636A0DA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Molbe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plaćenom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neplaćenom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odsustvu</w:t>
            </w:r>
          </w:p>
        </w:tc>
      </w:tr>
      <w:tr w:rsidR="001C4C2A" w:rsidRPr="00EF78E6" w14:paraId="6010C2B3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2D633C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0" w:type="auto"/>
            <w:vAlign w:val="center"/>
          </w:tcPr>
          <w:p w14:paraId="5E8CF145" w14:textId="2D22A7C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korišćenju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porodiljskog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odsustva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bolovanja</w:t>
            </w:r>
          </w:p>
        </w:tc>
      </w:tr>
      <w:tr w:rsidR="001C4C2A" w:rsidRPr="0098727A" w14:paraId="042A3E3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E0A36A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E06908" w14:textId="61C36A9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odsustvovanja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rada</w:t>
            </w:r>
          </w:p>
        </w:tc>
      </w:tr>
      <w:tr w:rsidR="001C4C2A" w:rsidRPr="00EF78E6" w14:paraId="79C66DFD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3A0689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79</w:t>
            </w:r>
          </w:p>
        </w:tc>
        <w:tc>
          <w:tcPr>
            <w:tcW w:w="0" w:type="auto"/>
            <w:vAlign w:val="center"/>
          </w:tcPr>
          <w:p w14:paraId="1BD948B1" w14:textId="5AA83AC5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vremena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odmora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odsustva</w:t>
            </w:r>
          </w:p>
        </w:tc>
      </w:tr>
      <w:tr w:rsidR="001C4C2A" w:rsidRPr="00EF78E6" w14:paraId="380F8D69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C766BE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615A95F" w14:textId="72E4681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Prigovori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žalbe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zaposlenih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odnosa</w:t>
            </w:r>
          </w:p>
        </w:tc>
      </w:tr>
      <w:tr w:rsidR="001C4C2A" w:rsidRPr="00EF78E6" w14:paraId="04DE753B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7B0BE3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81</w:t>
            </w:r>
          </w:p>
        </w:tc>
        <w:tc>
          <w:tcPr>
            <w:tcW w:w="0" w:type="auto"/>
            <w:vAlign w:val="center"/>
          </w:tcPr>
          <w:p w14:paraId="627D8830" w14:textId="0B18F7F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Program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zaštite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program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obučavanja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zaštite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izvršenoj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obuci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proveri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znanja</w:t>
            </w:r>
          </w:p>
        </w:tc>
      </w:tr>
      <w:tr w:rsidR="001C4C2A" w:rsidRPr="0098727A" w14:paraId="65DA1942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543F91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BB83BC6" w14:textId="2C39901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povredama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radu</w:t>
            </w:r>
          </w:p>
        </w:tc>
      </w:tr>
      <w:tr w:rsidR="001C4C2A" w:rsidRPr="0098727A" w14:paraId="37C15221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B07DC6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83</w:t>
            </w:r>
          </w:p>
        </w:tc>
        <w:tc>
          <w:tcPr>
            <w:tcW w:w="0" w:type="auto"/>
            <w:vAlign w:val="center"/>
          </w:tcPr>
          <w:p w14:paraId="779F5D0A" w14:textId="075D9F7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Potvrde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uverenja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odnosa</w:t>
            </w:r>
          </w:p>
        </w:tc>
      </w:tr>
      <w:tr w:rsidR="001C4C2A" w:rsidRPr="0098727A" w14:paraId="057A1AD1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E787B7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F24E536" w14:textId="0CCB541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disciplinske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odgovornosti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</w:p>
        </w:tc>
      </w:tr>
      <w:tr w:rsidR="001C4C2A" w:rsidRPr="00EF78E6" w14:paraId="6E825B33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863815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85</w:t>
            </w:r>
          </w:p>
        </w:tc>
        <w:tc>
          <w:tcPr>
            <w:tcW w:w="0" w:type="auto"/>
            <w:vAlign w:val="center"/>
          </w:tcPr>
          <w:p w14:paraId="5C66CAE3" w14:textId="4A6AA4A7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položenim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stručnim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pripravničkim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ispitima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specijalizacijom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prekvalifikacijom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</w:p>
        </w:tc>
      </w:tr>
      <w:tr w:rsidR="001C4C2A" w:rsidRPr="0098727A" w14:paraId="0946C5C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9F1B39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VIII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8831EF0" w14:textId="0123F847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INVESTICIONO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TEHNIČKA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</w:p>
        </w:tc>
      </w:tr>
      <w:tr w:rsidR="001C4C2A" w:rsidRPr="00EF78E6" w14:paraId="7C0AFED4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B1E9FB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86</w:t>
            </w:r>
          </w:p>
        </w:tc>
        <w:tc>
          <w:tcPr>
            <w:tcW w:w="0" w:type="auto"/>
            <w:vAlign w:val="center"/>
          </w:tcPr>
          <w:p w14:paraId="60E2E8D4" w14:textId="06A9BD7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Projekti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izgradnje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adaptacije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rekonstrukcije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zgrade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EF78E6" w14:paraId="70A9D68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CDF07D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33CDAFD" w14:textId="1B67771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izvođenju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građevinska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dnevnik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obračuni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.)</w:t>
            </w:r>
          </w:p>
        </w:tc>
      </w:tr>
      <w:tr w:rsidR="001C4C2A" w:rsidRPr="0098727A" w14:paraId="7F7143AA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E96EE5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88</w:t>
            </w:r>
          </w:p>
        </w:tc>
        <w:tc>
          <w:tcPr>
            <w:tcW w:w="0" w:type="auto"/>
            <w:vAlign w:val="center"/>
          </w:tcPr>
          <w:p w14:paraId="3F42C44B" w14:textId="7CF48E7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Investicioni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programi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planovi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7AAEBED3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73DC97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89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866CC0C" w14:textId="2338C826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Prethodne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tehničke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studije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ekspertize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analize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elaborati</w:t>
            </w:r>
          </w:p>
        </w:tc>
      </w:tr>
      <w:tr w:rsidR="001C4C2A" w:rsidRPr="00EF78E6" w14:paraId="22F0A558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1CDB960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90</w:t>
            </w:r>
          </w:p>
        </w:tc>
        <w:tc>
          <w:tcPr>
            <w:tcW w:w="0" w:type="auto"/>
            <w:vAlign w:val="center"/>
          </w:tcPr>
          <w:p w14:paraId="2F1710EA" w14:textId="7BC41DF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Ugovorna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ponude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specifikacija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posebni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ugovorni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uslovi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predmeti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angažovanju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spoljnih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izvođača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navedenim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primopredaja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C4C2A" w:rsidRPr="0098727A" w14:paraId="11277FA6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503EDA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2BFBFA3" w14:textId="466539A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Građevinska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upotrebna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dozvola</w:t>
            </w:r>
          </w:p>
        </w:tc>
      </w:tr>
      <w:tr w:rsidR="001C4C2A" w:rsidRPr="00EF78E6" w14:paraId="3311A368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358B5F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92</w:t>
            </w:r>
          </w:p>
        </w:tc>
        <w:tc>
          <w:tcPr>
            <w:tcW w:w="0" w:type="auto"/>
            <w:vAlign w:val="center"/>
          </w:tcPr>
          <w:p w14:paraId="6D4960C0" w14:textId="2739940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tehnička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izgradnje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novih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adaptacije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starih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objekata</w:t>
            </w:r>
          </w:p>
        </w:tc>
      </w:tr>
      <w:tr w:rsidR="001C4C2A" w:rsidRPr="0098727A" w14:paraId="556BDC5D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6B697C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lastRenderedPageBreak/>
              <w:t>93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5E9CD0A" w14:textId="61655AE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Pomoćne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evidencije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vezane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investiciono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tehničku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dokumentaciju</w:t>
            </w:r>
          </w:p>
        </w:tc>
      </w:tr>
      <w:tr w:rsidR="001C4C2A" w:rsidRPr="0098727A" w14:paraId="16CB3ABB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5F1AC8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94</w:t>
            </w:r>
          </w:p>
        </w:tc>
        <w:tc>
          <w:tcPr>
            <w:tcW w:w="0" w:type="auto"/>
            <w:vAlign w:val="center"/>
          </w:tcPr>
          <w:p w14:paraId="4375BC72" w14:textId="5BC0BB1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izdatim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nalozima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radnicima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tehničke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službe</w:t>
            </w:r>
          </w:p>
        </w:tc>
      </w:tr>
      <w:tr w:rsidR="001C4C2A" w:rsidRPr="0098727A" w14:paraId="59ECFA73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D98DF3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B72AAD" w14:textId="799B8B7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prateća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</w:p>
        </w:tc>
      </w:tr>
      <w:tr w:rsidR="001C4C2A" w:rsidRPr="0098727A" w14:paraId="3D046096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350F22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IX</w:t>
            </w:r>
          </w:p>
        </w:tc>
        <w:tc>
          <w:tcPr>
            <w:tcW w:w="0" w:type="auto"/>
            <w:vAlign w:val="center"/>
          </w:tcPr>
          <w:p w14:paraId="0367B7D7" w14:textId="4FF4A8C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MATERIJALNO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-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FINANSIJSKA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</w:p>
        </w:tc>
      </w:tr>
      <w:tr w:rsidR="001C4C2A" w:rsidRPr="0098727A" w14:paraId="785D945C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BFA3E2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A2F019B" w14:textId="00725BF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Finansijski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izveštaji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izveštaji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revizije</w:t>
            </w:r>
          </w:p>
        </w:tc>
      </w:tr>
      <w:tr w:rsidR="001C4C2A" w:rsidRPr="0098727A" w14:paraId="371CAA68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91193C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0" w:type="auto"/>
            <w:vAlign w:val="center"/>
          </w:tcPr>
          <w:p w14:paraId="725EBA44" w14:textId="0B9EA7B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Obrasci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4</w:t>
            </w:r>
          </w:p>
        </w:tc>
      </w:tr>
      <w:tr w:rsidR="001C4C2A" w:rsidRPr="0098727A" w14:paraId="30BFD7D4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1C21A3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E759AC8" w14:textId="2195FA90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Dugoročni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finansijski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planovi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programi</w:t>
            </w:r>
          </w:p>
        </w:tc>
      </w:tr>
      <w:tr w:rsidR="001C4C2A" w:rsidRPr="0098727A" w14:paraId="454B8849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AC7AC8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99</w:t>
            </w:r>
          </w:p>
        </w:tc>
        <w:tc>
          <w:tcPr>
            <w:tcW w:w="0" w:type="auto"/>
            <w:vAlign w:val="center"/>
          </w:tcPr>
          <w:p w14:paraId="69322F40" w14:textId="756C9592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Godišnji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finansijski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planovi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programi</w:t>
            </w:r>
          </w:p>
        </w:tc>
      </w:tr>
      <w:tr w:rsidR="001C4C2A" w:rsidRPr="0098727A" w14:paraId="5B7F537A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DB830C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E3467D0" w14:textId="2E592B1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računa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ulaznih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izlaznih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C4C2A" w:rsidRPr="0098727A" w14:paraId="2F4EF758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EB2630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0" w:type="auto"/>
            <w:vAlign w:val="center"/>
          </w:tcPr>
          <w:p w14:paraId="5C8D2EF3" w14:textId="1344F00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Glavna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dnevnik</w:t>
            </w:r>
          </w:p>
        </w:tc>
      </w:tr>
      <w:tr w:rsidR="001C4C2A" w:rsidRPr="0098727A" w14:paraId="0AD1F6B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373C75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BB3C67A" w14:textId="402592D5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Popisne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liste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popisu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sredstava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</w:p>
        </w:tc>
      </w:tr>
      <w:tr w:rsidR="001C4C2A" w:rsidRPr="0098727A" w14:paraId="05580F77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3F1728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0" w:type="auto"/>
            <w:vAlign w:val="center"/>
          </w:tcPr>
          <w:p w14:paraId="50C3DF3D" w14:textId="38BB7A87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osnovnih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sredstava</w:t>
            </w:r>
          </w:p>
        </w:tc>
      </w:tr>
      <w:tr w:rsidR="001C4C2A" w:rsidRPr="0098727A" w14:paraId="0135B7BD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E55F5B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2C02AC5" w14:textId="1577704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Banka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izvodi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računa</w:t>
            </w:r>
          </w:p>
        </w:tc>
      </w:tr>
      <w:tr w:rsidR="001C4C2A" w:rsidRPr="0098727A" w14:paraId="01E00A8F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04D67DE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0" w:type="auto"/>
            <w:vAlign w:val="center"/>
          </w:tcPr>
          <w:p w14:paraId="33A952F3" w14:textId="7E6A9D4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Platni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spiskovi</w:t>
            </w:r>
          </w:p>
        </w:tc>
      </w:tr>
      <w:tr w:rsidR="001C4C2A" w:rsidRPr="0098727A" w14:paraId="1BC42EAF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B01AEB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A983207" w14:textId="2C9D6882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Godišnji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obračuni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zarada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naknada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poreza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doprinosa</w:t>
            </w:r>
          </w:p>
        </w:tc>
      </w:tr>
      <w:tr w:rsidR="001C4C2A" w:rsidRPr="0098727A" w14:paraId="5A081ABE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03FB0F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107</w:t>
            </w:r>
          </w:p>
        </w:tc>
        <w:tc>
          <w:tcPr>
            <w:tcW w:w="0" w:type="auto"/>
            <w:vAlign w:val="center"/>
          </w:tcPr>
          <w:p w14:paraId="3675A357" w14:textId="3FC6E05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Računi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ulazni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izlazni</w:t>
            </w:r>
          </w:p>
        </w:tc>
      </w:tr>
      <w:tr w:rsidR="001C4C2A" w:rsidRPr="0098727A" w14:paraId="1E2610A4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3F6D89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FDF21F2" w14:textId="415A0B0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Putni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nalozi</w:t>
            </w:r>
          </w:p>
        </w:tc>
      </w:tr>
      <w:tr w:rsidR="001C4C2A" w:rsidRPr="0098727A" w14:paraId="0DA73E00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559213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109</w:t>
            </w:r>
          </w:p>
        </w:tc>
        <w:tc>
          <w:tcPr>
            <w:tcW w:w="0" w:type="auto"/>
            <w:vAlign w:val="center"/>
          </w:tcPr>
          <w:p w14:paraId="375D342C" w14:textId="16F9104B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utroška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goriva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vozila</w:t>
            </w:r>
          </w:p>
        </w:tc>
      </w:tr>
      <w:tr w:rsidR="001C4C2A" w:rsidRPr="0098727A" w14:paraId="5D9C203D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4023A73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4892D50" w14:textId="679D340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Blagajna</w:t>
            </w:r>
          </w:p>
        </w:tc>
      </w:tr>
      <w:tr w:rsidR="001C4C2A" w:rsidRPr="0098727A" w14:paraId="4DBE28BC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498DBD9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111</w:t>
            </w:r>
          </w:p>
        </w:tc>
        <w:tc>
          <w:tcPr>
            <w:tcW w:w="0" w:type="auto"/>
            <w:vAlign w:val="center"/>
          </w:tcPr>
          <w:p w14:paraId="5DB04118" w14:textId="7E29C1C5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Administrativne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zabrane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–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krediti</w:t>
            </w:r>
          </w:p>
        </w:tc>
      </w:tr>
      <w:tr w:rsidR="001C4C2A" w:rsidRPr="00EF78E6" w14:paraId="32118586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32D872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4A7526A" w14:textId="0B10F20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vezi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registracije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vozila</w:t>
            </w:r>
          </w:p>
        </w:tc>
      </w:tr>
      <w:tr w:rsidR="001C4C2A" w:rsidRPr="0098727A" w14:paraId="448DF11C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53C376D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X</w:t>
            </w:r>
          </w:p>
        </w:tc>
        <w:tc>
          <w:tcPr>
            <w:tcW w:w="0" w:type="auto"/>
            <w:vAlign w:val="center"/>
          </w:tcPr>
          <w:p w14:paraId="522730F4" w14:textId="2E8839F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STAMBENA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DOKUMENTACIJA</w:t>
            </w:r>
          </w:p>
        </w:tc>
      </w:tr>
      <w:tr w:rsidR="001C4C2A" w:rsidRPr="0098727A" w14:paraId="3B0A353D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4678B4D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357D16D" w14:textId="59DE362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Molbe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radnika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dodelu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stanova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dodeli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stanova</w:t>
            </w:r>
          </w:p>
        </w:tc>
      </w:tr>
      <w:tr w:rsidR="001C4C2A" w:rsidRPr="00EF78E6" w14:paraId="5792FCE7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11A93B8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114</w:t>
            </w:r>
          </w:p>
        </w:tc>
        <w:tc>
          <w:tcPr>
            <w:tcW w:w="0" w:type="auto"/>
            <w:vAlign w:val="center"/>
          </w:tcPr>
          <w:p w14:paraId="245E7A9F" w14:textId="7E0A257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Žalbe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prigovori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dodeli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stanova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kredita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kupovinu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adaptaciju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izgradnju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rang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lista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stambene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komisije</w:t>
            </w:r>
          </w:p>
        </w:tc>
      </w:tr>
      <w:tr w:rsidR="001C4C2A" w:rsidRPr="0098727A" w14:paraId="50EF424F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CFD0D4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2F30AB9" w14:textId="36A8A33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stambenih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jedinica</w:t>
            </w:r>
          </w:p>
        </w:tc>
      </w:tr>
      <w:tr w:rsidR="001C4C2A" w:rsidRPr="0098727A" w14:paraId="5CF218B9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05CFA825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116</w:t>
            </w:r>
          </w:p>
        </w:tc>
        <w:tc>
          <w:tcPr>
            <w:tcW w:w="0" w:type="auto"/>
            <w:vAlign w:val="center"/>
          </w:tcPr>
          <w:p w14:paraId="0A7245F2" w14:textId="71E9CFB0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oblasti</w:t>
            </w:r>
          </w:p>
        </w:tc>
      </w:tr>
      <w:tr w:rsidR="001C4C2A" w:rsidRPr="0098727A" w14:paraId="26DDD1C2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EAB59C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XI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EA1238E" w14:textId="737C877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KANCELARIJSKO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ARHIVSKO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POSLOVANjE</w:t>
            </w:r>
          </w:p>
        </w:tc>
      </w:tr>
      <w:tr w:rsidR="001C4C2A" w:rsidRPr="0098727A" w14:paraId="41E6BBAF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6C4CAC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117</w:t>
            </w:r>
          </w:p>
        </w:tc>
        <w:tc>
          <w:tcPr>
            <w:tcW w:w="0" w:type="auto"/>
            <w:vAlign w:val="center"/>
          </w:tcPr>
          <w:p w14:paraId="66A4232F" w14:textId="047E2322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Pravilnik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kancelarijskom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arhivskom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poslovanju</w:t>
            </w:r>
          </w:p>
        </w:tc>
      </w:tr>
      <w:tr w:rsidR="001C4C2A" w:rsidRPr="0098727A" w14:paraId="39BFED25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BBAFAD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F361B3D" w14:textId="29585D8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Delovodnik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popisima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akata</w:t>
            </w:r>
          </w:p>
        </w:tc>
      </w:tr>
      <w:tr w:rsidR="001C4C2A" w:rsidRPr="0098727A" w14:paraId="4CF6A396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12F9733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119</w:t>
            </w:r>
          </w:p>
        </w:tc>
        <w:tc>
          <w:tcPr>
            <w:tcW w:w="0" w:type="auto"/>
            <w:vAlign w:val="center"/>
          </w:tcPr>
          <w:p w14:paraId="06C4F4F9" w14:textId="700E1415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Registri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uz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delovodnik</w:t>
            </w:r>
          </w:p>
        </w:tc>
      </w:tr>
      <w:tr w:rsidR="001C4C2A" w:rsidRPr="0098727A" w14:paraId="68E40F81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CEE9500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7D6DCDE" w14:textId="1181388F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Arhivska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</w:p>
        </w:tc>
      </w:tr>
      <w:tr w:rsidR="001C4C2A" w:rsidRPr="0098727A" w14:paraId="68D315A0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1033C66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121</w:t>
            </w:r>
          </w:p>
        </w:tc>
        <w:tc>
          <w:tcPr>
            <w:tcW w:w="0" w:type="auto"/>
            <w:vAlign w:val="center"/>
          </w:tcPr>
          <w:p w14:paraId="2D4FC8B2" w14:textId="28D5AB7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Lista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kategorija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registraturskog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rokovima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čuvanja</w:t>
            </w:r>
          </w:p>
        </w:tc>
      </w:tr>
      <w:tr w:rsidR="001C4C2A" w:rsidRPr="00EF78E6" w14:paraId="77FCE8CC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4F1877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0E6F976" w14:textId="502BFC1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Rešenja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odabirnju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arhivske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građe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izlučivanju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bezvrednog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registraturskog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materijala</w:t>
            </w:r>
          </w:p>
        </w:tc>
      </w:tr>
      <w:tr w:rsidR="001C4C2A" w:rsidRPr="0098727A" w14:paraId="545A0F6F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3C7BDE8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123</w:t>
            </w:r>
          </w:p>
        </w:tc>
        <w:tc>
          <w:tcPr>
            <w:tcW w:w="0" w:type="auto"/>
            <w:vAlign w:val="center"/>
          </w:tcPr>
          <w:p w14:paraId="7713F990" w14:textId="5A2CBF19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pregledu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arhivske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građe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registraturskog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materijala</w:t>
            </w:r>
          </w:p>
        </w:tc>
      </w:tr>
      <w:tr w:rsidR="001C4C2A" w:rsidRPr="00EF78E6" w14:paraId="3C441EFB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E0EF48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EC8E69E" w14:textId="1F2B282A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pregledu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načina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vođenja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kancelarijskog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poslovanja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strane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nadležnih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organa</w:t>
            </w:r>
          </w:p>
        </w:tc>
      </w:tr>
      <w:tr w:rsidR="001C4C2A" w:rsidRPr="00EF78E6" w14:paraId="3E210827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1C654606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125</w:t>
            </w:r>
          </w:p>
        </w:tc>
        <w:tc>
          <w:tcPr>
            <w:tcW w:w="0" w:type="auto"/>
            <w:vAlign w:val="center"/>
          </w:tcPr>
          <w:p w14:paraId="743C088D" w14:textId="09B9B4B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primopredaji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arhivske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garđe</w:t>
            </w:r>
          </w:p>
        </w:tc>
      </w:tr>
      <w:tr w:rsidR="001C4C2A" w:rsidRPr="0098727A" w14:paraId="6182131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4428E9F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866240E" w14:textId="2BC54DF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Kontrolnik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poštarine</w:t>
            </w:r>
          </w:p>
        </w:tc>
      </w:tr>
      <w:tr w:rsidR="001C4C2A" w:rsidRPr="0098727A" w14:paraId="3AC24714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6222ED1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lastRenderedPageBreak/>
              <w:t>127</w:t>
            </w:r>
          </w:p>
        </w:tc>
        <w:tc>
          <w:tcPr>
            <w:tcW w:w="0" w:type="auto"/>
            <w:vAlign w:val="center"/>
          </w:tcPr>
          <w:p w14:paraId="786AF83D" w14:textId="6F078C5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Interna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dostavna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</w:p>
        </w:tc>
      </w:tr>
      <w:tr w:rsidR="001C4C2A" w:rsidRPr="0098727A" w14:paraId="0BF5B232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A2D9B1D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2A48100" w14:textId="589C7C4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Dostavna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mesto</w:t>
            </w:r>
          </w:p>
        </w:tc>
      </w:tr>
      <w:tr w:rsidR="001C4C2A" w:rsidRPr="0098727A" w14:paraId="038B594F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BC1EFCB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129</w:t>
            </w:r>
          </w:p>
        </w:tc>
        <w:tc>
          <w:tcPr>
            <w:tcW w:w="0" w:type="auto"/>
            <w:vAlign w:val="center"/>
          </w:tcPr>
          <w:p w14:paraId="0A193177" w14:textId="3819031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Knjiga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ekspedovane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pošte</w:t>
            </w:r>
          </w:p>
        </w:tc>
      </w:tr>
      <w:tr w:rsidR="001C4C2A" w:rsidRPr="0098727A" w14:paraId="015959DF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3EDCC39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4C053BE" w14:textId="4255235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Evidencija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pečata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štambilja</w:t>
            </w:r>
          </w:p>
        </w:tc>
      </w:tr>
      <w:tr w:rsidR="001C4C2A" w:rsidRPr="0098727A" w14:paraId="10FE89CD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5BD97C2E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131</w:t>
            </w:r>
          </w:p>
        </w:tc>
        <w:tc>
          <w:tcPr>
            <w:tcW w:w="0" w:type="auto"/>
            <w:vAlign w:val="center"/>
          </w:tcPr>
          <w:p w14:paraId="417DC515" w14:textId="083D2240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pomoćne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evidencije</w:t>
            </w:r>
          </w:p>
        </w:tc>
      </w:tr>
      <w:tr w:rsidR="001C4C2A" w:rsidRPr="00EF78E6" w14:paraId="1963EBE6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FF948C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969C2D2" w14:textId="155CACD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Punomoćja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ovlašćenja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podizanje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poštanskih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pošiljki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preuzimanje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izvoda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od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banke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nabavku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sl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EF78E6" w14:paraId="0E31D639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95DA8D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133</w:t>
            </w:r>
          </w:p>
        </w:tc>
        <w:tc>
          <w:tcPr>
            <w:tcW w:w="0" w:type="auto"/>
            <w:vAlign w:val="center"/>
          </w:tcPr>
          <w:p w14:paraId="0922916E" w14:textId="33A9827D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Kopije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garantnih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pisama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zahteva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narudžbina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nabavke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reprodukcionog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sitnog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inventara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potrošnog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materijala</w:t>
            </w:r>
          </w:p>
        </w:tc>
      </w:tr>
      <w:tr w:rsidR="001C4C2A" w:rsidRPr="0098727A" w14:paraId="6FF008F5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8F3F11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174FBE3" w14:textId="3F53F90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Razne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kopije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potvrda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uverenja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98727A" w14:paraId="7042425C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66948282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135</w:t>
            </w:r>
          </w:p>
        </w:tc>
        <w:tc>
          <w:tcPr>
            <w:tcW w:w="0" w:type="auto"/>
            <w:vAlign w:val="center"/>
          </w:tcPr>
          <w:p w14:paraId="6A5F9775" w14:textId="17F989BE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Zapisnici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primopredaji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dužnosti</w:t>
            </w:r>
          </w:p>
        </w:tc>
      </w:tr>
      <w:tr w:rsidR="001C4C2A" w:rsidRPr="0098727A" w14:paraId="53E90BC6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8F8C1F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XII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A3665B8" w14:textId="0350EA9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SARADNjA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ORGANIZACIJAMA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ZEMLjI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INOSTRANSTVU</w:t>
            </w:r>
          </w:p>
        </w:tc>
      </w:tr>
      <w:tr w:rsidR="001C4C2A" w:rsidRPr="0098727A" w14:paraId="2FE9A78F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2E759328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136</w:t>
            </w:r>
          </w:p>
        </w:tc>
        <w:tc>
          <w:tcPr>
            <w:tcW w:w="0" w:type="auto"/>
            <w:vAlign w:val="center"/>
          </w:tcPr>
          <w:p w14:paraId="6F9B3268" w14:textId="0B38706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Pozivi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materijali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međunarodnih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skupova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savetovanja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,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seminara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.</w:t>
            </w:r>
          </w:p>
        </w:tc>
      </w:tr>
      <w:tr w:rsidR="001C4C2A" w:rsidRPr="0098727A" w14:paraId="2B872350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1CDE27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2755D3F" w14:textId="3BC21121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međunarodnim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asocijacijama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registara</w:t>
            </w:r>
          </w:p>
        </w:tc>
      </w:tr>
      <w:tr w:rsidR="001C4C2A" w:rsidRPr="0098727A" w14:paraId="5F89187B" w14:textId="77777777" w:rsidTr="00F97FE5">
        <w:trPr>
          <w:cantSplit/>
          <w:trHeight w:val="340"/>
          <w:jc w:val="center"/>
        </w:trPr>
        <w:tc>
          <w:tcPr>
            <w:tcW w:w="0" w:type="auto"/>
            <w:vAlign w:val="center"/>
          </w:tcPr>
          <w:p w14:paraId="7A627D57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138</w:t>
            </w:r>
          </w:p>
        </w:tc>
        <w:tc>
          <w:tcPr>
            <w:tcW w:w="0" w:type="auto"/>
            <w:vAlign w:val="center"/>
          </w:tcPr>
          <w:p w14:paraId="2F6F652C" w14:textId="7483DC44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Ostala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međunarodnim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organizacijama</w:t>
            </w:r>
          </w:p>
        </w:tc>
      </w:tr>
      <w:tr w:rsidR="001C4C2A" w:rsidRPr="0098727A" w14:paraId="27D585BE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97D1C2C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139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FAE96A1" w14:textId="550CE678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drugim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registrima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C4C2A" w:rsidRPr="0098727A" w14:paraId="4EF24989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4578890A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140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C2E1542" w14:textId="71C33523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i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organizacijama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državne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uprave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  <w:tr w:rsidR="001549B3" w:rsidRPr="0098727A" w14:paraId="0496641A" w14:textId="77777777" w:rsidTr="00F97FE5">
        <w:trPr>
          <w:cantSplit/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FFBEE54" w14:textId="77777777" w:rsidR="001C4C2A" w:rsidRPr="0098727A" w:rsidRDefault="001C4C2A" w:rsidP="00F97FE5">
            <w:pPr>
              <w:jc w:val="center"/>
              <w:rPr>
                <w:bCs/>
                <w:color w:val="365F91"/>
                <w:sz w:val="22"/>
                <w:szCs w:val="22"/>
                <w:lang w:val="sr-Cyrl-CS"/>
              </w:rPr>
            </w:pPr>
            <w:r w:rsidRPr="0098727A">
              <w:rPr>
                <w:bCs/>
                <w:color w:val="365F91"/>
                <w:sz w:val="22"/>
                <w:szCs w:val="22"/>
                <w:lang w:val="sr-Cyrl-CS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3EF2D306" w14:textId="2078B6FC" w:rsidR="001C4C2A" w:rsidRPr="0098727A" w:rsidRDefault="008929D0" w:rsidP="00F97FE5">
            <w:pPr>
              <w:rPr>
                <w:bCs/>
                <w:color w:val="365F91"/>
                <w:sz w:val="22"/>
                <w:szCs w:val="22"/>
                <w:lang w:val="sr-Cyrl-CS"/>
              </w:rPr>
            </w:pPr>
            <w:r>
              <w:rPr>
                <w:bCs/>
                <w:color w:val="365F91"/>
                <w:sz w:val="22"/>
                <w:szCs w:val="22"/>
                <w:lang w:val="sr-Cyrl-CS"/>
              </w:rPr>
              <w:t>Prepiska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sa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korisnicima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Agencije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 xml:space="preserve"> (</w:t>
            </w:r>
            <w:r>
              <w:rPr>
                <w:bCs/>
                <w:color w:val="365F91"/>
                <w:sz w:val="22"/>
                <w:szCs w:val="22"/>
                <w:lang w:val="sr-Cyrl-CS"/>
              </w:rPr>
              <w:t>prečišćena</w:t>
            </w:r>
            <w:r w:rsidR="001C4C2A" w:rsidRPr="0098727A">
              <w:rPr>
                <w:bCs/>
                <w:color w:val="365F91"/>
                <w:sz w:val="22"/>
                <w:szCs w:val="22"/>
                <w:lang w:val="sr-Cyrl-CS"/>
              </w:rPr>
              <w:t>)</w:t>
            </w:r>
          </w:p>
        </w:tc>
      </w:tr>
    </w:tbl>
    <w:p w14:paraId="188AE189" w14:textId="77777777" w:rsidR="007768DC" w:rsidRPr="0098727A" w:rsidRDefault="007768DC" w:rsidP="00DB76B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2FAFF11" w14:textId="77777777" w:rsidR="00CF0167" w:rsidRPr="0098727A" w:rsidRDefault="00CF0167" w:rsidP="00DB76B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17EECB" w14:textId="723B699F" w:rsidR="001C6129" w:rsidRPr="00AA0EF2" w:rsidRDefault="006F77C5" w:rsidP="00AA0EF2">
      <w:pPr>
        <w:pStyle w:val="Heading1"/>
        <w:ind w:left="720"/>
        <w:rPr>
          <w:color w:val="1F497D" w:themeColor="text2"/>
          <w:sz w:val="24"/>
          <w:szCs w:val="24"/>
          <w:lang w:val="sr-Cyrl-CS"/>
        </w:rPr>
      </w:pPr>
      <w:bookmarkStart w:id="87" w:name="_Toc383429135"/>
      <w:bookmarkStart w:id="88" w:name="_Toc514675020"/>
      <w:bookmarkStart w:id="89" w:name="_Toc93569829"/>
      <w:bookmarkStart w:id="90" w:name="_Toc93572227"/>
      <w:r w:rsidRPr="008929D0">
        <w:rPr>
          <w:color w:val="1F497D" w:themeColor="text2"/>
          <w:sz w:val="24"/>
          <w:szCs w:val="24"/>
          <w:lang w:val="sr-Cyrl-CS"/>
        </w:rPr>
        <w:t>1</w:t>
      </w:r>
      <w:r w:rsidR="00765688" w:rsidRPr="008929D0">
        <w:rPr>
          <w:color w:val="1F497D" w:themeColor="text2"/>
          <w:sz w:val="24"/>
          <w:szCs w:val="24"/>
          <w:lang w:val="sr-Cyrl-CS"/>
        </w:rPr>
        <w:t>8</w:t>
      </w:r>
      <w:r w:rsidRPr="008929D0">
        <w:rPr>
          <w:color w:val="1F497D" w:themeColor="text2"/>
          <w:sz w:val="24"/>
          <w:szCs w:val="24"/>
          <w:lang w:val="sr-Cyrl-CS"/>
        </w:rPr>
        <w:t xml:space="preserve">. </w:t>
      </w:r>
      <w:r w:rsidR="008929D0">
        <w:rPr>
          <w:color w:val="1F497D" w:themeColor="text2"/>
          <w:sz w:val="24"/>
          <w:szCs w:val="24"/>
          <w:lang w:val="sr-Cyrl-RS"/>
        </w:rPr>
        <w:t>PODACI</w:t>
      </w:r>
      <w:r w:rsidR="00666D9D" w:rsidRPr="00AA0EF2">
        <w:rPr>
          <w:color w:val="1F497D" w:themeColor="text2"/>
          <w:sz w:val="24"/>
          <w:szCs w:val="24"/>
          <w:lang w:val="sr-Cyrl-RS"/>
        </w:rPr>
        <w:t xml:space="preserve"> </w:t>
      </w:r>
      <w:r w:rsidR="008929D0">
        <w:rPr>
          <w:color w:val="1F497D" w:themeColor="text2"/>
          <w:sz w:val="24"/>
          <w:szCs w:val="24"/>
          <w:lang w:val="sr-Cyrl-RS"/>
        </w:rPr>
        <w:t>O</w:t>
      </w:r>
      <w:r w:rsidR="00666D9D" w:rsidRPr="00AA0EF2">
        <w:rPr>
          <w:color w:val="1F497D" w:themeColor="text2"/>
          <w:sz w:val="24"/>
          <w:szCs w:val="24"/>
          <w:lang w:val="sr-Cyrl-RS"/>
        </w:rPr>
        <w:t xml:space="preserve"> </w:t>
      </w:r>
      <w:r w:rsidR="008929D0">
        <w:rPr>
          <w:color w:val="1F497D" w:themeColor="text2"/>
          <w:sz w:val="24"/>
          <w:szCs w:val="24"/>
          <w:lang w:val="sr-Cyrl-RS"/>
        </w:rPr>
        <w:t>VRSTAMA</w:t>
      </w:r>
      <w:r w:rsidR="00666D9D" w:rsidRPr="00AA0EF2">
        <w:rPr>
          <w:color w:val="1F497D" w:themeColor="text2"/>
          <w:sz w:val="24"/>
          <w:szCs w:val="24"/>
          <w:lang w:val="sr-Cyrl-R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INFORMACIJA</w:t>
      </w:r>
      <w:r w:rsidR="001C6129" w:rsidRPr="00AA0EF2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KOJIMA</w:t>
      </w:r>
      <w:r w:rsidR="001C6129" w:rsidRPr="00AA0EF2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DRŽAVNI</w:t>
      </w:r>
      <w:r w:rsidR="001C6129" w:rsidRPr="00AA0EF2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ORGAN</w:t>
      </w:r>
      <w:r w:rsidR="001C6129" w:rsidRPr="00AA0EF2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OMOGUĆAVA</w:t>
      </w:r>
      <w:r w:rsidR="001C6129" w:rsidRPr="00AA0EF2">
        <w:rPr>
          <w:color w:val="1F497D" w:themeColor="text2"/>
          <w:sz w:val="24"/>
          <w:szCs w:val="24"/>
          <w:lang w:val="sr-Cyrl-CS"/>
        </w:rPr>
        <w:t xml:space="preserve"> </w:t>
      </w:r>
      <w:r w:rsidR="008929D0">
        <w:rPr>
          <w:color w:val="1F497D" w:themeColor="text2"/>
          <w:sz w:val="24"/>
          <w:szCs w:val="24"/>
          <w:lang w:val="sr-Cyrl-CS"/>
        </w:rPr>
        <w:t>PRISTUP</w:t>
      </w:r>
      <w:bookmarkEnd w:id="87"/>
      <w:bookmarkEnd w:id="88"/>
      <w:bookmarkEnd w:id="89"/>
      <w:bookmarkEnd w:id="90"/>
    </w:p>
    <w:p w14:paraId="3B309D64" w14:textId="77777777" w:rsidR="00CF4DB6" w:rsidRPr="00AA0EF2" w:rsidRDefault="00CF4DB6" w:rsidP="00AA0EF2">
      <w:pPr>
        <w:pStyle w:val="Heading1"/>
        <w:rPr>
          <w:sz w:val="24"/>
          <w:szCs w:val="24"/>
          <w:lang w:val="sr-Cyrl-CS"/>
        </w:rPr>
      </w:pPr>
    </w:p>
    <w:p w14:paraId="5312CF48" w14:textId="624E6C0C" w:rsidR="00CF4DB6" w:rsidRPr="0098727A" w:rsidRDefault="008929D0" w:rsidP="001549B3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Pristup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se</w:t>
      </w:r>
      <w:r w:rsidR="00823B68" w:rsidRPr="0098727A">
        <w:rPr>
          <w:lang w:val="sr-Cyrl-CS"/>
        </w:rPr>
        <w:t>,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načelu</w:t>
      </w:r>
      <w:r w:rsidR="00823B68" w:rsidRPr="0098727A">
        <w:rPr>
          <w:lang w:val="sr-Cyrl-CS"/>
        </w:rPr>
        <w:t>,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omogućava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bez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ograničenja</w:t>
      </w:r>
      <w:r w:rsidR="001549B3" w:rsidRPr="0098727A">
        <w:rPr>
          <w:lang w:val="sr-Cyrl-CS"/>
        </w:rPr>
        <w:t xml:space="preserve">, </w:t>
      </w:r>
      <w:r>
        <w:rPr>
          <w:lang w:val="sr-Cyrl-CS"/>
        </w:rPr>
        <w:t>osim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u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zakonom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propisanim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slučajevima</w:t>
      </w:r>
      <w:r w:rsidR="001549B3" w:rsidRPr="0098727A">
        <w:rPr>
          <w:lang w:val="sr-Cyrl-CS"/>
        </w:rPr>
        <w:t xml:space="preserve">, </w:t>
      </w:r>
      <w:r>
        <w:rPr>
          <w:lang w:val="sr-Cyrl-CS"/>
        </w:rPr>
        <w:t>u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cilju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zaštite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podataka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o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ličnosti</w:t>
      </w:r>
      <w:r w:rsidR="001549B3" w:rsidRPr="0098727A">
        <w:rPr>
          <w:lang w:val="sr-Cyrl-CS"/>
        </w:rPr>
        <w:t>.</w:t>
      </w:r>
    </w:p>
    <w:p w14:paraId="13A6E1B7" w14:textId="77777777" w:rsidR="001549B3" w:rsidRPr="0098727A" w:rsidRDefault="001549B3" w:rsidP="001549B3">
      <w:pPr>
        <w:pStyle w:val="ListParagraph"/>
        <w:ind w:left="0"/>
        <w:jc w:val="both"/>
        <w:rPr>
          <w:lang w:val="sr-Cyrl-CS"/>
        </w:rPr>
      </w:pPr>
    </w:p>
    <w:p w14:paraId="042DD3D2" w14:textId="233B1B56" w:rsidR="001549B3" w:rsidRPr="0098727A" w:rsidRDefault="008929D0" w:rsidP="001549B3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Sednicama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Upravnog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odbora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mogu</w:t>
      </w:r>
      <w:r w:rsidR="004565F5" w:rsidRPr="004565F5">
        <w:rPr>
          <w:lang w:val="sr-Cyrl-CS"/>
        </w:rPr>
        <w:t xml:space="preserve">, </w:t>
      </w:r>
      <w:r>
        <w:rPr>
          <w:lang w:val="sr-Cyrl-CS"/>
        </w:rPr>
        <w:t>po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potrebi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uz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saglasnost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Upravnog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odbora</w:t>
      </w:r>
      <w:r w:rsidR="004565F5" w:rsidRPr="004565F5">
        <w:rPr>
          <w:lang w:val="sr-Cyrl-CS"/>
        </w:rPr>
        <w:t xml:space="preserve">, </w:t>
      </w:r>
      <w:r>
        <w:rPr>
          <w:lang w:val="sr-Cyrl-CS"/>
        </w:rPr>
        <w:t>prisustvovati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lica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zaposlena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u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Agenciji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za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privredne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registre</w:t>
      </w:r>
      <w:r w:rsidR="004565F5" w:rsidRPr="004565F5">
        <w:rPr>
          <w:lang w:val="sr-Cyrl-CS"/>
        </w:rPr>
        <w:t xml:space="preserve">, </w:t>
      </w:r>
      <w:r>
        <w:rPr>
          <w:lang w:val="sr-Cyrl-CS"/>
        </w:rPr>
        <w:t>u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svojstvu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izvestilaca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po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pojedinim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tačkama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dnevnog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reda</w:t>
      </w:r>
      <w:r w:rsidR="004565F5" w:rsidRPr="004565F5">
        <w:rPr>
          <w:lang w:val="sr-Cyrl-CS"/>
        </w:rPr>
        <w:t xml:space="preserve">, </w:t>
      </w:r>
      <w:r>
        <w:rPr>
          <w:lang w:val="sr-Cyrl-CS"/>
        </w:rPr>
        <w:t>kao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sredstava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javnog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4565F5" w:rsidRPr="004565F5">
        <w:rPr>
          <w:lang w:val="sr-Cyrl-CS"/>
        </w:rPr>
        <w:t xml:space="preserve">, </w:t>
      </w:r>
      <w:r>
        <w:rPr>
          <w:lang w:val="sr-Cyrl-CS"/>
        </w:rPr>
        <w:t>eksperti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iz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oblasti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koje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se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razmatraju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i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druga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lica</w:t>
      </w:r>
      <w:r w:rsidR="001549B3" w:rsidRPr="0098727A">
        <w:rPr>
          <w:lang w:val="sr-Cyrl-CS"/>
        </w:rPr>
        <w:t>.</w:t>
      </w:r>
    </w:p>
    <w:p w14:paraId="6D23C473" w14:textId="77777777" w:rsidR="001549B3" w:rsidRPr="0098727A" w:rsidRDefault="001549B3" w:rsidP="001549B3">
      <w:pPr>
        <w:pStyle w:val="ListParagraph"/>
        <w:ind w:left="0"/>
        <w:jc w:val="both"/>
        <w:rPr>
          <w:lang w:val="sr-Cyrl-CS"/>
        </w:rPr>
      </w:pPr>
    </w:p>
    <w:p w14:paraId="10347394" w14:textId="73E73D13" w:rsidR="001549B3" w:rsidRPr="0098727A" w:rsidRDefault="008929D0" w:rsidP="001549B3">
      <w:pPr>
        <w:pStyle w:val="ListParagraph"/>
        <w:ind w:left="0"/>
        <w:jc w:val="both"/>
        <w:rPr>
          <w:lang w:val="sr-Cyrl-CS"/>
        </w:rPr>
      </w:pPr>
      <w:r>
        <w:rPr>
          <w:lang w:val="sr-Cyrl-CS"/>
        </w:rPr>
        <w:t>Pristup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podnescima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stranaka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omogućava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se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bez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ograničenja</w:t>
      </w:r>
      <w:r w:rsidR="00823B68" w:rsidRPr="0098727A">
        <w:rPr>
          <w:lang w:val="sr-Cyrl-CS"/>
        </w:rPr>
        <w:t>,</w:t>
      </w:r>
      <w:r w:rsidR="001549B3" w:rsidRPr="0098727A">
        <w:rPr>
          <w:lang w:val="sr-Cyrl-CS"/>
        </w:rPr>
        <w:t xml:space="preserve"> </w:t>
      </w:r>
      <w:r>
        <w:rPr>
          <w:lang w:val="sr-Cyrl-CS"/>
        </w:rPr>
        <w:t>osim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u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zakonom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propisanim</w:t>
      </w:r>
      <w:r w:rsidR="004565F5" w:rsidRPr="004565F5">
        <w:rPr>
          <w:lang w:val="sr-Cyrl-CS"/>
        </w:rPr>
        <w:t xml:space="preserve"> </w:t>
      </w:r>
      <w:r>
        <w:rPr>
          <w:lang w:val="sr-Cyrl-CS"/>
        </w:rPr>
        <w:t>slučajevima</w:t>
      </w:r>
      <w:r w:rsidR="001549B3" w:rsidRPr="0098727A">
        <w:rPr>
          <w:lang w:val="sr-Cyrl-CS"/>
        </w:rPr>
        <w:t>.</w:t>
      </w:r>
    </w:p>
    <w:p w14:paraId="4742BBB9" w14:textId="77777777" w:rsidR="003415AF" w:rsidRPr="0098727A" w:rsidRDefault="003415AF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288292" w14:textId="77777777" w:rsidR="00CF0167" w:rsidRDefault="00CF0167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E9D003" w14:textId="77777777" w:rsidR="00AA0EF2" w:rsidRPr="0098727A" w:rsidRDefault="00AA0EF2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25F720" w14:textId="5BEBF966" w:rsidR="001C6129" w:rsidRPr="00AA0EF2" w:rsidRDefault="00765688" w:rsidP="00AA0EF2">
      <w:pPr>
        <w:pStyle w:val="Heading1"/>
        <w:ind w:left="720"/>
        <w:rPr>
          <w:sz w:val="24"/>
          <w:szCs w:val="24"/>
          <w:lang w:val="sr-Cyrl-CS"/>
        </w:rPr>
      </w:pPr>
      <w:bookmarkStart w:id="91" w:name="_Toc383429136"/>
      <w:bookmarkStart w:id="92" w:name="_Toc514675021"/>
      <w:bookmarkStart w:id="93" w:name="_Toc93569830"/>
      <w:bookmarkStart w:id="94" w:name="_Toc93572228"/>
      <w:r w:rsidRPr="008929D0">
        <w:rPr>
          <w:sz w:val="24"/>
          <w:szCs w:val="24"/>
          <w:lang w:val="sr-Cyrl-CS"/>
        </w:rPr>
        <w:lastRenderedPageBreak/>
        <w:t>19</w:t>
      </w:r>
      <w:r w:rsidR="006F77C5" w:rsidRPr="008929D0">
        <w:rPr>
          <w:sz w:val="24"/>
          <w:szCs w:val="24"/>
          <w:lang w:val="sr-Cyrl-CS"/>
        </w:rPr>
        <w:t xml:space="preserve">. </w:t>
      </w:r>
      <w:r w:rsidR="008929D0">
        <w:rPr>
          <w:sz w:val="24"/>
          <w:szCs w:val="24"/>
          <w:lang w:val="sr-Cyrl-CS"/>
        </w:rPr>
        <w:t>INFORMACIJE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O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PODNOŠENjU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ZAHTEVA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ZA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PRISTUP</w:t>
      </w:r>
      <w:r w:rsidR="001C6129" w:rsidRPr="00AA0EF2">
        <w:rPr>
          <w:sz w:val="24"/>
          <w:szCs w:val="24"/>
          <w:lang w:val="sr-Cyrl-CS"/>
        </w:rPr>
        <w:t xml:space="preserve"> </w:t>
      </w:r>
      <w:r w:rsidR="008929D0">
        <w:rPr>
          <w:sz w:val="24"/>
          <w:szCs w:val="24"/>
          <w:lang w:val="sr-Cyrl-CS"/>
        </w:rPr>
        <w:t>INFORMACIJAMA</w:t>
      </w:r>
      <w:bookmarkEnd w:id="91"/>
      <w:bookmarkEnd w:id="92"/>
      <w:bookmarkEnd w:id="93"/>
      <w:bookmarkEnd w:id="94"/>
    </w:p>
    <w:p w14:paraId="3A866988" w14:textId="77777777" w:rsidR="00AB67A7" w:rsidRPr="0098727A" w:rsidRDefault="00AB67A7" w:rsidP="003415AF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A88AFF" w14:textId="465BB45C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formularu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Informatora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slobodnoj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72E90AE9" w14:textId="77777777" w:rsidR="00BB1314" w:rsidRDefault="00BB1314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548846" w14:textId="2792333A" w:rsidR="00BB1314" w:rsidRPr="0098727A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realizacije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pribavljanja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ažurne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poželjno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52FCDA8B" w14:textId="129C25DE" w:rsidR="00BB1314" w:rsidRPr="0098727A" w:rsidRDefault="008929D0" w:rsidP="008141E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naziv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upućuje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8DCBD" w14:textId="305DA6EF" w:rsidR="00BB1314" w:rsidRPr="0098727A" w:rsidRDefault="008929D0" w:rsidP="008141E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lične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1191B1E" w14:textId="4761D8CB" w:rsidR="00BB1314" w:rsidRPr="0098727A" w:rsidRDefault="008929D0" w:rsidP="008141E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datum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B3253A5" w14:textId="448A4E8D" w:rsidR="00BB1314" w:rsidRDefault="008929D0" w:rsidP="008141E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opisan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detaljnije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navođenjem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matični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preduzetnika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registrovano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poslovno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datum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prezime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podnosioca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datum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registratora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4BFC3A0" w14:textId="37EBCC23" w:rsidR="00BB1314" w:rsidRPr="00490BC0" w:rsidRDefault="008929D0" w:rsidP="008141E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dostavljanja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tražene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BB1314" w:rsidRPr="00490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14:paraId="4BC08D24" w14:textId="3A81265E" w:rsidR="00BB1314" w:rsidRPr="0098727A" w:rsidRDefault="008929D0" w:rsidP="008141ED">
      <w:pPr>
        <w:pStyle w:val="Normal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relevantne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podatke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povezane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4F38AE0" w14:textId="77777777" w:rsidR="00BB1314" w:rsidRDefault="00BB1314" w:rsidP="00BB1314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7CDBB9A" w14:textId="12D6C805" w:rsidR="004F4CBC" w:rsidRDefault="008929D0" w:rsidP="00BB1314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zahtevu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navesti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traženja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4F4CBC" w:rsidRPr="004F4C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1B717AF" w14:textId="77777777" w:rsidR="004F4CBC" w:rsidRPr="0098727A" w:rsidRDefault="004F4CBC" w:rsidP="00BB1314">
      <w:pPr>
        <w:pStyle w:val="Normal1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E238352" w14:textId="5206DD21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sledećih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3371D9B9" w14:textId="1F7AA8A0" w:rsidR="00BB1314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lično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prostorijama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oslobođenja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Rakovica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Brankovoj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Savski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venac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šalter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1BA6EA4" w14:textId="08ED4A6E" w:rsidR="00BB1314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lično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najbližoj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>rganizacionoj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jedinici</w:t>
      </w:r>
      <w:r w:rsidR="00BB1314" w:rsidRPr="008F3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adrese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organizacionih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odeljku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Informatora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Pravila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javnošću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14:paraId="58335AA6" w14:textId="2F2A63D0" w:rsidR="00BB1314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poštom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Brankova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52980AD" w14:textId="3109262E" w:rsidR="00BB1314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107" w:history="1">
        <w:r w:rsidR="00BB1314" w:rsidRPr="00CE1095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press@apr.gov.rs</w:t>
        </w:r>
      </w:hyperlink>
      <w:r w:rsidR="00BB1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43A35AD" w14:textId="77777777" w:rsidR="00BB1314" w:rsidRDefault="00BB1314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82A1CF8" w14:textId="79C1DA46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saopšteno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poseduje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inače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2A617E1" w14:textId="77777777" w:rsidR="00BB1314" w:rsidRDefault="00BB1314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8EEFF02" w14:textId="03EA9E1D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učini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kopiju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kopija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faksom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33B9DBB3" w14:textId="77777777" w:rsidR="00BB1314" w:rsidRDefault="00BB1314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C2E320C" w14:textId="77E3BC9B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raspolaže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propisanim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slučajevima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dostupnost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ograničena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isključena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tajnost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registracije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BB1314" w:rsidRPr="001B42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342F644" w14:textId="77777777" w:rsidR="00BB1314" w:rsidRDefault="00BB1314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EE4495" w14:textId="5D2D1C08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tražiocu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označiti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nosač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službenog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glasila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naziv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publikacije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.),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objavljena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osim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opštepoznato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1C9AC3E" w14:textId="77777777" w:rsidR="00BB1314" w:rsidRDefault="00BB1314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E1B57E" w14:textId="0381E6DB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dužan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odlaganja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najkasnije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prijema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uređenog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tražioca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posedovanju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stavi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potpunu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traženu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kopiju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Kopija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upućena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tražiocu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danom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napuštanja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pisarnice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vlasti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tražena</w:t>
      </w:r>
      <w:r w:rsidR="004F4CB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danom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upućivanja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pošte</w:t>
      </w:r>
      <w:r w:rsidR="00BB1314" w:rsidRPr="00800E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DFC7D10" w14:textId="77777777" w:rsidR="00BB1314" w:rsidRDefault="00BB1314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A56A3EE" w14:textId="2B872E33" w:rsidR="00BB1314" w:rsidRDefault="008929D0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registre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omogućuje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sledećih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155287E1" w14:textId="4A580B0B" w:rsidR="00D213E3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stavljanjem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originalnog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papirnoj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skeniranoj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prostorijama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Ulica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oslobođenja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Rakovica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2C99C1B" w14:textId="7E0A12F9" w:rsidR="00D213E3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stavljanjem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uvid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skeniranog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prostorijama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arhive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Brankovoj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25,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Savski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venac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šalter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kancelarija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="00BB1314">
        <w:rPr>
          <w:rFonts w:ascii="Times New Roman" w:hAnsi="Times New Roman" w:cs="Times New Roman"/>
          <w:sz w:val="24"/>
          <w:szCs w:val="24"/>
          <w:lang w:val="sr-Cyrl-CS"/>
        </w:rPr>
        <w:t>. 3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8DBC87D" w14:textId="015460C9" w:rsidR="00BB1314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dostavljanjem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kopije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prostorijama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42A733E2" w14:textId="469F213B" w:rsidR="00BB1314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upućivanjem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kopije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poštom</w:t>
      </w:r>
      <w:r w:rsidR="00BB1314" w:rsidRPr="0098727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adresu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tražioca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14:paraId="1364582D" w14:textId="34F482FA" w:rsidR="00D213E3" w:rsidRPr="0098727A" w:rsidRDefault="008929D0" w:rsidP="008141ED">
      <w:pPr>
        <w:pStyle w:val="Normal1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upućivanjem</w:t>
      </w:r>
      <w:r w:rsidR="00D213E3" w:rsidRP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kopije</w:t>
      </w:r>
      <w:r w:rsidR="00D213E3" w:rsidRP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D213E3" w:rsidRP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elektronskom</w:t>
      </w:r>
      <w:r w:rsidR="00D213E3" w:rsidRP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poštom</w:t>
      </w:r>
      <w:r w:rsidR="00D213E3" w:rsidRPr="00D213E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13E3" w:rsidRP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adresu</w:t>
      </w:r>
      <w:r w:rsidR="00D213E3" w:rsidRPr="00D213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tražioca</w:t>
      </w:r>
      <w:r w:rsidR="00D213E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5AE78F1" w14:textId="77777777" w:rsidR="00BB1314" w:rsidRDefault="00BB1314" w:rsidP="00BB1314">
      <w:pPr>
        <w:pStyle w:val="NoSpacing"/>
      </w:pPr>
    </w:p>
    <w:p w14:paraId="3686CDF1" w14:textId="091EF422" w:rsidR="004F4CBC" w:rsidRPr="004F4CBC" w:rsidRDefault="008929D0" w:rsidP="004F4CBC">
      <w:pPr>
        <w:pStyle w:val="NoSpacing"/>
      </w:pPr>
      <w:r>
        <w:t>U</w:t>
      </w:r>
      <w:r w:rsidR="004F4CBC" w:rsidRPr="004F4CBC">
        <w:t xml:space="preserve"> </w:t>
      </w:r>
      <w:r>
        <w:t>slučaju</w:t>
      </w:r>
      <w:r w:rsidR="004F4CBC" w:rsidRPr="004F4CBC">
        <w:t xml:space="preserve"> </w:t>
      </w:r>
      <w:r>
        <w:t>izdavanj</w:t>
      </w:r>
      <w:r>
        <w:rPr>
          <w:lang w:val="sr-Cyrl-RS"/>
        </w:rPr>
        <w:t>a</w:t>
      </w:r>
      <w:r w:rsidR="004F4CBC" w:rsidRPr="004F4CBC">
        <w:t xml:space="preserve"> </w:t>
      </w:r>
      <w:r>
        <w:t>kopije</w:t>
      </w:r>
      <w:r w:rsidR="004F4CBC">
        <w:rPr>
          <w:lang w:val="sr-Cyrl-RS"/>
        </w:rPr>
        <w:t>,</w:t>
      </w:r>
      <w:r w:rsidR="004F4CBC" w:rsidRPr="004F4CBC">
        <w:t xml:space="preserve"> </w:t>
      </w:r>
      <w:r>
        <w:rPr>
          <w:lang w:val="sr-Cyrl-RS"/>
        </w:rPr>
        <w:t>tražilac</w:t>
      </w:r>
      <w:r w:rsidR="004F4CBC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4F4CBC">
        <w:rPr>
          <w:lang w:val="sr-Cyrl-RS"/>
        </w:rPr>
        <w:t xml:space="preserve"> </w:t>
      </w:r>
      <w:r>
        <w:rPr>
          <w:lang w:val="sr-Cyrl-RS"/>
        </w:rPr>
        <w:t>plaća</w:t>
      </w:r>
      <w:r w:rsidR="004F4CBC">
        <w:rPr>
          <w:lang w:val="sr-Cyrl-RS"/>
        </w:rPr>
        <w:t xml:space="preserve"> </w:t>
      </w:r>
      <w:r>
        <w:rPr>
          <w:lang w:val="sr-Cyrl-RS"/>
        </w:rPr>
        <w:t>samo</w:t>
      </w:r>
      <w:r w:rsidR="004F4CBC">
        <w:rPr>
          <w:lang w:val="sr-Cyrl-RS"/>
        </w:rPr>
        <w:t xml:space="preserve"> </w:t>
      </w:r>
      <w:r>
        <w:rPr>
          <w:lang w:val="sr-Cyrl-RS"/>
        </w:rPr>
        <w:t>troškove</w:t>
      </w:r>
      <w:r w:rsidR="004F4CBC">
        <w:rPr>
          <w:lang w:val="sr-Cyrl-RS"/>
        </w:rPr>
        <w:t xml:space="preserve"> </w:t>
      </w:r>
      <w:r>
        <w:rPr>
          <w:lang w:val="sr-Cyrl-RS"/>
        </w:rPr>
        <w:t>umnožavanja</w:t>
      </w:r>
      <w:r w:rsidR="004F4CBC">
        <w:rPr>
          <w:lang w:val="sr-Cyrl-RS"/>
        </w:rPr>
        <w:t xml:space="preserve"> </w:t>
      </w:r>
      <w:r>
        <w:rPr>
          <w:lang w:val="sr-Cyrl-RS"/>
        </w:rPr>
        <w:t>i</w:t>
      </w:r>
      <w:r w:rsidR="004F4CBC">
        <w:rPr>
          <w:lang w:val="sr-Cyrl-RS"/>
        </w:rPr>
        <w:t xml:space="preserve"> </w:t>
      </w:r>
      <w:r>
        <w:rPr>
          <w:lang w:val="sr-Cyrl-RS"/>
        </w:rPr>
        <w:t>upućivanja</w:t>
      </w:r>
      <w:r w:rsidR="004F4CBC">
        <w:rPr>
          <w:lang w:val="sr-Cyrl-RS"/>
        </w:rPr>
        <w:t xml:space="preserve"> </w:t>
      </w:r>
      <w:r>
        <w:rPr>
          <w:lang w:val="sr-Cyrl-RS"/>
        </w:rPr>
        <w:t>kopije</w:t>
      </w:r>
      <w:r w:rsidR="004F4CBC">
        <w:rPr>
          <w:lang w:val="sr-Cyrl-RS"/>
        </w:rPr>
        <w:t xml:space="preserve"> </w:t>
      </w:r>
      <w:r>
        <w:rPr>
          <w:lang w:val="sr-Cyrl-RS"/>
        </w:rPr>
        <w:t>dokumenta</w:t>
      </w:r>
      <w:r w:rsidR="004F4CBC">
        <w:rPr>
          <w:lang w:val="sr-Cyrl-RS"/>
        </w:rPr>
        <w:t xml:space="preserve">, </w:t>
      </w:r>
      <w:r>
        <w:rPr>
          <w:lang w:val="sr-Cyrl-RS"/>
        </w:rPr>
        <w:t>koji</w:t>
      </w:r>
      <w:r w:rsidR="004F4CBC">
        <w:rPr>
          <w:lang w:val="sr-Cyrl-RS"/>
        </w:rPr>
        <w:t xml:space="preserve"> </w:t>
      </w:r>
      <w:r>
        <w:rPr>
          <w:lang w:val="sr-Cyrl-RS"/>
        </w:rPr>
        <w:t>sadrži</w:t>
      </w:r>
      <w:r w:rsidR="004F4CBC">
        <w:rPr>
          <w:lang w:val="sr-Cyrl-RS"/>
        </w:rPr>
        <w:t xml:space="preserve"> </w:t>
      </w:r>
      <w:r>
        <w:rPr>
          <w:lang w:val="sr-Cyrl-RS"/>
        </w:rPr>
        <w:t>traženu</w:t>
      </w:r>
      <w:r w:rsidR="004F4CBC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4F4CBC" w:rsidRPr="004F4CBC">
        <w:t>.</w:t>
      </w:r>
    </w:p>
    <w:p w14:paraId="6C975796" w14:textId="77777777" w:rsidR="004F4CBC" w:rsidRPr="004F4CBC" w:rsidRDefault="004F4CBC" w:rsidP="004F4CBC">
      <w:pPr>
        <w:pStyle w:val="NoSpacing"/>
      </w:pPr>
    </w:p>
    <w:p w14:paraId="050808D0" w14:textId="63C76DC8" w:rsidR="004F4CBC" w:rsidRPr="004F4CBC" w:rsidRDefault="008929D0" w:rsidP="004F4CBC">
      <w:pPr>
        <w:pStyle w:val="NoSpacing"/>
      </w:pPr>
      <w:r>
        <w:t>Po</w:t>
      </w:r>
      <w:r w:rsidR="004F4CBC" w:rsidRPr="004F4CBC">
        <w:t xml:space="preserve"> </w:t>
      </w:r>
      <w:r>
        <w:t>zahtevima</w:t>
      </w:r>
      <w:r w:rsidR="004F4CBC" w:rsidRPr="004F4CBC">
        <w:t xml:space="preserve"> </w:t>
      </w:r>
      <w:r>
        <w:t>za</w:t>
      </w:r>
      <w:r w:rsidR="004F4CBC" w:rsidRPr="004F4CBC">
        <w:t xml:space="preserve"> </w:t>
      </w:r>
      <w:r>
        <w:t>pristup</w:t>
      </w:r>
      <w:r w:rsidR="004F4CBC" w:rsidRPr="004F4CBC">
        <w:t xml:space="preserve"> </w:t>
      </w:r>
      <w:r>
        <w:t>informacijama</w:t>
      </w:r>
      <w:r w:rsidR="004F4CBC">
        <w:rPr>
          <w:lang w:val="sr-Cyrl-RS"/>
        </w:rPr>
        <w:t>,</w:t>
      </w:r>
      <w:r w:rsidR="004F4CBC" w:rsidRPr="004F4CBC">
        <w:t xml:space="preserve"> </w:t>
      </w:r>
      <w:r>
        <w:t>Agencija</w:t>
      </w:r>
      <w:r w:rsidR="004F4CBC" w:rsidRPr="004F4CBC">
        <w:t xml:space="preserve"> </w:t>
      </w:r>
      <w:r>
        <w:t>postupa</w:t>
      </w:r>
      <w:r w:rsidR="004F4CBC" w:rsidRPr="004F4CBC">
        <w:t xml:space="preserve"> </w:t>
      </w:r>
      <w:r>
        <w:t>bez</w:t>
      </w:r>
      <w:r w:rsidR="004F4CBC" w:rsidRPr="004F4CBC">
        <w:t xml:space="preserve"> </w:t>
      </w:r>
      <w:r>
        <w:t>odlaganja</w:t>
      </w:r>
      <w:r w:rsidR="004F4CBC" w:rsidRPr="004F4CBC">
        <w:t xml:space="preserve">, </w:t>
      </w:r>
      <w:r>
        <w:t>najduže</w:t>
      </w:r>
      <w:r w:rsidR="004F4CBC" w:rsidRPr="004F4CBC">
        <w:t xml:space="preserve"> </w:t>
      </w:r>
      <w:r>
        <w:t>u</w:t>
      </w:r>
      <w:r w:rsidR="004F4CBC" w:rsidRPr="004F4CBC">
        <w:t xml:space="preserve"> </w:t>
      </w:r>
      <w:r>
        <w:t>roku</w:t>
      </w:r>
      <w:r w:rsidR="004F4CBC" w:rsidRPr="004F4CBC">
        <w:t xml:space="preserve"> </w:t>
      </w:r>
      <w:r>
        <w:t>od</w:t>
      </w:r>
      <w:r w:rsidR="004F4CBC" w:rsidRPr="004F4CBC">
        <w:t xml:space="preserve"> 48 </w:t>
      </w:r>
      <w:r>
        <w:t>sati</w:t>
      </w:r>
      <w:r w:rsidR="004F4CBC" w:rsidRPr="004F4CBC">
        <w:t xml:space="preserve">, 15 </w:t>
      </w:r>
      <w:r>
        <w:t>dana</w:t>
      </w:r>
      <w:r w:rsidR="004F4CBC">
        <w:rPr>
          <w:lang w:val="sr-Cyrl-RS"/>
        </w:rPr>
        <w:t>,</w:t>
      </w:r>
      <w:r w:rsidR="004F4CBC" w:rsidRPr="004F4CBC">
        <w:t xml:space="preserve"> </w:t>
      </w:r>
      <w:r>
        <w:t>ili</w:t>
      </w:r>
      <w:r w:rsidR="004F4CBC" w:rsidRPr="004F4CBC">
        <w:t xml:space="preserve"> </w:t>
      </w:r>
      <w:r>
        <w:t>do</w:t>
      </w:r>
      <w:r w:rsidR="004F4CBC" w:rsidRPr="004F4CBC">
        <w:t xml:space="preserve"> 40 </w:t>
      </w:r>
      <w:r>
        <w:t>dana</w:t>
      </w:r>
      <w:r w:rsidR="004F4CBC" w:rsidRPr="004F4CBC">
        <w:t xml:space="preserve"> </w:t>
      </w:r>
      <w:r>
        <w:t>u</w:t>
      </w:r>
      <w:r w:rsidR="004F4CBC" w:rsidRPr="004F4CBC">
        <w:t xml:space="preserve"> </w:t>
      </w:r>
      <w:r>
        <w:t>zavisnosti</w:t>
      </w:r>
      <w:r w:rsidR="004F4CBC" w:rsidRPr="004F4CBC">
        <w:t xml:space="preserve"> </w:t>
      </w:r>
      <w:r>
        <w:t>od</w:t>
      </w:r>
      <w:r w:rsidR="004F4CBC" w:rsidRPr="004F4CBC">
        <w:t xml:space="preserve"> </w:t>
      </w:r>
      <w:r>
        <w:t>vrste</w:t>
      </w:r>
      <w:r w:rsidR="004F4CBC" w:rsidRPr="004F4CBC">
        <w:t xml:space="preserve"> </w:t>
      </w:r>
      <w:r>
        <w:t>tražene</w:t>
      </w:r>
      <w:r w:rsidR="004F4CBC" w:rsidRPr="004F4CBC">
        <w:t xml:space="preserve"> </w:t>
      </w:r>
      <w:r>
        <w:t>informacije</w:t>
      </w:r>
      <w:r w:rsidR="004F4CBC" w:rsidRPr="004F4CBC">
        <w:t>.</w:t>
      </w:r>
    </w:p>
    <w:p w14:paraId="731557FC" w14:textId="77777777" w:rsidR="00B97CF7" w:rsidRDefault="00B97CF7" w:rsidP="00B97CF7">
      <w:pPr>
        <w:rPr>
          <w:lang w:val="sr-Cyrl-CS"/>
        </w:rPr>
      </w:pPr>
    </w:p>
    <w:p w14:paraId="5E58E568" w14:textId="2348546C" w:rsidR="00B97CF7" w:rsidRPr="00B97CF7" w:rsidRDefault="008929D0" w:rsidP="007E72C6">
      <w:pPr>
        <w:jc w:val="both"/>
        <w:rPr>
          <w:lang w:val="sr-Cyrl-CS"/>
        </w:rPr>
      </w:pPr>
      <w:r>
        <w:rPr>
          <w:lang w:val="sr-Cyrl-CS"/>
        </w:rPr>
        <w:t>Ukoliko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poseduje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dokument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sa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traženim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informacijama</w:t>
      </w:r>
      <w:r w:rsidR="00B97CF7" w:rsidRPr="00B97CF7">
        <w:rPr>
          <w:lang w:val="sr-Cyrl-CS"/>
        </w:rPr>
        <w:t xml:space="preserve">, </w:t>
      </w:r>
      <w:r>
        <w:rPr>
          <w:lang w:val="sr-Cyrl-CS"/>
        </w:rPr>
        <w:t>Agencija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će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postupiti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u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skladu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sa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zahtevom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i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pozitivno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odgovoriti</w:t>
      </w:r>
      <w:r w:rsidR="00B97CF7" w:rsidRPr="00B97CF7">
        <w:rPr>
          <w:lang w:val="sr-Cyrl-CS"/>
        </w:rPr>
        <w:t xml:space="preserve">, </w:t>
      </w:r>
      <w:r>
        <w:rPr>
          <w:lang w:val="sr-Cyrl-CS"/>
        </w:rPr>
        <w:t>odnosno</w:t>
      </w:r>
      <w:r w:rsidR="00B97CF7" w:rsidRPr="00B97CF7">
        <w:rPr>
          <w:lang w:val="sr-Cyrl-CS"/>
        </w:rPr>
        <w:t xml:space="preserve"> </w:t>
      </w:r>
      <w:r>
        <w:rPr>
          <w:lang w:val="sr-Cyrl-CS"/>
        </w:rPr>
        <w:t>omogućiti</w:t>
      </w:r>
      <w:r w:rsidR="00B97CF7">
        <w:rPr>
          <w:lang w:val="sr-Cyrl-CS"/>
        </w:rPr>
        <w:t xml:space="preserve"> </w:t>
      </w:r>
      <w:r>
        <w:rPr>
          <w:lang w:val="sr-Cyrl-CS"/>
        </w:rPr>
        <w:t>pristup</w:t>
      </w:r>
      <w:r w:rsidR="00B97CF7">
        <w:rPr>
          <w:lang w:val="sr-Cyrl-CS"/>
        </w:rPr>
        <w:t xml:space="preserve"> </w:t>
      </w:r>
      <w:r>
        <w:rPr>
          <w:lang w:val="sr-Cyrl-CS"/>
        </w:rPr>
        <w:t>informaciji</w:t>
      </w:r>
      <w:r w:rsidR="00B97CF7">
        <w:rPr>
          <w:lang w:val="sr-Cyrl-CS"/>
        </w:rPr>
        <w:t xml:space="preserve">, </w:t>
      </w:r>
      <w:r>
        <w:rPr>
          <w:lang w:val="sr-Cyrl-CS"/>
        </w:rPr>
        <w:t>ili</w:t>
      </w:r>
      <w:r w:rsidR="00B97CF7">
        <w:rPr>
          <w:lang w:val="sr-Cyrl-CS"/>
        </w:rPr>
        <w:t xml:space="preserve"> </w:t>
      </w:r>
      <w:r>
        <w:rPr>
          <w:lang w:val="sr-Cyrl-CS"/>
        </w:rPr>
        <w:t>će</w:t>
      </w:r>
      <w:r w:rsidR="00B97CF7">
        <w:rPr>
          <w:lang w:val="sr-Cyrl-CS"/>
        </w:rPr>
        <w:t xml:space="preserve"> </w:t>
      </w:r>
      <w:r>
        <w:rPr>
          <w:lang w:val="sr-Cyrl-CS"/>
        </w:rPr>
        <w:t>doneti</w:t>
      </w:r>
      <w:r w:rsidR="00B97CF7">
        <w:rPr>
          <w:lang w:val="sr-Cyrl-CS"/>
        </w:rPr>
        <w:t xml:space="preserve"> </w:t>
      </w:r>
      <w:r>
        <w:rPr>
          <w:lang w:val="sr-Cyrl-CS"/>
        </w:rPr>
        <w:t>rešenje</w:t>
      </w:r>
      <w:r w:rsidR="00B97CF7">
        <w:rPr>
          <w:lang w:val="sr-Cyrl-CS"/>
        </w:rPr>
        <w:t xml:space="preserve"> </w:t>
      </w:r>
      <w:r>
        <w:rPr>
          <w:lang w:val="sr-Cyrl-CS"/>
        </w:rPr>
        <w:t>kojim</w:t>
      </w:r>
      <w:r w:rsidR="00B97CF7">
        <w:rPr>
          <w:lang w:val="sr-Cyrl-CS"/>
        </w:rPr>
        <w:t xml:space="preserve"> </w:t>
      </w:r>
      <w:r>
        <w:rPr>
          <w:lang w:val="sr-Cyrl-CS"/>
        </w:rPr>
        <w:t>se</w:t>
      </w:r>
      <w:r w:rsidR="00B97CF7">
        <w:rPr>
          <w:lang w:val="sr-Cyrl-CS"/>
        </w:rPr>
        <w:t xml:space="preserve"> </w:t>
      </w:r>
      <w:r>
        <w:rPr>
          <w:lang w:val="sr-Cyrl-CS"/>
        </w:rPr>
        <w:t>zahtev</w:t>
      </w:r>
      <w:r w:rsidR="00B97CF7">
        <w:rPr>
          <w:lang w:val="sr-Cyrl-CS"/>
        </w:rPr>
        <w:t xml:space="preserve"> </w:t>
      </w:r>
      <w:r>
        <w:rPr>
          <w:lang w:val="sr-Cyrl-CS"/>
        </w:rPr>
        <w:t>odbija</w:t>
      </w:r>
      <w:r w:rsidR="00B97CF7">
        <w:rPr>
          <w:lang w:val="sr-Cyrl-CS"/>
        </w:rPr>
        <w:t xml:space="preserve"> </w:t>
      </w:r>
      <w:r>
        <w:rPr>
          <w:lang w:val="sr-Cyrl-CS"/>
        </w:rPr>
        <w:t>iz</w:t>
      </w:r>
      <w:r w:rsidR="00B97CF7">
        <w:rPr>
          <w:lang w:val="sr-Cyrl-CS"/>
        </w:rPr>
        <w:t xml:space="preserve"> </w:t>
      </w:r>
      <w:r>
        <w:rPr>
          <w:lang w:val="sr-Cyrl-CS"/>
        </w:rPr>
        <w:t>razloga</w:t>
      </w:r>
      <w:r w:rsidR="00B97CF7">
        <w:rPr>
          <w:lang w:val="sr-Cyrl-CS"/>
        </w:rPr>
        <w:t xml:space="preserve"> </w:t>
      </w:r>
      <w:r>
        <w:rPr>
          <w:lang w:val="sr-Cyrl-CS"/>
        </w:rPr>
        <w:t>koji</w:t>
      </w:r>
      <w:r w:rsidR="00B97CF7">
        <w:rPr>
          <w:lang w:val="sr-Cyrl-CS"/>
        </w:rPr>
        <w:t xml:space="preserve"> </w:t>
      </w:r>
      <w:r>
        <w:rPr>
          <w:lang w:val="sr-Cyrl-CS"/>
        </w:rPr>
        <w:t>su</w:t>
      </w:r>
      <w:r w:rsidR="00B97CF7">
        <w:rPr>
          <w:lang w:val="sr-Cyrl-CS"/>
        </w:rPr>
        <w:t xml:space="preserve"> </w:t>
      </w:r>
      <w:r>
        <w:rPr>
          <w:lang w:val="sr-Cyrl-CS"/>
        </w:rPr>
        <w:t>određeni</w:t>
      </w:r>
      <w:r w:rsidR="00B97CF7">
        <w:rPr>
          <w:lang w:val="sr-Cyrl-CS"/>
        </w:rPr>
        <w:t xml:space="preserve"> </w:t>
      </w:r>
      <w:r>
        <w:rPr>
          <w:lang w:val="sr-Cyrl-CS"/>
        </w:rPr>
        <w:t>Zakonom</w:t>
      </w:r>
      <w:r w:rsidR="00B97CF7" w:rsidRPr="00B97CF7">
        <w:rPr>
          <w:lang w:val="sr-Cyrl-CS"/>
        </w:rPr>
        <w:t>.</w:t>
      </w:r>
    </w:p>
    <w:p w14:paraId="2034D71E" w14:textId="77777777" w:rsidR="004F4CBC" w:rsidRDefault="004F4CBC" w:rsidP="00BB1314">
      <w:pPr>
        <w:pStyle w:val="NoSpacing"/>
      </w:pPr>
    </w:p>
    <w:p w14:paraId="2E67C77E" w14:textId="6CC6BF68" w:rsidR="009B234D" w:rsidRPr="009B234D" w:rsidRDefault="008929D0" w:rsidP="007E72C6">
      <w:pPr>
        <w:jc w:val="both"/>
        <w:rPr>
          <w:lang w:val="sr-Cyrl-CS"/>
        </w:rPr>
      </w:pPr>
      <w:r>
        <w:rPr>
          <w:lang w:val="sr-Cyrl-CS"/>
        </w:rPr>
        <w:t>Podnosilac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zahteva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ima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pravo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žalbe</w:t>
      </w:r>
      <w:r w:rsidR="009B234D" w:rsidRPr="009B234D">
        <w:rPr>
          <w:lang w:val="sr-Cyrl-CS"/>
        </w:rPr>
        <w:t xml:space="preserve">, </w:t>
      </w:r>
      <w:r>
        <w:rPr>
          <w:lang w:val="sr-Cyrl-CS"/>
        </w:rPr>
        <w:t>odnosno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pravo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da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pokrene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upravni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spor</w:t>
      </w:r>
      <w:r w:rsidR="009B234D" w:rsidRPr="009B234D">
        <w:rPr>
          <w:lang w:val="sr-Cyrl-CS"/>
        </w:rPr>
        <w:t xml:space="preserve">, </w:t>
      </w:r>
      <w:r>
        <w:rPr>
          <w:lang w:val="sr-Cyrl-CS"/>
        </w:rPr>
        <w:t>na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zaključak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kojim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se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zahtev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tražioca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odbacuje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kao</w:t>
      </w:r>
      <w:r w:rsidR="009B234D" w:rsidRPr="009B234D">
        <w:rPr>
          <w:lang w:val="sr-Cyrl-CS"/>
        </w:rPr>
        <w:t xml:space="preserve"> </w:t>
      </w:r>
      <w:r>
        <w:rPr>
          <w:lang w:val="sr-Cyrl-CS"/>
        </w:rPr>
        <w:t>neuredan</w:t>
      </w:r>
      <w:r w:rsidR="009B234D" w:rsidRPr="009B234D">
        <w:rPr>
          <w:lang w:val="sr-Cyrl-CS"/>
        </w:rPr>
        <w:t>.</w:t>
      </w:r>
    </w:p>
    <w:p w14:paraId="16B87B2E" w14:textId="77777777" w:rsidR="009B234D" w:rsidRDefault="009B234D" w:rsidP="009B234D">
      <w:pPr>
        <w:pStyle w:val="NoSpacing"/>
      </w:pPr>
    </w:p>
    <w:p w14:paraId="4531037E" w14:textId="258609E6" w:rsidR="004F4CBC" w:rsidRDefault="008929D0" w:rsidP="00FA110D">
      <w:pPr>
        <w:pStyle w:val="NoSpacing"/>
        <w:rPr>
          <w:lang w:val="sr-Cyrl-RS"/>
        </w:rPr>
      </w:pPr>
      <w:r>
        <w:rPr>
          <w:lang w:val="sr-Cyrl-RS"/>
        </w:rPr>
        <w:t>Formular</w:t>
      </w:r>
      <w:r w:rsidR="00FA110D">
        <w:rPr>
          <w:lang w:val="sr-Cyrl-RS"/>
        </w:rPr>
        <w:t xml:space="preserve"> </w:t>
      </w:r>
      <w:r>
        <w:rPr>
          <w:lang w:val="sr-Cyrl-RS"/>
        </w:rPr>
        <w:t>zahteva</w:t>
      </w:r>
      <w:r w:rsidR="00FA110D">
        <w:rPr>
          <w:lang w:val="sr-Cyrl-RS"/>
        </w:rPr>
        <w:t xml:space="preserve"> </w:t>
      </w:r>
      <w:r>
        <w:rPr>
          <w:lang w:val="sr-Cyrl-RS"/>
        </w:rPr>
        <w:t>za</w:t>
      </w:r>
      <w:r w:rsidR="00FA110D">
        <w:rPr>
          <w:lang w:val="sr-Cyrl-RS"/>
        </w:rPr>
        <w:t xml:space="preserve"> </w:t>
      </w:r>
      <w:r>
        <w:rPr>
          <w:lang w:val="sr-Cyrl-RS"/>
        </w:rPr>
        <w:t>pristup</w:t>
      </w:r>
      <w:r w:rsidR="00FA110D">
        <w:rPr>
          <w:lang w:val="sr-Cyrl-RS"/>
        </w:rPr>
        <w:t xml:space="preserve"> </w:t>
      </w:r>
      <w:r>
        <w:rPr>
          <w:lang w:val="sr-Cyrl-RS"/>
        </w:rPr>
        <w:t>informaciji</w:t>
      </w:r>
      <w:r w:rsidR="00FA110D">
        <w:rPr>
          <w:lang w:val="sr-Cyrl-RS"/>
        </w:rPr>
        <w:t xml:space="preserve"> </w:t>
      </w:r>
      <w:r>
        <w:rPr>
          <w:lang w:val="sr-Cyrl-RS"/>
        </w:rPr>
        <w:t>od</w:t>
      </w:r>
      <w:r w:rsidR="00FA110D">
        <w:rPr>
          <w:lang w:val="sr-Cyrl-RS"/>
        </w:rPr>
        <w:t xml:space="preserve"> </w:t>
      </w:r>
      <w:r>
        <w:rPr>
          <w:lang w:val="sr-Cyrl-RS"/>
        </w:rPr>
        <w:t>javnog</w:t>
      </w:r>
      <w:r w:rsidR="00FA110D">
        <w:rPr>
          <w:lang w:val="sr-Cyrl-RS"/>
        </w:rPr>
        <w:t xml:space="preserve"> </w:t>
      </w:r>
      <w:r>
        <w:rPr>
          <w:lang w:val="sr-Cyrl-RS"/>
        </w:rPr>
        <w:t>značaja</w:t>
      </w:r>
      <w:r w:rsidR="00FA110D">
        <w:rPr>
          <w:lang w:val="sr-Cyrl-RS"/>
        </w:rPr>
        <w:t xml:space="preserve"> </w:t>
      </w:r>
      <w:r>
        <w:rPr>
          <w:lang w:val="sr-Cyrl-RS"/>
        </w:rPr>
        <w:t>je</w:t>
      </w:r>
      <w:r w:rsidR="00FA110D">
        <w:rPr>
          <w:lang w:val="sr-Cyrl-RS"/>
        </w:rPr>
        <w:t xml:space="preserve"> </w:t>
      </w:r>
      <w:r>
        <w:rPr>
          <w:lang w:val="sr-Cyrl-RS"/>
        </w:rPr>
        <w:t>dat</w:t>
      </w:r>
      <w:r w:rsidR="00FA110D">
        <w:rPr>
          <w:lang w:val="sr-Cyrl-RS"/>
        </w:rPr>
        <w:t xml:space="preserve"> </w:t>
      </w:r>
      <w:r>
        <w:rPr>
          <w:lang w:val="sr-Cyrl-RS"/>
        </w:rPr>
        <w:t>u</w:t>
      </w:r>
      <w:r w:rsidR="00FA110D">
        <w:rPr>
          <w:lang w:val="sr-Cyrl-RS"/>
        </w:rPr>
        <w:t xml:space="preserve"> </w:t>
      </w:r>
      <w:r>
        <w:rPr>
          <w:lang w:val="sr-Cyrl-RS"/>
        </w:rPr>
        <w:t>nastavku</w:t>
      </w:r>
      <w:r w:rsidR="00FA110D">
        <w:rPr>
          <w:lang w:val="sr-Cyrl-RS"/>
        </w:rPr>
        <w:t xml:space="preserve"> </w:t>
      </w:r>
      <w:r>
        <w:rPr>
          <w:lang w:val="sr-Cyrl-RS"/>
        </w:rPr>
        <w:t>Informatora</w:t>
      </w:r>
      <w:r w:rsidR="00FA110D">
        <w:rPr>
          <w:lang w:val="sr-Cyrl-RS"/>
        </w:rPr>
        <w:t xml:space="preserve">, </w:t>
      </w:r>
      <w:r>
        <w:rPr>
          <w:lang w:val="sr-Cyrl-RS"/>
        </w:rPr>
        <w:t>a</w:t>
      </w:r>
      <w:r w:rsidR="00FA110D">
        <w:rPr>
          <w:lang w:val="sr-Cyrl-RS"/>
        </w:rPr>
        <w:t xml:space="preserve"> </w:t>
      </w:r>
      <w:r>
        <w:rPr>
          <w:lang w:val="sr-Cyrl-RS"/>
        </w:rPr>
        <w:t>ostali</w:t>
      </w:r>
      <w:r w:rsidR="00FA110D">
        <w:rPr>
          <w:lang w:val="sr-Cyrl-RS"/>
        </w:rPr>
        <w:t xml:space="preserve"> </w:t>
      </w:r>
      <w:hyperlink r:id="rId108" w:history="1">
        <w:r>
          <w:rPr>
            <w:rStyle w:val="Hyperlink"/>
            <w:lang w:val="sr-Cyrl-RS"/>
          </w:rPr>
          <w:t>Formulari</w:t>
        </w:r>
      </w:hyperlink>
      <w:r w:rsidR="00B97CF7">
        <w:rPr>
          <w:lang w:val="sr-Cyrl-RS"/>
        </w:rPr>
        <w:t xml:space="preserve"> </w:t>
      </w:r>
      <w:r>
        <w:rPr>
          <w:lang w:val="sr-Cyrl-RS"/>
        </w:rPr>
        <w:t>kao</w:t>
      </w:r>
      <w:r w:rsidR="00FA110D">
        <w:rPr>
          <w:lang w:val="sr-Cyrl-RS"/>
        </w:rPr>
        <w:t xml:space="preserve"> </w:t>
      </w:r>
      <w:r>
        <w:rPr>
          <w:lang w:val="sr-Cyrl-RS"/>
        </w:rPr>
        <w:t>što</w:t>
      </w:r>
      <w:r w:rsidR="00FA110D">
        <w:rPr>
          <w:lang w:val="sr-Cyrl-RS"/>
        </w:rPr>
        <w:t xml:space="preserve"> </w:t>
      </w:r>
      <w:r>
        <w:rPr>
          <w:lang w:val="sr-Cyrl-RS"/>
        </w:rPr>
        <w:t>su</w:t>
      </w:r>
      <w:r w:rsidR="00FA110D">
        <w:rPr>
          <w:lang w:val="sr-Cyrl-RS"/>
        </w:rPr>
        <w:t>:</w:t>
      </w:r>
      <w:r w:rsidR="00B97CF7">
        <w:rPr>
          <w:lang w:val="sr-Cyrl-RS"/>
        </w:rPr>
        <w:t xml:space="preserve"> </w:t>
      </w:r>
      <w:r>
        <w:rPr>
          <w:lang w:val="sr-Cyrl-RS"/>
        </w:rPr>
        <w:t>žalbe</w:t>
      </w:r>
      <w:r w:rsidR="00B97CF7">
        <w:rPr>
          <w:lang w:val="sr-Cyrl-RS"/>
        </w:rPr>
        <w:t xml:space="preserve"> </w:t>
      </w:r>
      <w:r>
        <w:rPr>
          <w:lang w:val="sr-Cyrl-RS"/>
        </w:rPr>
        <w:t>protiv</w:t>
      </w:r>
      <w:r w:rsidR="00B97CF7">
        <w:rPr>
          <w:lang w:val="sr-Cyrl-RS"/>
        </w:rPr>
        <w:t xml:space="preserve"> </w:t>
      </w:r>
      <w:r>
        <w:rPr>
          <w:lang w:val="sr-Cyrl-RS"/>
        </w:rPr>
        <w:t>odluke</w:t>
      </w:r>
      <w:r w:rsidR="00B97CF7">
        <w:rPr>
          <w:lang w:val="sr-Cyrl-RS"/>
        </w:rPr>
        <w:t xml:space="preserve"> </w:t>
      </w:r>
      <w:r>
        <w:rPr>
          <w:lang w:val="sr-Cyrl-RS"/>
        </w:rPr>
        <w:t>organa</w:t>
      </w:r>
      <w:r w:rsidR="00B97CF7">
        <w:rPr>
          <w:lang w:val="sr-Cyrl-RS"/>
        </w:rPr>
        <w:t xml:space="preserve"> </w:t>
      </w:r>
      <w:r>
        <w:rPr>
          <w:lang w:val="sr-Cyrl-RS"/>
        </w:rPr>
        <w:t>vlasti</w:t>
      </w:r>
      <w:r w:rsidR="00B97CF7">
        <w:rPr>
          <w:lang w:val="sr-Cyrl-RS"/>
        </w:rPr>
        <w:t xml:space="preserve">, </w:t>
      </w:r>
      <w:r>
        <w:rPr>
          <w:lang w:val="sr-Cyrl-RS"/>
        </w:rPr>
        <w:t>obaveštenja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o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stavljanju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na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uvid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dokumenta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koji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sadrži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traženu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o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izradi</w:t>
      </w:r>
      <w:r w:rsidR="00B97CF7" w:rsidRPr="00B97CF7">
        <w:rPr>
          <w:lang w:val="sr-Cyrl-RS"/>
        </w:rPr>
        <w:t xml:space="preserve"> </w:t>
      </w:r>
      <w:r>
        <w:rPr>
          <w:lang w:val="sr-Cyrl-RS"/>
        </w:rPr>
        <w:t>kopije</w:t>
      </w:r>
      <w:r w:rsidR="00B97CF7">
        <w:rPr>
          <w:lang w:val="sr-Cyrl-RS"/>
        </w:rPr>
        <w:t xml:space="preserve"> </w:t>
      </w:r>
      <w:r>
        <w:rPr>
          <w:lang w:val="sr-Cyrl-RS"/>
        </w:rPr>
        <w:t>i</w:t>
      </w:r>
      <w:r w:rsidR="00B97CF7">
        <w:rPr>
          <w:lang w:val="sr-Cyrl-RS"/>
        </w:rPr>
        <w:t xml:space="preserve"> </w:t>
      </w:r>
      <w:r>
        <w:rPr>
          <w:lang w:val="sr-Cyrl-RS"/>
        </w:rPr>
        <w:t>dr</w:t>
      </w:r>
      <w:r w:rsidR="00FA110D">
        <w:rPr>
          <w:lang w:val="sr-Cyrl-RS"/>
        </w:rPr>
        <w:t>,</w:t>
      </w:r>
      <w:r w:rsidR="00B97CF7">
        <w:rPr>
          <w:lang w:val="sr-Cyrl-RS"/>
        </w:rPr>
        <w:t xml:space="preserve"> </w:t>
      </w:r>
      <w:r>
        <w:rPr>
          <w:lang w:val="sr-Cyrl-RS"/>
        </w:rPr>
        <w:t>objavljeni</w:t>
      </w:r>
      <w:r w:rsidR="00B97CF7">
        <w:rPr>
          <w:lang w:val="sr-Cyrl-RS"/>
        </w:rPr>
        <w:t xml:space="preserve"> </w:t>
      </w:r>
      <w:r>
        <w:rPr>
          <w:lang w:val="sr-Cyrl-RS"/>
        </w:rPr>
        <w:t>su</w:t>
      </w:r>
      <w:r w:rsidR="00B97CF7">
        <w:rPr>
          <w:lang w:val="sr-Cyrl-RS"/>
        </w:rPr>
        <w:t xml:space="preserve"> </w:t>
      </w:r>
      <w:r>
        <w:rPr>
          <w:lang w:val="sr-Cyrl-RS"/>
        </w:rPr>
        <w:t>na</w:t>
      </w:r>
      <w:r w:rsidR="00B97CF7">
        <w:rPr>
          <w:lang w:val="sr-Cyrl-RS"/>
        </w:rPr>
        <w:t xml:space="preserve"> </w:t>
      </w:r>
      <w:r>
        <w:rPr>
          <w:lang w:val="sr-Cyrl-RS"/>
        </w:rPr>
        <w:t>internet</w:t>
      </w:r>
      <w:r w:rsidR="00B97CF7">
        <w:rPr>
          <w:lang w:val="sr-Cyrl-RS"/>
        </w:rPr>
        <w:t xml:space="preserve"> </w:t>
      </w:r>
      <w:r>
        <w:rPr>
          <w:lang w:val="sr-Cyrl-RS"/>
        </w:rPr>
        <w:t>prezentaciji</w:t>
      </w:r>
      <w:r w:rsidR="00B97CF7">
        <w:rPr>
          <w:lang w:val="sr-Cyrl-RS"/>
        </w:rPr>
        <w:t xml:space="preserve"> </w:t>
      </w:r>
      <w:r>
        <w:rPr>
          <w:lang w:val="sr-Cyrl-RS"/>
        </w:rPr>
        <w:t>Poverenika</w:t>
      </w:r>
      <w:r w:rsidR="00B97CF7">
        <w:rPr>
          <w:lang w:val="sr-Cyrl-RS"/>
        </w:rPr>
        <w:t xml:space="preserve"> </w:t>
      </w:r>
      <w:r>
        <w:rPr>
          <w:lang w:val="sr-Cyrl-RS"/>
        </w:rPr>
        <w:t>za</w:t>
      </w:r>
      <w:r w:rsidR="00B97CF7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B97CF7">
        <w:rPr>
          <w:lang w:val="sr-Cyrl-RS"/>
        </w:rPr>
        <w:t xml:space="preserve"> </w:t>
      </w:r>
      <w:r>
        <w:rPr>
          <w:lang w:val="sr-Cyrl-RS"/>
        </w:rPr>
        <w:t>od</w:t>
      </w:r>
      <w:r w:rsidR="00B97CF7">
        <w:rPr>
          <w:lang w:val="sr-Cyrl-RS"/>
        </w:rPr>
        <w:t xml:space="preserve"> </w:t>
      </w:r>
      <w:r>
        <w:rPr>
          <w:lang w:val="sr-Cyrl-RS"/>
        </w:rPr>
        <w:t>javnog</w:t>
      </w:r>
      <w:r w:rsidR="00B97CF7">
        <w:rPr>
          <w:lang w:val="sr-Cyrl-RS"/>
        </w:rPr>
        <w:t xml:space="preserve"> </w:t>
      </w:r>
      <w:r>
        <w:rPr>
          <w:lang w:val="sr-Cyrl-RS"/>
        </w:rPr>
        <w:t>značaja</w:t>
      </w:r>
      <w:r w:rsidR="00B97CF7">
        <w:rPr>
          <w:lang w:val="sr-Cyrl-RS"/>
        </w:rPr>
        <w:t xml:space="preserve"> </w:t>
      </w:r>
      <w:r>
        <w:rPr>
          <w:lang w:val="sr-Cyrl-RS"/>
        </w:rPr>
        <w:t>i</w:t>
      </w:r>
      <w:r w:rsidR="00B97CF7">
        <w:rPr>
          <w:lang w:val="sr-Cyrl-RS"/>
        </w:rPr>
        <w:t xml:space="preserve"> </w:t>
      </w:r>
      <w:r>
        <w:rPr>
          <w:lang w:val="sr-Cyrl-RS"/>
        </w:rPr>
        <w:t>zaštitu</w:t>
      </w:r>
      <w:r w:rsidR="00B97CF7">
        <w:rPr>
          <w:lang w:val="sr-Cyrl-RS"/>
        </w:rPr>
        <w:t xml:space="preserve"> </w:t>
      </w:r>
      <w:r>
        <w:rPr>
          <w:lang w:val="sr-Cyrl-RS"/>
        </w:rPr>
        <w:t>podataka</w:t>
      </w:r>
      <w:r w:rsidR="00B97CF7">
        <w:rPr>
          <w:lang w:val="sr-Cyrl-RS"/>
        </w:rPr>
        <w:t xml:space="preserve"> </w:t>
      </w:r>
      <w:r>
        <w:rPr>
          <w:lang w:val="sr-Cyrl-RS"/>
        </w:rPr>
        <w:t>o</w:t>
      </w:r>
      <w:r w:rsidR="00B97CF7">
        <w:rPr>
          <w:lang w:val="sr-Cyrl-RS"/>
        </w:rPr>
        <w:t xml:space="preserve"> </w:t>
      </w:r>
      <w:r>
        <w:rPr>
          <w:lang w:val="sr-Cyrl-RS"/>
        </w:rPr>
        <w:t>ličnosti</w:t>
      </w:r>
      <w:r w:rsidR="00B97CF7">
        <w:rPr>
          <w:lang w:val="sr-Cyrl-RS"/>
        </w:rPr>
        <w:t xml:space="preserve">. </w:t>
      </w:r>
    </w:p>
    <w:p w14:paraId="4AF69F06" w14:textId="77777777" w:rsidR="004F4CBC" w:rsidRDefault="004F4CBC" w:rsidP="00BB131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EA72BF" w14:textId="73CD9FA3" w:rsidR="00FC5286" w:rsidRDefault="00FC5286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70BB5458" w14:textId="77777777" w:rsidR="00EE3561" w:rsidRDefault="00EE3561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5D9F9A18" w14:textId="77777777" w:rsidR="00EE3561" w:rsidRDefault="00EE3561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4EE77ABC" w14:textId="77777777" w:rsidR="00EE3561" w:rsidRDefault="00EE3561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79DDE697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75BDC646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0C6C5F7F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34984C8D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51BD86A7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6EE38ECE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2AEA6262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7CCD12A7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67688B28" w14:textId="77777777" w:rsidR="00AA0EF2" w:rsidRDefault="00AA0EF2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  <w:bookmarkStart w:id="95" w:name="_GoBack"/>
      <w:bookmarkEnd w:id="95"/>
    </w:p>
    <w:p w14:paraId="215C6D58" w14:textId="77777777" w:rsidR="00EE3561" w:rsidRDefault="00EE3561" w:rsidP="009B234D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14:paraId="71DB83C9" w14:textId="0FB68F9B" w:rsidR="00EE3561" w:rsidRDefault="008929D0" w:rsidP="009B234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Formular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pristup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informaciji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2F03C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1FF01DCB" w14:textId="77777777" w:rsidR="002F03C8" w:rsidRDefault="002F03C8" w:rsidP="009B234D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159CA0D" w14:textId="77777777" w:rsidR="002F03C8" w:rsidRPr="002F03C8" w:rsidRDefault="002F03C8" w:rsidP="00AA0EF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6937EE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>................................................................................................................................................</w:t>
      </w:r>
    </w:p>
    <w:p w14:paraId="33937F60" w14:textId="2AFB8F33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naziv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i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sedište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organa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kome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se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zahtev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upućuje</w:t>
      </w:r>
    </w:p>
    <w:p w14:paraId="3C8A5E84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2358C339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1F46304F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62B80EEE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4A219E32" w14:textId="21BF295D" w:rsidR="00EE3561" w:rsidRPr="00EE3561" w:rsidRDefault="008929D0" w:rsidP="00AA0EF2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Z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A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H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T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E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V</w:t>
      </w:r>
    </w:p>
    <w:p w14:paraId="06BEC6EC" w14:textId="1F12455F" w:rsidR="00EE3561" w:rsidRPr="00EE3561" w:rsidRDefault="008929D0" w:rsidP="00AA0EF2">
      <w:pPr>
        <w:jc w:val="center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>za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pristup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informaciji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od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javnog</w:t>
      </w:r>
      <w:r w:rsidR="00EE3561" w:rsidRPr="00EE3561">
        <w:rPr>
          <w:b/>
          <w:sz w:val="20"/>
          <w:szCs w:val="20"/>
          <w:lang w:val="sr-Latn-CS"/>
        </w:rPr>
        <w:t xml:space="preserve"> </w:t>
      </w:r>
      <w:r>
        <w:rPr>
          <w:b/>
          <w:sz w:val="20"/>
          <w:szCs w:val="20"/>
          <w:lang w:val="sr-Latn-CS"/>
        </w:rPr>
        <w:t>značaja</w:t>
      </w:r>
    </w:p>
    <w:p w14:paraId="5FE20EA5" w14:textId="77777777" w:rsidR="00EE3561" w:rsidRPr="00EE3561" w:rsidRDefault="00EE3561" w:rsidP="00AA0EF2">
      <w:pPr>
        <w:jc w:val="center"/>
        <w:rPr>
          <w:b/>
          <w:sz w:val="20"/>
          <w:szCs w:val="20"/>
          <w:lang w:val="sr-Latn-CS"/>
        </w:rPr>
      </w:pPr>
    </w:p>
    <w:p w14:paraId="7E58B1A5" w14:textId="77777777" w:rsidR="00EE3561" w:rsidRPr="00EE3561" w:rsidRDefault="00EE3561" w:rsidP="00AA0EF2">
      <w:pPr>
        <w:jc w:val="center"/>
        <w:rPr>
          <w:b/>
          <w:sz w:val="20"/>
          <w:szCs w:val="20"/>
          <w:lang w:val="sr-Latn-CS"/>
        </w:rPr>
      </w:pPr>
    </w:p>
    <w:p w14:paraId="2BA401C0" w14:textId="6DB238BE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Na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osnovu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člana</w:t>
      </w:r>
      <w:r w:rsidR="00EE3561" w:rsidRPr="00EE3561">
        <w:rPr>
          <w:sz w:val="20"/>
          <w:szCs w:val="20"/>
          <w:lang w:val="sr-Latn-CS"/>
        </w:rPr>
        <w:t xml:space="preserve"> 15. </w:t>
      </w:r>
      <w:r>
        <w:rPr>
          <w:sz w:val="20"/>
          <w:szCs w:val="20"/>
          <w:lang w:val="sr-Latn-CS"/>
        </w:rPr>
        <w:t>st</w:t>
      </w:r>
      <w:r w:rsidR="00EE3561" w:rsidRPr="00EE3561">
        <w:rPr>
          <w:sz w:val="20"/>
          <w:szCs w:val="20"/>
          <w:lang w:val="sr-Latn-CS"/>
        </w:rPr>
        <w:t xml:space="preserve">. 1. </w:t>
      </w:r>
      <w:r>
        <w:rPr>
          <w:sz w:val="20"/>
          <w:szCs w:val="20"/>
          <w:lang w:val="sr-Latn-CS"/>
        </w:rPr>
        <w:t>Zakona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o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slobodnom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pristupu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informacijama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od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javnog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značaja</w:t>
      </w:r>
      <w:r w:rsidR="00EE3561" w:rsidRPr="00EE3561">
        <w:rPr>
          <w:sz w:val="20"/>
          <w:szCs w:val="20"/>
          <w:lang w:val="sr-Latn-CS"/>
        </w:rPr>
        <w:t xml:space="preserve"> („</w:t>
      </w:r>
      <w:r>
        <w:rPr>
          <w:sz w:val="20"/>
          <w:szCs w:val="20"/>
          <w:lang w:val="sr-Latn-CS"/>
        </w:rPr>
        <w:t>Službeni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glasnik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RS</w:t>
      </w:r>
      <w:r w:rsidR="00EE3561" w:rsidRPr="00EE3561">
        <w:rPr>
          <w:sz w:val="20"/>
          <w:szCs w:val="20"/>
          <w:lang w:val="sr-Latn-CS"/>
        </w:rPr>
        <w:t xml:space="preserve">“, </w:t>
      </w:r>
      <w:r>
        <w:rPr>
          <w:sz w:val="20"/>
          <w:szCs w:val="20"/>
          <w:lang w:val="sr-Latn-CS"/>
        </w:rPr>
        <w:t>br</w:t>
      </w:r>
      <w:r w:rsidR="00EE3561" w:rsidRPr="00EE3561">
        <w:rPr>
          <w:sz w:val="20"/>
          <w:szCs w:val="20"/>
          <w:lang w:val="sr-Latn-CS"/>
        </w:rPr>
        <w:t>. 120/04</w:t>
      </w:r>
      <w:r w:rsidR="00EE3561" w:rsidRPr="00EE3561">
        <w:rPr>
          <w:sz w:val="20"/>
          <w:szCs w:val="20"/>
          <w:lang w:val="sr-Cyrl-CS"/>
        </w:rPr>
        <w:t>, 54/07</w:t>
      </w:r>
      <w:r w:rsidR="00EE3561" w:rsidRPr="00EE3561">
        <w:rPr>
          <w:sz w:val="20"/>
          <w:szCs w:val="20"/>
          <w:lang w:val="sr-Latn-RS"/>
        </w:rPr>
        <w:t>, 104/09</w:t>
      </w:r>
      <w:r w:rsidR="00EE3561" w:rsidRPr="00EE3561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i</w:t>
      </w:r>
      <w:r w:rsidR="00EE3561" w:rsidRPr="00EE3561">
        <w:rPr>
          <w:sz w:val="20"/>
          <w:szCs w:val="20"/>
          <w:lang w:val="sr-Cyrl-CS"/>
        </w:rPr>
        <w:t xml:space="preserve"> </w:t>
      </w:r>
      <w:r w:rsidR="00EE3561" w:rsidRPr="00EE3561">
        <w:rPr>
          <w:sz w:val="20"/>
          <w:szCs w:val="20"/>
          <w:lang w:val="sr-Latn-RS"/>
        </w:rPr>
        <w:t>36</w:t>
      </w:r>
      <w:r w:rsidR="00EE3561" w:rsidRPr="00EE3561">
        <w:rPr>
          <w:sz w:val="20"/>
          <w:szCs w:val="20"/>
          <w:lang w:val="sr-Cyrl-CS"/>
        </w:rPr>
        <w:t>/</w:t>
      </w:r>
      <w:r w:rsidR="00EE3561" w:rsidRPr="00EE3561">
        <w:rPr>
          <w:sz w:val="20"/>
          <w:szCs w:val="20"/>
          <w:lang w:val="sr-Latn-RS"/>
        </w:rPr>
        <w:t>10</w:t>
      </w:r>
      <w:r w:rsidR="00EE3561" w:rsidRPr="00EE3561">
        <w:rPr>
          <w:sz w:val="20"/>
          <w:szCs w:val="20"/>
          <w:lang w:val="sr-Latn-CS"/>
        </w:rPr>
        <w:t xml:space="preserve">), </w:t>
      </w:r>
      <w:r>
        <w:rPr>
          <w:sz w:val="20"/>
          <w:szCs w:val="20"/>
          <w:lang w:val="sr-Latn-CS"/>
        </w:rPr>
        <w:t>od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gore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navedenog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organa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zahtevam</w:t>
      </w:r>
      <w:r w:rsidR="00EE3561" w:rsidRPr="00EE3561">
        <w:rPr>
          <w:sz w:val="20"/>
          <w:szCs w:val="20"/>
          <w:lang w:val="sr-Latn-CS"/>
        </w:rPr>
        <w:t>:*</w:t>
      </w:r>
    </w:p>
    <w:p w14:paraId="4DE3F180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3CB491AB" w14:textId="2129A4EF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obaveštenje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li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poseduje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traženu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informaciju</w:t>
      </w:r>
      <w:r w:rsidRPr="00EE3561">
        <w:rPr>
          <w:sz w:val="20"/>
          <w:szCs w:val="20"/>
          <w:lang w:val="sr-Latn-CS"/>
        </w:rPr>
        <w:t>;</w:t>
      </w:r>
    </w:p>
    <w:p w14:paraId="7645229C" w14:textId="6D94A8AE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uvid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dokument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koji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sadrži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traženu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informaciju</w:t>
      </w:r>
      <w:r w:rsidRPr="00EE3561">
        <w:rPr>
          <w:sz w:val="20"/>
          <w:szCs w:val="20"/>
          <w:lang w:val="sr-Latn-CS"/>
        </w:rPr>
        <w:t>;</w:t>
      </w:r>
    </w:p>
    <w:p w14:paraId="554DC48A" w14:textId="63FDC490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kopiju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dokumenta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koji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sadrži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traženu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informaciju</w:t>
      </w:r>
      <w:r w:rsidRPr="00EE3561">
        <w:rPr>
          <w:sz w:val="20"/>
          <w:szCs w:val="20"/>
          <w:lang w:val="sr-Latn-CS"/>
        </w:rPr>
        <w:t>;</w:t>
      </w:r>
    </w:p>
    <w:p w14:paraId="2379C45E" w14:textId="3061C436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dostavljanje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kopije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dokumenta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koji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sadrži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traženu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informaciju</w:t>
      </w:r>
      <w:r w:rsidRPr="00EE3561">
        <w:rPr>
          <w:sz w:val="20"/>
          <w:szCs w:val="20"/>
          <w:lang w:val="sr-Latn-CS"/>
        </w:rPr>
        <w:t>:**</w:t>
      </w:r>
    </w:p>
    <w:p w14:paraId="116F02A6" w14:textId="52CB5702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poštom</w:t>
      </w:r>
    </w:p>
    <w:p w14:paraId="6AC54C21" w14:textId="6B2DB7D4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elektronskom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poštom</w:t>
      </w:r>
    </w:p>
    <w:p w14:paraId="2E06862D" w14:textId="500D50AC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faksom</w:t>
      </w:r>
    </w:p>
    <w:p w14:paraId="4B562D4F" w14:textId="1ABEEE23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⁫ </w:t>
      </w:r>
      <w:r w:rsidR="008929D0">
        <w:rPr>
          <w:sz w:val="20"/>
          <w:szCs w:val="20"/>
          <w:lang w:val="sr-Latn-CS"/>
        </w:rPr>
        <w:t>na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drugi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način</w:t>
      </w:r>
      <w:r w:rsidRPr="00EE3561">
        <w:rPr>
          <w:sz w:val="20"/>
          <w:szCs w:val="20"/>
          <w:lang w:val="sr-Latn-CS"/>
        </w:rPr>
        <w:t>:***_________________________________________</w:t>
      </w:r>
    </w:p>
    <w:p w14:paraId="44151C0C" w14:textId="77777777" w:rsidR="00EE3561" w:rsidRPr="00EE3561" w:rsidRDefault="00EE3561" w:rsidP="00AA0EF2">
      <w:pPr>
        <w:ind w:firstLine="720"/>
        <w:jc w:val="center"/>
        <w:rPr>
          <w:sz w:val="20"/>
          <w:szCs w:val="20"/>
          <w:lang w:val="sr-Latn-CS"/>
        </w:rPr>
      </w:pPr>
    </w:p>
    <w:p w14:paraId="78E1C4DC" w14:textId="74C0021F" w:rsidR="00EE3561" w:rsidRPr="00EE3561" w:rsidRDefault="008929D0" w:rsidP="00AA0EF2">
      <w:pPr>
        <w:ind w:firstLine="720"/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Ovaj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zahtev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se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odnosi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na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sledeće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informacije</w:t>
      </w:r>
      <w:r w:rsidR="00EE3561" w:rsidRPr="00EE3561">
        <w:rPr>
          <w:sz w:val="20"/>
          <w:szCs w:val="20"/>
          <w:lang w:val="sr-Latn-CS"/>
        </w:rPr>
        <w:t>:</w:t>
      </w:r>
    </w:p>
    <w:p w14:paraId="084A1739" w14:textId="5D3C7824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D699D62" w14:textId="597DC89C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>(</w:t>
      </w:r>
      <w:r w:rsidR="008929D0">
        <w:rPr>
          <w:sz w:val="20"/>
          <w:szCs w:val="20"/>
          <w:lang w:val="sr-Latn-CS"/>
        </w:rPr>
        <w:t>navesti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što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precizniji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opis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informacije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koja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se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traži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kao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druge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podatke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koji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olakšavaju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pronalaženje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tražene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informacije</w:t>
      </w:r>
      <w:r w:rsidRPr="00EE3561">
        <w:rPr>
          <w:sz w:val="20"/>
          <w:szCs w:val="20"/>
          <w:lang w:val="sr-Latn-CS"/>
        </w:rPr>
        <w:t>)</w:t>
      </w:r>
    </w:p>
    <w:p w14:paraId="77C76A80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384DAFA7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17587CF3" w14:textId="73D9F509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38BE439B" w14:textId="0B9A530F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>____________________________________</w:t>
      </w:r>
    </w:p>
    <w:p w14:paraId="7634562A" w14:textId="5DFBBE93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Tražilac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informacije</w:t>
      </w:r>
      <w:r w:rsidR="00EE3561" w:rsidRPr="00EE3561">
        <w:rPr>
          <w:sz w:val="20"/>
          <w:szCs w:val="20"/>
          <w:lang w:val="sr-Latn-CS"/>
        </w:rPr>
        <w:t>/</w:t>
      </w:r>
      <w:r>
        <w:rPr>
          <w:sz w:val="20"/>
          <w:szCs w:val="20"/>
          <w:lang w:val="sr-Latn-CS"/>
        </w:rPr>
        <w:t>Ime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i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prezime</w:t>
      </w:r>
    </w:p>
    <w:p w14:paraId="50DA86B0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6A6DEA79" w14:textId="4978A2EE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U</w:t>
      </w:r>
      <w:r w:rsidR="00EE3561" w:rsidRPr="00EE3561">
        <w:rPr>
          <w:sz w:val="20"/>
          <w:szCs w:val="20"/>
          <w:lang w:val="sr-Latn-CS"/>
        </w:rPr>
        <w:t xml:space="preserve"> ________________,</w:t>
      </w:r>
      <w:r w:rsidR="00EE3561" w:rsidRPr="00EE3561">
        <w:rPr>
          <w:sz w:val="20"/>
          <w:szCs w:val="20"/>
          <w:lang w:val="sr-Latn-CS"/>
        </w:rPr>
        <w:tab/>
      </w:r>
      <w:r w:rsidR="00EE3561" w:rsidRPr="00EE3561">
        <w:rPr>
          <w:sz w:val="20"/>
          <w:szCs w:val="20"/>
          <w:lang w:val="sr-Latn-CS"/>
        </w:rPr>
        <w:tab/>
      </w:r>
      <w:r w:rsidR="00EE3561" w:rsidRPr="00EE3561">
        <w:rPr>
          <w:sz w:val="20"/>
          <w:szCs w:val="20"/>
          <w:lang w:val="sr-Latn-CS"/>
        </w:rPr>
        <w:tab/>
      </w:r>
      <w:r w:rsidR="00EE3561" w:rsidRPr="00EE3561">
        <w:rPr>
          <w:sz w:val="20"/>
          <w:szCs w:val="20"/>
          <w:lang w:val="sr-Latn-CS"/>
        </w:rPr>
        <w:tab/>
        <w:t xml:space="preserve">       ____________________________________</w:t>
      </w:r>
    </w:p>
    <w:p w14:paraId="15C90A50" w14:textId="09309300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adresa</w:t>
      </w:r>
    </w:p>
    <w:p w14:paraId="5C9D572F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1B2681CA" w14:textId="6DC11F7E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dana</w:t>
      </w:r>
      <w:r w:rsidR="00EE3561" w:rsidRPr="00EE3561">
        <w:rPr>
          <w:sz w:val="20"/>
          <w:szCs w:val="20"/>
          <w:lang w:val="sr-Latn-CS"/>
        </w:rPr>
        <w:t>______20</w:t>
      </w:r>
      <w:r w:rsidR="00EE3561" w:rsidRPr="00EE3561">
        <w:rPr>
          <w:sz w:val="20"/>
          <w:szCs w:val="20"/>
          <w:lang w:val="sr-Cyrl-CS"/>
        </w:rPr>
        <w:t>1</w:t>
      </w:r>
      <w:r w:rsidR="00EE3561" w:rsidRPr="00EE3561">
        <w:rPr>
          <w:sz w:val="20"/>
          <w:szCs w:val="20"/>
          <w:lang w:val="sr-Latn-CS"/>
        </w:rPr>
        <w:t xml:space="preserve">__ </w:t>
      </w:r>
      <w:r>
        <w:rPr>
          <w:sz w:val="20"/>
          <w:szCs w:val="20"/>
          <w:lang w:val="sr-Latn-CS"/>
        </w:rPr>
        <w:t>godine</w:t>
      </w:r>
      <w:r w:rsidR="00EE3561" w:rsidRPr="00EE3561">
        <w:rPr>
          <w:sz w:val="20"/>
          <w:szCs w:val="20"/>
          <w:lang w:val="sr-Latn-CS"/>
        </w:rPr>
        <w:tab/>
      </w:r>
      <w:r w:rsidR="00EE3561" w:rsidRPr="00EE3561">
        <w:rPr>
          <w:sz w:val="20"/>
          <w:szCs w:val="20"/>
          <w:lang w:val="sr-Latn-CS"/>
        </w:rPr>
        <w:tab/>
      </w:r>
      <w:r w:rsidR="00EE3561" w:rsidRPr="00EE3561">
        <w:rPr>
          <w:sz w:val="20"/>
          <w:szCs w:val="20"/>
          <w:lang w:val="sr-Latn-CS"/>
        </w:rPr>
        <w:tab/>
      </w:r>
      <w:r w:rsidR="00EE3561" w:rsidRPr="00EE3561">
        <w:rPr>
          <w:sz w:val="20"/>
          <w:szCs w:val="20"/>
          <w:lang w:val="sr-Latn-CS"/>
        </w:rPr>
        <w:tab/>
        <w:t xml:space="preserve">      ____________________________________</w:t>
      </w:r>
    </w:p>
    <w:p w14:paraId="2F4DE273" w14:textId="0F3DC2DC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drugi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podaci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za</w:t>
      </w:r>
      <w:r w:rsidR="00EE3561" w:rsidRPr="00EE3561"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Latn-CS"/>
        </w:rPr>
        <w:t>kontakt</w:t>
      </w:r>
    </w:p>
    <w:p w14:paraId="59F514DE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2A2E603E" w14:textId="072B90F5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>___________________________________</w:t>
      </w:r>
    </w:p>
    <w:p w14:paraId="502EEAF6" w14:textId="7C4B1D89" w:rsidR="00EE3561" w:rsidRPr="00EE3561" w:rsidRDefault="008929D0" w:rsidP="00AA0EF2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  <w:lang w:val="sr-Latn-CS"/>
        </w:rPr>
        <w:t>Potpis</w:t>
      </w:r>
    </w:p>
    <w:p w14:paraId="32F8C14D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0C1C69F6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</w:p>
    <w:p w14:paraId="3919C4AE" w14:textId="77777777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>__________________________________________</w:t>
      </w:r>
    </w:p>
    <w:p w14:paraId="2C9B1789" w14:textId="237A0216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* </w:t>
      </w:r>
      <w:r w:rsidR="008929D0">
        <w:rPr>
          <w:sz w:val="20"/>
          <w:szCs w:val="20"/>
          <w:lang w:val="sr-Latn-CS"/>
        </w:rPr>
        <w:t>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kućici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označiti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koja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zakonska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prava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na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pristup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informacijama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želite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ostvarite</w:t>
      </w:r>
      <w:r w:rsidRPr="00EE3561">
        <w:rPr>
          <w:sz w:val="20"/>
          <w:szCs w:val="20"/>
          <w:lang w:val="sr-Latn-CS"/>
        </w:rPr>
        <w:t>.</w:t>
      </w:r>
    </w:p>
    <w:p w14:paraId="54E2B1D1" w14:textId="34B1803C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** </w:t>
      </w:r>
      <w:r w:rsidR="008929D0">
        <w:rPr>
          <w:sz w:val="20"/>
          <w:szCs w:val="20"/>
          <w:lang w:val="sr-Latn-CS"/>
        </w:rPr>
        <w:t>U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kućici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označiti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način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dostavljanja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kopije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dokumenata</w:t>
      </w:r>
      <w:r w:rsidRPr="00EE3561">
        <w:rPr>
          <w:sz w:val="20"/>
          <w:szCs w:val="20"/>
          <w:lang w:val="sr-Latn-CS"/>
        </w:rPr>
        <w:t>.</w:t>
      </w:r>
    </w:p>
    <w:p w14:paraId="17CC90F8" w14:textId="32EF592D" w:rsidR="00EE3561" w:rsidRPr="00EE3561" w:rsidRDefault="00EE3561" w:rsidP="00AA0EF2">
      <w:pPr>
        <w:jc w:val="center"/>
        <w:rPr>
          <w:sz w:val="20"/>
          <w:szCs w:val="20"/>
          <w:lang w:val="sr-Latn-CS"/>
        </w:rPr>
      </w:pPr>
      <w:r w:rsidRPr="00EE3561">
        <w:rPr>
          <w:sz w:val="20"/>
          <w:szCs w:val="20"/>
          <w:lang w:val="sr-Latn-CS"/>
        </w:rPr>
        <w:t xml:space="preserve">*** </w:t>
      </w:r>
      <w:r w:rsidR="008929D0">
        <w:rPr>
          <w:sz w:val="20"/>
          <w:szCs w:val="20"/>
          <w:lang w:val="sr-Latn-CS"/>
        </w:rPr>
        <w:t>Kada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zahtevate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drugi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način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dostavljanja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obavezno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upisati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koji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način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dostavljanja</w:t>
      </w:r>
      <w:r w:rsidRPr="00EE3561">
        <w:rPr>
          <w:sz w:val="20"/>
          <w:szCs w:val="20"/>
          <w:lang w:val="sr-Latn-CS"/>
        </w:rPr>
        <w:t xml:space="preserve"> </w:t>
      </w:r>
      <w:r w:rsidR="008929D0">
        <w:rPr>
          <w:sz w:val="20"/>
          <w:szCs w:val="20"/>
          <w:lang w:val="sr-Latn-CS"/>
        </w:rPr>
        <w:t>zahtevate</w:t>
      </w:r>
      <w:r w:rsidRPr="00EE3561">
        <w:rPr>
          <w:sz w:val="20"/>
          <w:szCs w:val="20"/>
          <w:lang w:val="sr-Latn-CS"/>
        </w:rPr>
        <w:t>.</w:t>
      </w:r>
    </w:p>
    <w:p w14:paraId="0D5BA66A" w14:textId="77777777" w:rsidR="00EE3561" w:rsidRPr="002F03C8" w:rsidRDefault="00EE3561" w:rsidP="00AA0EF2">
      <w:pPr>
        <w:pStyle w:val="Normal1"/>
        <w:spacing w:before="0" w:beforeAutospacing="0" w:after="0" w:afterAutospacing="0"/>
        <w:jc w:val="center"/>
        <w:rPr>
          <w:sz w:val="20"/>
          <w:szCs w:val="20"/>
          <w:lang w:val="sr-Cyrl-CS"/>
        </w:rPr>
      </w:pPr>
    </w:p>
    <w:sectPr w:rsidR="00EE3561" w:rsidRPr="002F03C8" w:rsidSect="00FF61A7">
      <w:footerReference w:type="default" r:id="rId109"/>
      <w:pgSz w:w="11906" w:h="16838"/>
      <w:pgMar w:top="1668" w:right="1440" w:bottom="1276" w:left="1440" w:header="708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F7B09" w14:textId="77777777" w:rsidR="00BA7FCC" w:rsidRDefault="00BA7FCC" w:rsidP="00D348EB">
      <w:r>
        <w:separator/>
      </w:r>
    </w:p>
  </w:endnote>
  <w:endnote w:type="continuationSeparator" w:id="0">
    <w:p w14:paraId="3B9C0E55" w14:textId="77777777" w:rsidR="00BA7FCC" w:rsidRDefault="00BA7FCC" w:rsidP="00D3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0567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B735C" w14:textId="5C69F857" w:rsidR="003D3452" w:rsidRDefault="003D34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E6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82DDE07" w14:textId="77777777" w:rsidR="003D3452" w:rsidRDefault="003D3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08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378B8" w14:textId="3F2FFBA0" w:rsidR="003D3452" w:rsidRDefault="003D34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7C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03EDE81" w14:textId="77777777" w:rsidR="003D3452" w:rsidRDefault="003D3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EFBF" w14:textId="77777777" w:rsidR="003D3452" w:rsidRPr="00FF61A7" w:rsidRDefault="003D3452">
    <w:pPr>
      <w:pStyle w:val="Footer"/>
      <w:jc w:val="right"/>
      <w:rPr>
        <w:i/>
        <w:color w:val="808080"/>
        <w:sz w:val="22"/>
        <w:szCs w:val="22"/>
      </w:rPr>
    </w:pPr>
    <w:r w:rsidRPr="00FF61A7">
      <w:rPr>
        <w:i/>
        <w:color w:val="808080"/>
        <w:sz w:val="22"/>
        <w:szCs w:val="22"/>
      </w:rPr>
      <w:fldChar w:fldCharType="begin"/>
    </w:r>
    <w:r w:rsidRPr="00FF61A7">
      <w:rPr>
        <w:i/>
        <w:color w:val="808080"/>
        <w:sz w:val="22"/>
        <w:szCs w:val="22"/>
      </w:rPr>
      <w:instrText xml:space="preserve"> PAGE   \* MERGEFORMAT </w:instrText>
    </w:r>
    <w:r w:rsidRPr="00FF61A7">
      <w:rPr>
        <w:i/>
        <w:color w:val="808080"/>
        <w:sz w:val="22"/>
        <w:szCs w:val="22"/>
      </w:rPr>
      <w:fldChar w:fldCharType="separate"/>
    </w:r>
    <w:r w:rsidR="004B3F75">
      <w:rPr>
        <w:i/>
        <w:noProof/>
        <w:color w:val="808080"/>
        <w:sz w:val="22"/>
        <w:szCs w:val="22"/>
      </w:rPr>
      <w:t>62</w:t>
    </w:r>
    <w:r w:rsidRPr="00FF61A7">
      <w:rPr>
        <w:i/>
        <w:color w:val="808080"/>
        <w:sz w:val="22"/>
        <w:szCs w:val="22"/>
      </w:rPr>
      <w:fldChar w:fldCharType="end"/>
    </w:r>
  </w:p>
  <w:p w14:paraId="3CAE434F" w14:textId="77777777" w:rsidR="003D3452" w:rsidRDefault="003D3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8AF2" w14:textId="77777777" w:rsidR="00BA7FCC" w:rsidRDefault="00BA7FCC" w:rsidP="00D348EB">
      <w:r>
        <w:separator/>
      </w:r>
    </w:p>
  </w:footnote>
  <w:footnote w:type="continuationSeparator" w:id="0">
    <w:p w14:paraId="55B0F9E0" w14:textId="77777777" w:rsidR="00BA7FCC" w:rsidRDefault="00BA7FCC" w:rsidP="00D3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AD568" w14:textId="77777777" w:rsidR="003D3452" w:rsidRDefault="003D3452">
    <w:r>
      <w:ptab w:relativeTo="margin" w:alignment="center" w:leader="none"/>
    </w:r>
  </w:p>
  <w:tbl>
    <w:tblPr>
      <w:tblpPr w:leftFromText="142" w:rightFromText="142" w:vertAnchor="page" w:horzAnchor="margin" w:tblpXSpec="center" w:tblpY="642"/>
      <w:tblOverlap w:val="never"/>
      <w:tblW w:w="10773" w:type="dxa"/>
      <w:tblLayout w:type="fixed"/>
      <w:tblLook w:val="04A0" w:firstRow="1" w:lastRow="0" w:firstColumn="1" w:lastColumn="0" w:noHBand="0" w:noVBand="1"/>
    </w:tblPr>
    <w:tblGrid>
      <w:gridCol w:w="5637"/>
      <w:gridCol w:w="3827"/>
      <w:gridCol w:w="1309"/>
    </w:tblGrid>
    <w:tr w:rsidR="003D3452" w:rsidRPr="00F246ED" w14:paraId="0E66EA92" w14:textId="77777777" w:rsidTr="0061146E">
      <w:trPr>
        <w:cantSplit/>
        <w:trHeight w:val="392"/>
      </w:trPr>
      <w:tc>
        <w:tcPr>
          <w:tcW w:w="5637" w:type="dxa"/>
          <w:vMerge w:val="restart"/>
          <w:vAlign w:val="center"/>
        </w:tcPr>
        <w:p w14:paraId="4FE9C755" w14:textId="77777777" w:rsidR="003D3452" w:rsidRPr="00F246ED" w:rsidRDefault="003D3452" w:rsidP="0061146E">
          <w:pPr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088A058" wp14:editId="747C4873">
                <wp:extent cx="1857375" cy="504825"/>
                <wp:effectExtent l="19050" t="0" r="9525" b="0"/>
                <wp:docPr id="3" name="Picture 3" descr="logo za me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za me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6" w:type="dxa"/>
          <w:gridSpan w:val="2"/>
          <w:tcBorders>
            <w:bottom w:val="single" w:sz="4" w:space="0" w:color="auto"/>
          </w:tcBorders>
        </w:tcPr>
        <w:p w14:paraId="5690DC79" w14:textId="15B73986" w:rsidR="003D3452" w:rsidRPr="00FF61A7" w:rsidRDefault="003D3452" w:rsidP="0061146E">
          <w:pPr>
            <w:jc w:val="center"/>
            <w:rPr>
              <w:sz w:val="22"/>
              <w:szCs w:val="22"/>
              <w:lang w:val="sr-Cyrl-CS"/>
            </w:rPr>
          </w:pPr>
          <w:r w:rsidRPr="00843F3F">
            <w:t>Informator o radu Agencije za privredne registre</w:t>
          </w:r>
        </w:p>
      </w:tc>
    </w:tr>
    <w:tr w:rsidR="003D3452" w:rsidRPr="00F246ED" w14:paraId="3E59C0F9" w14:textId="77777777" w:rsidTr="0061146E">
      <w:trPr>
        <w:trHeight w:val="393"/>
      </w:trPr>
      <w:tc>
        <w:tcPr>
          <w:tcW w:w="5637" w:type="dxa"/>
          <w:vMerge/>
        </w:tcPr>
        <w:p w14:paraId="1D41AA00" w14:textId="77777777" w:rsidR="003D3452" w:rsidRPr="00F246ED" w:rsidRDefault="003D3452" w:rsidP="0061146E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3827" w:type="dxa"/>
          <w:tcBorders>
            <w:top w:val="single" w:sz="4" w:space="0" w:color="auto"/>
          </w:tcBorders>
        </w:tcPr>
        <w:p w14:paraId="7B2375FF" w14:textId="2F22FC1B" w:rsidR="003D3452" w:rsidRPr="00F72A21" w:rsidRDefault="003D3452" w:rsidP="0061146E">
          <w:pPr>
            <w:jc w:val="center"/>
            <w:rPr>
              <w:spacing w:val="30"/>
              <w:sz w:val="22"/>
              <w:szCs w:val="22"/>
              <w:lang w:val="sr-Cyrl-CS"/>
            </w:rPr>
          </w:pPr>
          <w:r w:rsidRPr="00843F3F">
            <w:t>datum poslednjeg ažuriranja</w:t>
          </w:r>
        </w:p>
      </w:tc>
      <w:tc>
        <w:tcPr>
          <w:tcW w:w="1309" w:type="dxa"/>
          <w:tcBorders>
            <w:top w:val="single" w:sz="4" w:space="0" w:color="auto"/>
          </w:tcBorders>
        </w:tcPr>
        <w:p w14:paraId="1A72BA17" w14:textId="4BBF6B01" w:rsidR="003D3452" w:rsidRPr="00FF61A7" w:rsidRDefault="003D3452" w:rsidP="0061146E">
          <w:pPr>
            <w:jc w:val="center"/>
            <w:rPr>
              <w:sz w:val="22"/>
              <w:szCs w:val="22"/>
              <w:lang w:val="sr-Cyrl-CS"/>
            </w:rPr>
          </w:pPr>
          <w:r w:rsidRPr="00843F3F">
            <w:t>19.01.2022.</w:t>
          </w:r>
        </w:p>
      </w:tc>
    </w:tr>
  </w:tbl>
  <w:p w14:paraId="144CE847" w14:textId="77777777" w:rsidR="003D3452" w:rsidRPr="00FF61A7" w:rsidRDefault="003D3452" w:rsidP="00FF61A7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margin" w:tblpXSpec="center" w:tblpY="642"/>
      <w:tblOverlap w:val="never"/>
      <w:tblW w:w="10773" w:type="dxa"/>
      <w:tblLayout w:type="fixed"/>
      <w:tblLook w:val="04A0" w:firstRow="1" w:lastRow="0" w:firstColumn="1" w:lastColumn="0" w:noHBand="0" w:noVBand="1"/>
    </w:tblPr>
    <w:tblGrid>
      <w:gridCol w:w="5637"/>
      <w:gridCol w:w="567"/>
      <w:gridCol w:w="2155"/>
      <w:gridCol w:w="487"/>
      <w:gridCol w:w="1927"/>
    </w:tblGrid>
    <w:tr w:rsidR="003D3452" w:rsidRPr="00F246ED" w14:paraId="75CF5317" w14:textId="77777777" w:rsidTr="005B30D1">
      <w:trPr>
        <w:cantSplit/>
        <w:trHeight w:val="392"/>
      </w:trPr>
      <w:tc>
        <w:tcPr>
          <w:tcW w:w="5637" w:type="dxa"/>
          <w:vMerge w:val="restart"/>
          <w:vAlign w:val="center"/>
        </w:tcPr>
        <w:p w14:paraId="0D7F9EE5" w14:textId="77777777" w:rsidR="003D3452" w:rsidRPr="00F246ED" w:rsidRDefault="003D3452" w:rsidP="005B30D1">
          <w:pPr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EF466FA" wp14:editId="611F60C1">
                <wp:extent cx="1857375" cy="504825"/>
                <wp:effectExtent l="19050" t="0" r="9525" b="0"/>
                <wp:docPr id="4" name="Picture 4" descr="logo za me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 me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vAlign w:val="center"/>
        </w:tcPr>
        <w:p w14:paraId="73FF657F" w14:textId="77777777" w:rsidR="003D3452" w:rsidRPr="00F246ED" w:rsidRDefault="003D3452" w:rsidP="005B30D1">
          <w:pPr>
            <w:jc w:val="center"/>
            <w:rPr>
              <w:b/>
              <w:sz w:val="28"/>
              <w:szCs w:val="28"/>
            </w:rPr>
          </w:pPr>
          <w:r w:rsidRPr="00F246ED">
            <w:rPr>
              <w:b/>
              <w:sz w:val="28"/>
              <w:szCs w:val="28"/>
            </w:rPr>
            <w:t>A</w:t>
          </w:r>
        </w:p>
      </w:tc>
      <w:tc>
        <w:tcPr>
          <w:tcW w:w="2155" w:type="dxa"/>
          <w:vAlign w:val="center"/>
        </w:tcPr>
        <w:p w14:paraId="27E5B3B9" w14:textId="71D139A4" w:rsidR="003D3452" w:rsidRPr="00F246ED" w:rsidRDefault="003D3452" w:rsidP="005B30D1">
          <w:pPr>
            <w:rPr>
              <w:sz w:val="22"/>
              <w:szCs w:val="22"/>
              <w:lang w:val="sr-Cyrl-CS"/>
            </w:rPr>
          </w:pPr>
          <w:r>
            <w:rPr>
              <w:sz w:val="22"/>
              <w:szCs w:val="22"/>
              <w:lang w:val="sr-Cyrl-CS"/>
            </w:rPr>
            <w:t>Brankova 25</w:t>
          </w:r>
        </w:p>
      </w:tc>
      <w:tc>
        <w:tcPr>
          <w:tcW w:w="487" w:type="dxa"/>
          <w:vAlign w:val="center"/>
        </w:tcPr>
        <w:p w14:paraId="322C79FA" w14:textId="77777777" w:rsidR="003D3452" w:rsidRPr="00F246ED" w:rsidRDefault="003D3452" w:rsidP="005B30D1">
          <w:pPr>
            <w:jc w:val="center"/>
            <w:rPr>
              <w:b/>
              <w:sz w:val="28"/>
              <w:szCs w:val="28"/>
            </w:rPr>
          </w:pPr>
          <w:r w:rsidRPr="00F246ED">
            <w:rPr>
              <w:b/>
              <w:sz w:val="28"/>
              <w:szCs w:val="28"/>
            </w:rPr>
            <w:t>T</w:t>
          </w:r>
        </w:p>
      </w:tc>
      <w:tc>
        <w:tcPr>
          <w:tcW w:w="1927" w:type="dxa"/>
          <w:vAlign w:val="center"/>
        </w:tcPr>
        <w:p w14:paraId="6F504761" w14:textId="77777777" w:rsidR="003D3452" w:rsidRPr="008D3221" w:rsidRDefault="003D3452" w:rsidP="00A62689">
          <w:pPr>
            <w:jc w:val="center"/>
            <w:rPr>
              <w:spacing w:val="-6"/>
              <w:sz w:val="22"/>
              <w:szCs w:val="22"/>
              <w:lang w:val="sr-Cyrl-RS"/>
            </w:rPr>
          </w:pPr>
          <w:r w:rsidRPr="008D3221">
            <w:rPr>
              <w:spacing w:val="-6"/>
              <w:sz w:val="22"/>
              <w:szCs w:val="22"/>
              <w:lang w:val="sr-Latn-CS"/>
            </w:rPr>
            <w:t xml:space="preserve"> </w:t>
          </w:r>
          <w:r w:rsidRPr="008D3221">
            <w:rPr>
              <w:spacing w:val="-6"/>
              <w:sz w:val="22"/>
              <w:szCs w:val="22"/>
              <w:lang w:val="sr-Cyrl-CS"/>
            </w:rPr>
            <w:t>+381 11 63</w:t>
          </w:r>
          <w:r w:rsidRPr="008D3221">
            <w:rPr>
              <w:spacing w:val="-6"/>
              <w:sz w:val="22"/>
              <w:szCs w:val="22"/>
            </w:rPr>
            <w:t xml:space="preserve"> </w:t>
          </w:r>
          <w:r w:rsidRPr="008D3221">
            <w:rPr>
              <w:spacing w:val="-6"/>
              <w:sz w:val="22"/>
              <w:szCs w:val="22"/>
              <w:lang w:val="sr-Cyrl-RS"/>
            </w:rPr>
            <w:t>59</w:t>
          </w:r>
          <w:r w:rsidRPr="008D3221">
            <w:rPr>
              <w:spacing w:val="-6"/>
              <w:sz w:val="22"/>
              <w:szCs w:val="22"/>
            </w:rPr>
            <w:t xml:space="preserve"> </w:t>
          </w:r>
          <w:r w:rsidRPr="008D3221">
            <w:rPr>
              <w:spacing w:val="-6"/>
              <w:sz w:val="22"/>
              <w:szCs w:val="22"/>
              <w:lang w:val="sr-Cyrl-RS"/>
            </w:rPr>
            <w:t>771</w:t>
          </w:r>
        </w:p>
      </w:tc>
    </w:tr>
    <w:tr w:rsidR="003D3452" w:rsidRPr="00F246ED" w14:paraId="33F4AEC7" w14:textId="77777777" w:rsidTr="005B30D1">
      <w:trPr>
        <w:trHeight w:val="393"/>
      </w:trPr>
      <w:tc>
        <w:tcPr>
          <w:tcW w:w="5637" w:type="dxa"/>
          <w:vMerge/>
        </w:tcPr>
        <w:p w14:paraId="2DB38720" w14:textId="77777777" w:rsidR="003D3452" w:rsidRPr="00F246ED" w:rsidRDefault="003D3452" w:rsidP="005B30D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567" w:type="dxa"/>
          <w:vAlign w:val="center"/>
        </w:tcPr>
        <w:p w14:paraId="5B53B482" w14:textId="77777777" w:rsidR="003D3452" w:rsidRPr="00F246ED" w:rsidRDefault="003D3452" w:rsidP="005B30D1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155" w:type="dxa"/>
          <w:vAlign w:val="center"/>
        </w:tcPr>
        <w:p w14:paraId="3540CFEB" w14:textId="6645FAAE" w:rsidR="003D3452" w:rsidRPr="00F246ED" w:rsidRDefault="003D3452" w:rsidP="005B30D1">
          <w:pPr>
            <w:rPr>
              <w:sz w:val="22"/>
              <w:szCs w:val="22"/>
              <w:lang w:val="sr-Cyrl-CS"/>
            </w:rPr>
          </w:pPr>
          <w:r w:rsidRPr="00CD6896">
            <w:rPr>
              <w:spacing w:val="-10"/>
              <w:sz w:val="22"/>
              <w:szCs w:val="22"/>
              <w:lang w:val="sr-Cyrl-CS"/>
            </w:rPr>
            <w:t>11000</w:t>
          </w:r>
          <w:r w:rsidRPr="00F246ED">
            <w:rPr>
              <w:sz w:val="22"/>
              <w:szCs w:val="22"/>
              <w:lang w:val="sr-Cyrl-CS"/>
            </w:rPr>
            <w:t xml:space="preserve"> </w:t>
          </w:r>
          <w:r>
            <w:rPr>
              <w:sz w:val="22"/>
              <w:szCs w:val="22"/>
              <w:lang w:val="sr-Cyrl-CS"/>
            </w:rPr>
            <w:t>Beograd</w:t>
          </w:r>
          <w:r w:rsidRPr="00F246ED">
            <w:rPr>
              <w:sz w:val="22"/>
              <w:szCs w:val="22"/>
              <w:lang w:val="sr-Cyrl-CS"/>
            </w:rPr>
            <w:t xml:space="preserve"> (</w:t>
          </w:r>
          <w:r>
            <w:rPr>
              <w:sz w:val="22"/>
              <w:szCs w:val="22"/>
              <w:lang w:val="sr-Cyrl-CS"/>
            </w:rPr>
            <w:t>RS</w:t>
          </w:r>
          <w:r w:rsidRPr="00F246ED">
            <w:rPr>
              <w:sz w:val="22"/>
              <w:szCs w:val="22"/>
              <w:lang w:val="sr-Cyrl-CS"/>
            </w:rPr>
            <w:t>)</w:t>
          </w:r>
        </w:p>
      </w:tc>
      <w:tc>
        <w:tcPr>
          <w:tcW w:w="487" w:type="dxa"/>
          <w:vAlign w:val="center"/>
        </w:tcPr>
        <w:p w14:paraId="12754B68" w14:textId="77777777" w:rsidR="003D3452" w:rsidRPr="00F246ED" w:rsidRDefault="003D3452" w:rsidP="005B30D1">
          <w:pPr>
            <w:jc w:val="center"/>
            <w:rPr>
              <w:b/>
              <w:sz w:val="28"/>
              <w:szCs w:val="28"/>
            </w:rPr>
          </w:pPr>
          <w:r w:rsidRPr="00F246ED">
            <w:rPr>
              <w:b/>
              <w:sz w:val="28"/>
              <w:szCs w:val="28"/>
            </w:rPr>
            <w:t>W</w:t>
          </w:r>
        </w:p>
      </w:tc>
      <w:tc>
        <w:tcPr>
          <w:tcW w:w="1927" w:type="dxa"/>
          <w:vAlign w:val="center"/>
        </w:tcPr>
        <w:p w14:paraId="38DA90E0" w14:textId="77777777" w:rsidR="003D3452" w:rsidRPr="00D348EB" w:rsidRDefault="003D3452" w:rsidP="005B30D1">
          <w:pPr>
            <w:jc w:val="center"/>
            <w:rPr>
              <w:spacing w:val="12"/>
              <w:sz w:val="22"/>
              <w:szCs w:val="22"/>
              <w:lang w:val="sr-Latn-CS"/>
            </w:rPr>
          </w:pPr>
          <w:r>
            <w:rPr>
              <w:spacing w:val="10"/>
              <w:sz w:val="22"/>
              <w:szCs w:val="22"/>
              <w:lang w:val="sr-Latn-CS"/>
            </w:rPr>
            <w:t xml:space="preserve">  </w:t>
          </w:r>
          <w:r w:rsidRPr="00D348EB">
            <w:rPr>
              <w:spacing w:val="12"/>
              <w:sz w:val="22"/>
              <w:szCs w:val="22"/>
              <w:lang w:val="sr-Latn-CS"/>
            </w:rPr>
            <w:t>www.apr.gov.rs</w:t>
          </w:r>
        </w:p>
      </w:tc>
    </w:tr>
  </w:tbl>
  <w:p w14:paraId="4CE1D41F" w14:textId="77777777" w:rsidR="003D3452" w:rsidRDefault="003D345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BCFC773" wp14:editId="3D233981">
          <wp:simplePos x="0" y="0"/>
          <wp:positionH relativeFrom="column">
            <wp:posOffset>4070985</wp:posOffset>
          </wp:positionH>
          <wp:positionV relativeFrom="page">
            <wp:posOffset>3176905</wp:posOffset>
          </wp:positionV>
          <wp:extent cx="2322195" cy="2655570"/>
          <wp:effectExtent l="0" t="0" r="0" b="0"/>
          <wp:wrapNone/>
          <wp:docPr id="8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195" cy="265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3C4"/>
    <w:multiLevelType w:val="hybridMultilevel"/>
    <w:tmpl w:val="698A6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1C0"/>
    <w:multiLevelType w:val="multilevel"/>
    <w:tmpl w:val="60AA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4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B0458"/>
    <w:multiLevelType w:val="hybridMultilevel"/>
    <w:tmpl w:val="9932B72E"/>
    <w:lvl w:ilvl="0" w:tplc="B18032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3D52"/>
    <w:multiLevelType w:val="hybridMultilevel"/>
    <w:tmpl w:val="2ECEF72C"/>
    <w:lvl w:ilvl="0" w:tplc="C630B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708B2"/>
    <w:multiLevelType w:val="hybridMultilevel"/>
    <w:tmpl w:val="8C24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060"/>
    <w:multiLevelType w:val="hybridMultilevel"/>
    <w:tmpl w:val="83EEB442"/>
    <w:lvl w:ilvl="0" w:tplc="C882D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460B"/>
    <w:multiLevelType w:val="hybridMultilevel"/>
    <w:tmpl w:val="A2E81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17E1"/>
    <w:multiLevelType w:val="hybridMultilevel"/>
    <w:tmpl w:val="6CA0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65C3"/>
    <w:multiLevelType w:val="hybridMultilevel"/>
    <w:tmpl w:val="4DD4331E"/>
    <w:lvl w:ilvl="0" w:tplc="CF72060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D2A41"/>
    <w:multiLevelType w:val="hybridMultilevel"/>
    <w:tmpl w:val="5C443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07F9B"/>
    <w:multiLevelType w:val="hybridMultilevel"/>
    <w:tmpl w:val="5AE69B1A"/>
    <w:lvl w:ilvl="0" w:tplc="BA500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243D7"/>
    <w:multiLevelType w:val="hybridMultilevel"/>
    <w:tmpl w:val="87E4BAEE"/>
    <w:lvl w:ilvl="0" w:tplc="BA5009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361EE2"/>
    <w:multiLevelType w:val="hybridMultilevel"/>
    <w:tmpl w:val="10561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51132"/>
    <w:multiLevelType w:val="hybridMultilevel"/>
    <w:tmpl w:val="FD544C02"/>
    <w:lvl w:ilvl="0" w:tplc="5BB22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265DE"/>
    <w:multiLevelType w:val="singleLevel"/>
    <w:tmpl w:val="3B208E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8202B"/>
    <w:multiLevelType w:val="hybridMultilevel"/>
    <w:tmpl w:val="8536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85B81"/>
    <w:multiLevelType w:val="hybridMultilevel"/>
    <w:tmpl w:val="505893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4F6D"/>
    <w:multiLevelType w:val="hybridMultilevel"/>
    <w:tmpl w:val="D528F060"/>
    <w:lvl w:ilvl="0" w:tplc="B240AE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6C04"/>
    <w:multiLevelType w:val="hybridMultilevel"/>
    <w:tmpl w:val="57B6792C"/>
    <w:lvl w:ilvl="0" w:tplc="0F544F5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F3C47"/>
    <w:multiLevelType w:val="hybridMultilevel"/>
    <w:tmpl w:val="E636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3D71"/>
    <w:multiLevelType w:val="hybridMultilevel"/>
    <w:tmpl w:val="D75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17D72"/>
    <w:multiLevelType w:val="hybridMultilevel"/>
    <w:tmpl w:val="C9AA3AFA"/>
    <w:lvl w:ilvl="0" w:tplc="CF720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781EB9"/>
    <w:multiLevelType w:val="multilevel"/>
    <w:tmpl w:val="3BD4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7A40530"/>
    <w:multiLevelType w:val="hybridMultilevel"/>
    <w:tmpl w:val="6D1A0E70"/>
    <w:lvl w:ilvl="0" w:tplc="CF7206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D4ABA"/>
    <w:multiLevelType w:val="hybridMultilevel"/>
    <w:tmpl w:val="02EC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83BE7"/>
    <w:multiLevelType w:val="hybridMultilevel"/>
    <w:tmpl w:val="BB46DDBA"/>
    <w:lvl w:ilvl="0" w:tplc="CF72060E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C81199"/>
    <w:multiLevelType w:val="hybridMultilevel"/>
    <w:tmpl w:val="9294A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5355B"/>
    <w:multiLevelType w:val="hybridMultilevel"/>
    <w:tmpl w:val="2FA42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3580B"/>
    <w:multiLevelType w:val="hybridMultilevel"/>
    <w:tmpl w:val="C6FC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D3F55"/>
    <w:multiLevelType w:val="hybridMultilevel"/>
    <w:tmpl w:val="B1185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C6A74"/>
    <w:multiLevelType w:val="hybridMultilevel"/>
    <w:tmpl w:val="7DBABC4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4"/>
  </w:num>
  <w:num w:numId="3">
    <w:abstractNumId w:val="26"/>
  </w:num>
  <w:num w:numId="4">
    <w:abstractNumId w:val="16"/>
  </w:num>
  <w:num w:numId="5">
    <w:abstractNumId w:val="6"/>
  </w:num>
  <w:num w:numId="6">
    <w:abstractNumId w:val="10"/>
  </w:num>
  <w:num w:numId="7">
    <w:abstractNumId w:val="25"/>
  </w:num>
  <w:num w:numId="8">
    <w:abstractNumId w:val="21"/>
  </w:num>
  <w:num w:numId="9">
    <w:abstractNumId w:val="8"/>
  </w:num>
  <w:num w:numId="10">
    <w:abstractNumId w:val="7"/>
  </w:num>
  <w:num w:numId="11">
    <w:abstractNumId w:val="1"/>
  </w:num>
  <w:num w:numId="12">
    <w:abstractNumId w:val="19"/>
  </w:num>
  <w:num w:numId="13">
    <w:abstractNumId w:val="15"/>
  </w:num>
  <w:num w:numId="14">
    <w:abstractNumId w:val="9"/>
  </w:num>
  <w:num w:numId="15">
    <w:abstractNumId w:val="3"/>
  </w:num>
  <w:num w:numId="16">
    <w:abstractNumId w:val="18"/>
  </w:num>
  <w:num w:numId="17">
    <w:abstractNumId w:val="2"/>
  </w:num>
  <w:num w:numId="18">
    <w:abstractNumId w:val="5"/>
  </w:num>
  <w:num w:numId="19">
    <w:abstractNumId w:val="22"/>
  </w:num>
  <w:num w:numId="20">
    <w:abstractNumId w:val="0"/>
  </w:num>
  <w:num w:numId="21">
    <w:abstractNumId w:val="11"/>
  </w:num>
  <w:num w:numId="22">
    <w:abstractNumId w:val="28"/>
  </w:num>
  <w:num w:numId="23">
    <w:abstractNumId w:val="24"/>
  </w:num>
  <w:num w:numId="24">
    <w:abstractNumId w:val="23"/>
  </w:num>
  <w:num w:numId="25">
    <w:abstractNumId w:val="20"/>
  </w:num>
  <w:num w:numId="26">
    <w:abstractNumId w:val="4"/>
  </w:num>
  <w:num w:numId="27">
    <w:abstractNumId w:val="30"/>
  </w:num>
  <w:num w:numId="28">
    <w:abstractNumId w:val="27"/>
  </w:num>
  <w:num w:numId="29">
    <w:abstractNumId w:val="12"/>
  </w:num>
  <w:num w:numId="30">
    <w:abstractNumId w:val="29"/>
  </w:num>
  <w:num w:numId="31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attachedTemplate r:id="rId1"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4"/>
    <w:rsid w:val="000008EC"/>
    <w:rsid w:val="00002222"/>
    <w:rsid w:val="00003BF4"/>
    <w:rsid w:val="00003DE2"/>
    <w:rsid w:val="00015436"/>
    <w:rsid w:val="00015EBB"/>
    <w:rsid w:val="00025D28"/>
    <w:rsid w:val="000337F9"/>
    <w:rsid w:val="00035248"/>
    <w:rsid w:val="00043176"/>
    <w:rsid w:val="00046881"/>
    <w:rsid w:val="000474E9"/>
    <w:rsid w:val="00054E0E"/>
    <w:rsid w:val="00055033"/>
    <w:rsid w:val="000653EA"/>
    <w:rsid w:val="00066895"/>
    <w:rsid w:val="000670C0"/>
    <w:rsid w:val="0007208A"/>
    <w:rsid w:val="0007337B"/>
    <w:rsid w:val="000733D9"/>
    <w:rsid w:val="00075BCF"/>
    <w:rsid w:val="00076CCA"/>
    <w:rsid w:val="00083403"/>
    <w:rsid w:val="00086FDF"/>
    <w:rsid w:val="000912EE"/>
    <w:rsid w:val="000915D2"/>
    <w:rsid w:val="000A07D2"/>
    <w:rsid w:val="000A4AFA"/>
    <w:rsid w:val="000B0A3B"/>
    <w:rsid w:val="000B0E04"/>
    <w:rsid w:val="000B2F0E"/>
    <w:rsid w:val="000B4791"/>
    <w:rsid w:val="000B4B80"/>
    <w:rsid w:val="000B6A27"/>
    <w:rsid w:val="000C3607"/>
    <w:rsid w:val="000C3624"/>
    <w:rsid w:val="000C4290"/>
    <w:rsid w:val="000C6CB9"/>
    <w:rsid w:val="000C7B1E"/>
    <w:rsid w:val="000D04EA"/>
    <w:rsid w:val="000D2BC5"/>
    <w:rsid w:val="000D586B"/>
    <w:rsid w:val="000D67E7"/>
    <w:rsid w:val="000D687D"/>
    <w:rsid w:val="000E3599"/>
    <w:rsid w:val="000E4191"/>
    <w:rsid w:val="000E7CBC"/>
    <w:rsid w:val="000F00D3"/>
    <w:rsid w:val="000F3D79"/>
    <w:rsid w:val="000F5836"/>
    <w:rsid w:val="000F6119"/>
    <w:rsid w:val="000F61A8"/>
    <w:rsid w:val="00102D12"/>
    <w:rsid w:val="00106090"/>
    <w:rsid w:val="00110023"/>
    <w:rsid w:val="00121436"/>
    <w:rsid w:val="00121E0E"/>
    <w:rsid w:val="001241DC"/>
    <w:rsid w:val="00130C6F"/>
    <w:rsid w:val="0013758B"/>
    <w:rsid w:val="00153470"/>
    <w:rsid w:val="001543D1"/>
    <w:rsid w:val="001549B3"/>
    <w:rsid w:val="00154FF5"/>
    <w:rsid w:val="0016170F"/>
    <w:rsid w:val="001625E3"/>
    <w:rsid w:val="00164661"/>
    <w:rsid w:val="00165982"/>
    <w:rsid w:val="001669EA"/>
    <w:rsid w:val="001715ED"/>
    <w:rsid w:val="001725A1"/>
    <w:rsid w:val="001730B6"/>
    <w:rsid w:val="00177BA0"/>
    <w:rsid w:val="001850AF"/>
    <w:rsid w:val="00185E35"/>
    <w:rsid w:val="0019041D"/>
    <w:rsid w:val="00193234"/>
    <w:rsid w:val="001A2BBC"/>
    <w:rsid w:val="001A56B8"/>
    <w:rsid w:val="001B0385"/>
    <w:rsid w:val="001B2BE0"/>
    <w:rsid w:val="001B381B"/>
    <w:rsid w:val="001B578E"/>
    <w:rsid w:val="001B75CF"/>
    <w:rsid w:val="001C30A3"/>
    <w:rsid w:val="001C4135"/>
    <w:rsid w:val="001C4C2A"/>
    <w:rsid w:val="001C6129"/>
    <w:rsid w:val="001C7D62"/>
    <w:rsid w:val="001D0389"/>
    <w:rsid w:val="001D0450"/>
    <w:rsid w:val="001D2CBE"/>
    <w:rsid w:val="001D7BC2"/>
    <w:rsid w:val="001E329D"/>
    <w:rsid w:val="001E42E7"/>
    <w:rsid w:val="001E5ED0"/>
    <w:rsid w:val="001F32B7"/>
    <w:rsid w:val="001F3ADC"/>
    <w:rsid w:val="001F4ED4"/>
    <w:rsid w:val="001F55F9"/>
    <w:rsid w:val="001F7AE7"/>
    <w:rsid w:val="002015EB"/>
    <w:rsid w:val="002016F1"/>
    <w:rsid w:val="00202BD0"/>
    <w:rsid w:val="00204BF9"/>
    <w:rsid w:val="002067E9"/>
    <w:rsid w:val="002075C7"/>
    <w:rsid w:val="00207A6D"/>
    <w:rsid w:val="00207AA2"/>
    <w:rsid w:val="0021002B"/>
    <w:rsid w:val="002127C2"/>
    <w:rsid w:val="00213BC9"/>
    <w:rsid w:val="00214066"/>
    <w:rsid w:val="002148FB"/>
    <w:rsid w:val="00217957"/>
    <w:rsid w:val="00221727"/>
    <w:rsid w:val="00223719"/>
    <w:rsid w:val="0022705F"/>
    <w:rsid w:val="00234B04"/>
    <w:rsid w:val="002406C4"/>
    <w:rsid w:val="00241166"/>
    <w:rsid w:val="0024253C"/>
    <w:rsid w:val="00244AFA"/>
    <w:rsid w:val="00245857"/>
    <w:rsid w:val="002471CC"/>
    <w:rsid w:val="00251874"/>
    <w:rsid w:val="0025471A"/>
    <w:rsid w:val="00257205"/>
    <w:rsid w:val="00261B72"/>
    <w:rsid w:val="00263813"/>
    <w:rsid w:val="0026414A"/>
    <w:rsid w:val="002644F9"/>
    <w:rsid w:val="0026544E"/>
    <w:rsid w:val="002725B6"/>
    <w:rsid w:val="0027497B"/>
    <w:rsid w:val="0028257F"/>
    <w:rsid w:val="00282696"/>
    <w:rsid w:val="00282D5E"/>
    <w:rsid w:val="00282DAF"/>
    <w:rsid w:val="0028319C"/>
    <w:rsid w:val="00290B9C"/>
    <w:rsid w:val="00293BFC"/>
    <w:rsid w:val="00296E15"/>
    <w:rsid w:val="002A0E42"/>
    <w:rsid w:val="002A0F1B"/>
    <w:rsid w:val="002A2404"/>
    <w:rsid w:val="002A41A0"/>
    <w:rsid w:val="002A6CFF"/>
    <w:rsid w:val="002A781A"/>
    <w:rsid w:val="002A7FF1"/>
    <w:rsid w:val="002B1C96"/>
    <w:rsid w:val="002B4746"/>
    <w:rsid w:val="002B62F0"/>
    <w:rsid w:val="002B75AF"/>
    <w:rsid w:val="002C2389"/>
    <w:rsid w:val="002C6730"/>
    <w:rsid w:val="002D09E7"/>
    <w:rsid w:val="002D150F"/>
    <w:rsid w:val="002D16FF"/>
    <w:rsid w:val="002D3B47"/>
    <w:rsid w:val="002E15A7"/>
    <w:rsid w:val="002E425D"/>
    <w:rsid w:val="002E5E60"/>
    <w:rsid w:val="002E6535"/>
    <w:rsid w:val="002E6BF9"/>
    <w:rsid w:val="002E6DAB"/>
    <w:rsid w:val="002F03C8"/>
    <w:rsid w:val="002F3841"/>
    <w:rsid w:val="002F409B"/>
    <w:rsid w:val="002F65D1"/>
    <w:rsid w:val="00300B45"/>
    <w:rsid w:val="00302673"/>
    <w:rsid w:val="003044AA"/>
    <w:rsid w:val="003065EF"/>
    <w:rsid w:val="00306C65"/>
    <w:rsid w:val="00307C6B"/>
    <w:rsid w:val="003142C7"/>
    <w:rsid w:val="00314EFD"/>
    <w:rsid w:val="00316971"/>
    <w:rsid w:val="00317400"/>
    <w:rsid w:val="003201C6"/>
    <w:rsid w:val="00321556"/>
    <w:rsid w:val="00321BE9"/>
    <w:rsid w:val="00321DD9"/>
    <w:rsid w:val="003228A7"/>
    <w:rsid w:val="00323CA6"/>
    <w:rsid w:val="003250C8"/>
    <w:rsid w:val="00325FFA"/>
    <w:rsid w:val="00326E6F"/>
    <w:rsid w:val="00326F8F"/>
    <w:rsid w:val="003415AF"/>
    <w:rsid w:val="003450F6"/>
    <w:rsid w:val="003555EF"/>
    <w:rsid w:val="00360030"/>
    <w:rsid w:val="00363CF1"/>
    <w:rsid w:val="00364B74"/>
    <w:rsid w:val="00365B89"/>
    <w:rsid w:val="00373436"/>
    <w:rsid w:val="00380AE3"/>
    <w:rsid w:val="003832CB"/>
    <w:rsid w:val="00385138"/>
    <w:rsid w:val="00391F34"/>
    <w:rsid w:val="00394E20"/>
    <w:rsid w:val="003A10DE"/>
    <w:rsid w:val="003A1526"/>
    <w:rsid w:val="003A24D1"/>
    <w:rsid w:val="003A753B"/>
    <w:rsid w:val="003B1535"/>
    <w:rsid w:val="003C14D6"/>
    <w:rsid w:val="003C2EFC"/>
    <w:rsid w:val="003C3049"/>
    <w:rsid w:val="003C3913"/>
    <w:rsid w:val="003D19FB"/>
    <w:rsid w:val="003D3452"/>
    <w:rsid w:val="003D6482"/>
    <w:rsid w:val="003E1DAB"/>
    <w:rsid w:val="003E59E1"/>
    <w:rsid w:val="003E7C5C"/>
    <w:rsid w:val="003F3C2C"/>
    <w:rsid w:val="003F5516"/>
    <w:rsid w:val="003F5F67"/>
    <w:rsid w:val="003F6FE6"/>
    <w:rsid w:val="00402983"/>
    <w:rsid w:val="00403A72"/>
    <w:rsid w:val="00407B06"/>
    <w:rsid w:val="00410F46"/>
    <w:rsid w:val="004122DF"/>
    <w:rsid w:val="00412A70"/>
    <w:rsid w:val="00416512"/>
    <w:rsid w:val="00417500"/>
    <w:rsid w:val="004216C9"/>
    <w:rsid w:val="004231A4"/>
    <w:rsid w:val="004266C9"/>
    <w:rsid w:val="004268CF"/>
    <w:rsid w:val="004328AC"/>
    <w:rsid w:val="00440459"/>
    <w:rsid w:val="004426A6"/>
    <w:rsid w:val="00443D01"/>
    <w:rsid w:val="00445ABB"/>
    <w:rsid w:val="004537E1"/>
    <w:rsid w:val="00455727"/>
    <w:rsid w:val="004565F5"/>
    <w:rsid w:val="004607EA"/>
    <w:rsid w:val="00462D10"/>
    <w:rsid w:val="00464316"/>
    <w:rsid w:val="00467D3C"/>
    <w:rsid w:val="004715AE"/>
    <w:rsid w:val="00471C22"/>
    <w:rsid w:val="00476001"/>
    <w:rsid w:val="00476221"/>
    <w:rsid w:val="004841AF"/>
    <w:rsid w:val="00491C06"/>
    <w:rsid w:val="004A13C8"/>
    <w:rsid w:val="004A142A"/>
    <w:rsid w:val="004A3352"/>
    <w:rsid w:val="004A37A0"/>
    <w:rsid w:val="004A5356"/>
    <w:rsid w:val="004A6F72"/>
    <w:rsid w:val="004B0E76"/>
    <w:rsid w:val="004B3F75"/>
    <w:rsid w:val="004B4818"/>
    <w:rsid w:val="004C0F62"/>
    <w:rsid w:val="004C3E2C"/>
    <w:rsid w:val="004C4154"/>
    <w:rsid w:val="004C4669"/>
    <w:rsid w:val="004C5616"/>
    <w:rsid w:val="004C7B7B"/>
    <w:rsid w:val="004D384A"/>
    <w:rsid w:val="004D544D"/>
    <w:rsid w:val="004D6ADA"/>
    <w:rsid w:val="004D6B37"/>
    <w:rsid w:val="004E2A80"/>
    <w:rsid w:val="004E655F"/>
    <w:rsid w:val="004E6AEF"/>
    <w:rsid w:val="004F3A8B"/>
    <w:rsid w:val="004F4CBC"/>
    <w:rsid w:val="004F79A9"/>
    <w:rsid w:val="004F7C44"/>
    <w:rsid w:val="0050081C"/>
    <w:rsid w:val="00501B8A"/>
    <w:rsid w:val="005040F3"/>
    <w:rsid w:val="00504284"/>
    <w:rsid w:val="005057D3"/>
    <w:rsid w:val="00510C5D"/>
    <w:rsid w:val="00514A52"/>
    <w:rsid w:val="005165F4"/>
    <w:rsid w:val="00516841"/>
    <w:rsid w:val="00517958"/>
    <w:rsid w:val="00524874"/>
    <w:rsid w:val="00534D12"/>
    <w:rsid w:val="00536E69"/>
    <w:rsid w:val="005402C1"/>
    <w:rsid w:val="005446EA"/>
    <w:rsid w:val="00544F84"/>
    <w:rsid w:val="00556C7E"/>
    <w:rsid w:val="00561519"/>
    <w:rsid w:val="00562C60"/>
    <w:rsid w:val="00562E34"/>
    <w:rsid w:val="0057442A"/>
    <w:rsid w:val="00574C19"/>
    <w:rsid w:val="005818CF"/>
    <w:rsid w:val="00581BB6"/>
    <w:rsid w:val="00581EDC"/>
    <w:rsid w:val="005833B9"/>
    <w:rsid w:val="00584154"/>
    <w:rsid w:val="005842DE"/>
    <w:rsid w:val="0059388E"/>
    <w:rsid w:val="00597B71"/>
    <w:rsid w:val="005A12F2"/>
    <w:rsid w:val="005A1A67"/>
    <w:rsid w:val="005A41DF"/>
    <w:rsid w:val="005A58B7"/>
    <w:rsid w:val="005A5D3B"/>
    <w:rsid w:val="005B1C85"/>
    <w:rsid w:val="005B2570"/>
    <w:rsid w:val="005B2C81"/>
    <w:rsid w:val="005B2C84"/>
    <w:rsid w:val="005B30D1"/>
    <w:rsid w:val="005B3CFD"/>
    <w:rsid w:val="005B4589"/>
    <w:rsid w:val="005C167B"/>
    <w:rsid w:val="005C20FC"/>
    <w:rsid w:val="005C75A1"/>
    <w:rsid w:val="005D0E53"/>
    <w:rsid w:val="005D7BCE"/>
    <w:rsid w:val="005E075A"/>
    <w:rsid w:val="005E1B74"/>
    <w:rsid w:val="005E1DAE"/>
    <w:rsid w:val="005E231A"/>
    <w:rsid w:val="005E469A"/>
    <w:rsid w:val="00601444"/>
    <w:rsid w:val="0060209D"/>
    <w:rsid w:val="00604BA8"/>
    <w:rsid w:val="00604E73"/>
    <w:rsid w:val="0060713F"/>
    <w:rsid w:val="0061146E"/>
    <w:rsid w:val="00613C78"/>
    <w:rsid w:val="0061478F"/>
    <w:rsid w:val="006169C6"/>
    <w:rsid w:val="00617123"/>
    <w:rsid w:val="006210B2"/>
    <w:rsid w:val="006224FB"/>
    <w:rsid w:val="0062452A"/>
    <w:rsid w:val="006254A3"/>
    <w:rsid w:val="00634FF2"/>
    <w:rsid w:val="006370C5"/>
    <w:rsid w:val="006410B4"/>
    <w:rsid w:val="00641257"/>
    <w:rsid w:val="00642B63"/>
    <w:rsid w:val="00650B68"/>
    <w:rsid w:val="00652005"/>
    <w:rsid w:val="006525E5"/>
    <w:rsid w:val="0065478B"/>
    <w:rsid w:val="00657109"/>
    <w:rsid w:val="00660550"/>
    <w:rsid w:val="0066084A"/>
    <w:rsid w:val="00664E19"/>
    <w:rsid w:val="00664F4F"/>
    <w:rsid w:val="00665B53"/>
    <w:rsid w:val="00666D9D"/>
    <w:rsid w:val="00670B50"/>
    <w:rsid w:val="0067110F"/>
    <w:rsid w:val="00672D83"/>
    <w:rsid w:val="006759FA"/>
    <w:rsid w:val="0067740F"/>
    <w:rsid w:val="006778EB"/>
    <w:rsid w:val="0068216A"/>
    <w:rsid w:val="00683E76"/>
    <w:rsid w:val="0068476C"/>
    <w:rsid w:val="006852EC"/>
    <w:rsid w:val="00685404"/>
    <w:rsid w:val="00685F52"/>
    <w:rsid w:val="00697811"/>
    <w:rsid w:val="006A0901"/>
    <w:rsid w:val="006B160E"/>
    <w:rsid w:val="006B38CC"/>
    <w:rsid w:val="006B5DB9"/>
    <w:rsid w:val="006B6B20"/>
    <w:rsid w:val="006C0079"/>
    <w:rsid w:val="006C01E9"/>
    <w:rsid w:val="006C5966"/>
    <w:rsid w:val="006C624B"/>
    <w:rsid w:val="006C63A3"/>
    <w:rsid w:val="006D2BFC"/>
    <w:rsid w:val="006D651F"/>
    <w:rsid w:val="006E0841"/>
    <w:rsid w:val="006E7374"/>
    <w:rsid w:val="006F30C2"/>
    <w:rsid w:val="006F3EFD"/>
    <w:rsid w:val="006F77C5"/>
    <w:rsid w:val="007112B6"/>
    <w:rsid w:val="00713D74"/>
    <w:rsid w:val="00720CA9"/>
    <w:rsid w:val="007218DA"/>
    <w:rsid w:val="007218F6"/>
    <w:rsid w:val="00721940"/>
    <w:rsid w:val="0072257B"/>
    <w:rsid w:val="00723572"/>
    <w:rsid w:val="0072591D"/>
    <w:rsid w:val="007267C4"/>
    <w:rsid w:val="00733260"/>
    <w:rsid w:val="0074192B"/>
    <w:rsid w:val="00744C90"/>
    <w:rsid w:val="0074527C"/>
    <w:rsid w:val="00745F88"/>
    <w:rsid w:val="00752E64"/>
    <w:rsid w:val="00753E98"/>
    <w:rsid w:val="00755461"/>
    <w:rsid w:val="00756EEF"/>
    <w:rsid w:val="00762AF3"/>
    <w:rsid w:val="00765688"/>
    <w:rsid w:val="00765B42"/>
    <w:rsid w:val="007665D3"/>
    <w:rsid w:val="00767024"/>
    <w:rsid w:val="0076723D"/>
    <w:rsid w:val="007717B3"/>
    <w:rsid w:val="00772833"/>
    <w:rsid w:val="007768DC"/>
    <w:rsid w:val="00776DB5"/>
    <w:rsid w:val="007802F7"/>
    <w:rsid w:val="00785044"/>
    <w:rsid w:val="00786BC4"/>
    <w:rsid w:val="00786FAB"/>
    <w:rsid w:val="007A10E4"/>
    <w:rsid w:val="007A25A7"/>
    <w:rsid w:val="007A3DEC"/>
    <w:rsid w:val="007A4D39"/>
    <w:rsid w:val="007A5B90"/>
    <w:rsid w:val="007B1075"/>
    <w:rsid w:val="007B144C"/>
    <w:rsid w:val="007B1518"/>
    <w:rsid w:val="007B38F8"/>
    <w:rsid w:val="007B5CE5"/>
    <w:rsid w:val="007B7C08"/>
    <w:rsid w:val="007C254B"/>
    <w:rsid w:val="007C4EB0"/>
    <w:rsid w:val="007C5BE7"/>
    <w:rsid w:val="007C704E"/>
    <w:rsid w:val="007D0C9E"/>
    <w:rsid w:val="007D1A71"/>
    <w:rsid w:val="007D7F28"/>
    <w:rsid w:val="007E188E"/>
    <w:rsid w:val="007E522D"/>
    <w:rsid w:val="007E72C6"/>
    <w:rsid w:val="007F0F6C"/>
    <w:rsid w:val="007F20E5"/>
    <w:rsid w:val="007F4A01"/>
    <w:rsid w:val="00803CEE"/>
    <w:rsid w:val="008056FD"/>
    <w:rsid w:val="00811C30"/>
    <w:rsid w:val="008141ED"/>
    <w:rsid w:val="00817D96"/>
    <w:rsid w:val="00820AF1"/>
    <w:rsid w:val="00823047"/>
    <w:rsid w:val="008239DE"/>
    <w:rsid w:val="00823B68"/>
    <w:rsid w:val="00825802"/>
    <w:rsid w:val="0082583D"/>
    <w:rsid w:val="008306B5"/>
    <w:rsid w:val="00831F43"/>
    <w:rsid w:val="00835E95"/>
    <w:rsid w:val="008362FD"/>
    <w:rsid w:val="00841ED0"/>
    <w:rsid w:val="0084417C"/>
    <w:rsid w:val="0084788B"/>
    <w:rsid w:val="008502AA"/>
    <w:rsid w:val="00850B6B"/>
    <w:rsid w:val="0085222B"/>
    <w:rsid w:val="00853C5C"/>
    <w:rsid w:val="008546C9"/>
    <w:rsid w:val="00861EEB"/>
    <w:rsid w:val="00862E77"/>
    <w:rsid w:val="00862F5D"/>
    <w:rsid w:val="00863653"/>
    <w:rsid w:val="008642A0"/>
    <w:rsid w:val="008711F5"/>
    <w:rsid w:val="00872709"/>
    <w:rsid w:val="00872DBE"/>
    <w:rsid w:val="00875B27"/>
    <w:rsid w:val="008776DF"/>
    <w:rsid w:val="0088403A"/>
    <w:rsid w:val="00885677"/>
    <w:rsid w:val="00887093"/>
    <w:rsid w:val="0089132F"/>
    <w:rsid w:val="008929D0"/>
    <w:rsid w:val="008956D4"/>
    <w:rsid w:val="00895830"/>
    <w:rsid w:val="008971A7"/>
    <w:rsid w:val="00897932"/>
    <w:rsid w:val="008A0FAE"/>
    <w:rsid w:val="008A339D"/>
    <w:rsid w:val="008A636D"/>
    <w:rsid w:val="008B0464"/>
    <w:rsid w:val="008C16D8"/>
    <w:rsid w:val="008C4AC3"/>
    <w:rsid w:val="008C50FE"/>
    <w:rsid w:val="008C5A0A"/>
    <w:rsid w:val="008C5B07"/>
    <w:rsid w:val="008C5CD8"/>
    <w:rsid w:val="008D3221"/>
    <w:rsid w:val="008D42E5"/>
    <w:rsid w:val="008D4592"/>
    <w:rsid w:val="008D695F"/>
    <w:rsid w:val="008D78FB"/>
    <w:rsid w:val="008E259D"/>
    <w:rsid w:val="008E3B7E"/>
    <w:rsid w:val="008E5B91"/>
    <w:rsid w:val="008E6AEB"/>
    <w:rsid w:val="008F1504"/>
    <w:rsid w:val="008F20F4"/>
    <w:rsid w:val="008F4BE8"/>
    <w:rsid w:val="008F593B"/>
    <w:rsid w:val="009034D0"/>
    <w:rsid w:val="00904951"/>
    <w:rsid w:val="00904E3D"/>
    <w:rsid w:val="0090501D"/>
    <w:rsid w:val="009058FA"/>
    <w:rsid w:val="00905FC9"/>
    <w:rsid w:val="0090721D"/>
    <w:rsid w:val="00911997"/>
    <w:rsid w:val="00915055"/>
    <w:rsid w:val="00917E8A"/>
    <w:rsid w:val="00922705"/>
    <w:rsid w:val="00926EC5"/>
    <w:rsid w:val="009341D3"/>
    <w:rsid w:val="00936720"/>
    <w:rsid w:val="009400B9"/>
    <w:rsid w:val="0094259E"/>
    <w:rsid w:val="0094495D"/>
    <w:rsid w:val="009453BD"/>
    <w:rsid w:val="00955D14"/>
    <w:rsid w:val="00956E54"/>
    <w:rsid w:val="00967AD8"/>
    <w:rsid w:val="009709B0"/>
    <w:rsid w:val="0097314C"/>
    <w:rsid w:val="00974960"/>
    <w:rsid w:val="009815D6"/>
    <w:rsid w:val="009863A2"/>
    <w:rsid w:val="0098727A"/>
    <w:rsid w:val="00990A35"/>
    <w:rsid w:val="00991233"/>
    <w:rsid w:val="009912A3"/>
    <w:rsid w:val="009A00A1"/>
    <w:rsid w:val="009A00AD"/>
    <w:rsid w:val="009A02EE"/>
    <w:rsid w:val="009A3A5B"/>
    <w:rsid w:val="009A7520"/>
    <w:rsid w:val="009B234D"/>
    <w:rsid w:val="009B2778"/>
    <w:rsid w:val="009B31BF"/>
    <w:rsid w:val="009B5DD4"/>
    <w:rsid w:val="009B71F5"/>
    <w:rsid w:val="009B75FD"/>
    <w:rsid w:val="009B7BBA"/>
    <w:rsid w:val="009B7BCB"/>
    <w:rsid w:val="009C6004"/>
    <w:rsid w:val="009C61C2"/>
    <w:rsid w:val="009C64D0"/>
    <w:rsid w:val="009D2F09"/>
    <w:rsid w:val="009D4869"/>
    <w:rsid w:val="009E2225"/>
    <w:rsid w:val="009F00DA"/>
    <w:rsid w:val="009F1E6C"/>
    <w:rsid w:val="009F52D0"/>
    <w:rsid w:val="009F77A1"/>
    <w:rsid w:val="009F7BD8"/>
    <w:rsid w:val="00A0231E"/>
    <w:rsid w:val="00A04AAC"/>
    <w:rsid w:val="00A04DAE"/>
    <w:rsid w:val="00A05579"/>
    <w:rsid w:val="00A05F02"/>
    <w:rsid w:val="00A06F95"/>
    <w:rsid w:val="00A12C7D"/>
    <w:rsid w:val="00A2377B"/>
    <w:rsid w:val="00A24AB4"/>
    <w:rsid w:val="00A26F6E"/>
    <w:rsid w:val="00A30A69"/>
    <w:rsid w:val="00A362EA"/>
    <w:rsid w:val="00A37F5F"/>
    <w:rsid w:val="00A412BD"/>
    <w:rsid w:val="00A418CA"/>
    <w:rsid w:val="00A45004"/>
    <w:rsid w:val="00A45306"/>
    <w:rsid w:val="00A456BB"/>
    <w:rsid w:val="00A46C71"/>
    <w:rsid w:val="00A478F7"/>
    <w:rsid w:val="00A50ACA"/>
    <w:rsid w:val="00A539F7"/>
    <w:rsid w:val="00A552EC"/>
    <w:rsid w:val="00A5582C"/>
    <w:rsid w:val="00A61C97"/>
    <w:rsid w:val="00A62689"/>
    <w:rsid w:val="00A71059"/>
    <w:rsid w:val="00A72B82"/>
    <w:rsid w:val="00A73053"/>
    <w:rsid w:val="00A73C98"/>
    <w:rsid w:val="00A761F5"/>
    <w:rsid w:val="00A767DC"/>
    <w:rsid w:val="00A809A4"/>
    <w:rsid w:val="00A84CDE"/>
    <w:rsid w:val="00A85324"/>
    <w:rsid w:val="00A8716C"/>
    <w:rsid w:val="00A873A1"/>
    <w:rsid w:val="00A875EA"/>
    <w:rsid w:val="00A91550"/>
    <w:rsid w:val="00A92A40"/>
    <w:rsid w:val="00A94AE8"/>
    <w:rsid w:val="00A94BEF"/>
    <w:rsid w:val="00A966C6"/>
    <w:rsid w:val="00AA062D"/>
    <w:rsid w:val="00AA0EF2"/>
    <w:rsid w:val="00AB2FDE"/>
    <w:rsid w:val="00AB394A"/>
    <w:rsid w:val="00AB3EC3"/>
    <w:rsid w:val="00AB63A0"/>
    <w:rsid w:val="00AB67A7"/>
    <w:rsid w:val="00AB7CB7"/>
    <w:rsid w:val="00AC07B9"/>
    <w:rsid w:val="00AC3D63"/>
    <w:rsid w:val="00AC4E74"/>
    <w:rsid w:val="00AC5A5B"/>
    <w:rsid w:val="00AD08B1"/>
    <w:rsid w:val="00AD2F57"/>
    <w:rsid w:val="00AD4A67"/>
    <w:rsid w:val="00AD5E56"/>
    <w:rsid w:val="00AD60A5"/>
    <w:rsid w:val="00AD704E"/>
    <w:rsid w:val="00AE0411"/>
    <w:rsid w:val="00AE1055"/>
    <w:rsid w:val="00AE5254"/>
    <w:rsid w:val="00AE5CE5"/>
    <w:rsid w:val="00AF577C"/>
    <w:rsid w:val="00AF6383"/>
    <w:rsid w:val="00B01498"/>
    <w:rsid w:val="00B0189B"/>
    <w:rsid w:val="00B02909"/>
    <w:rsid w:val="00B02EC2"/>
    <w:rsid w:val="00B11383"/>
    <w:rsid w:val="00B14B22"/>
    <w:rsid w:val="00B17780"/>
    <w:rsid w:val="00B21D88"/>
    <w:rsid w:val="00B24382"/>
    <w:rsid w:val="00B25E8A"/>
    <w:rsid w:val="00B26E20"/>
    <w:rsid w:val="00B32AA5"/>
    <w:rsid w:val="00B33F5E"/>
    <w:rsid w:val="00B34157"/>
    <w:rsid w:val="00B345D4"/>
    <w:rsid w:val="00B34CF4"/>
    <w:rsid w:val="00B35A12"/>
    <w:rsid w:val="00B370DF"/>
    <w:rsid w:val="00B42031"/>
    <w:rsid w:val="00B45D94"/>
    <w:rsid w:val="00B52322"/>
    <w:rsid w:val="00B534D9"/>
    <w:rsid w:val="00B651E8"/>
    <w:rsid w:val="00B6774B"/>
    <w:rsid w:val="00B76298"/>
    <w:rsid w:val="00B76B56"/>
    <w:rsid w:val="00B7749A"/>
    <w:rsid w:val="00B77CD3"/>
    <w:rsid w:val="00B81081"/>
    <w:rsid w:val="00B81A3B"/>
    <w:rsid w:val="00B81AC3"/>
    <w:rsid w:val="00B81AEC"/>
    <w:rsid w:val="00B821C9"/>
    <w:rsid w:val="00B837B2"/>
    <w:rsid w:val="00B903E2"/>
    <w:rsid w:val="00B90619"/>
    <w:rsid w:val="00B92616"/>
    <w:rsid w:val="00B9323E"/>
    <w:rsid w:val="00B97B3B"/>
    <w:rsid w:val="00B97CF7"/>
    <w:rsid w:val="00BA31D4"/>
    <w:rsid w:val="00BA440F"/>
    <w:rsid w:val="00BA6DBC"/>
    <w:rsid w:val="00BA7FCC"/>
    <w:rsid w:val="00BB0A36"/>
    <w:rsid w:val="00BB0BE8"/>
    <w:rsid w:val="00BB1314"/>
    <w:rsid w:val="00BB4ED6"/>
    <w:rsid w:val="00BB7022"/>
    <w:rsid w:val="00BC116F"/>
    <w:rsid w:val="00BC30A1"/>
    <w:rsid w:val="00BC3DC5"/>
    <w:rsid w:val="00BC439B"/>
    <w:rsid w:val="00BC461F"/>
    <w:rsid w:val="00BC5617"/>
    <w:rsid w:val="00BC7D44"/>
    <w:rsid w:val="00BD50EF"/>
    <w:rsid w:val="00BE03AF"/>
    <w:rsid w:val="00BE2E0C"/>
    <w:rsid w:val="00BE4A63"/>
    <w:rsid w:val="00BF4807"/>
    <w:rsid w:val="00BF57AC"/>
    <w:rsid w:val="00C01BE7"/>
    <w:rsid w:val="00C10181"/>
    <w:rsid w:val="00C10C35"/>
    <w:rsid w:val="00C12A11"/>
    <w:rsid w:val="00C13B73"/>
    <w:rsid w:val="00C1639A"/>
    <w:rsid w:val="00C16C31"/>
    <w:rsid w:val="00C16D05"/>
    <w:rsid w:val="00C17F7D"/>
    <w:rsid w:val="00C20465"/>
    <w:rsid w:val="00C22900"/>
    <w:rsid w:val="00C22FF5"/>
    <w:rsid w:val="00C232CD"/>
    <w:rsid w:val="00C25273"/>
    <w:rsid w:val="00C25682"/>
    <w:rsid w:val="00C30C97"/>
    <w:rsid w:val="00C33B21"/>
    <w:rsid w:val="00C3697B"/>
    <w:rsid w:val="00C41509"/>
    <w:rsid w:val="00C416A6"/>
    <w:rsid w:val="00C4210E"/>
    <w:rsid w:val="00C42262"/>
    <w:rsid w:val="00C42C0B"/>
    <w:rsid w:val="00C500CF"/>
    <w:rsid w:val="00C5183E"/>
    <w:rsid w:val="00C51A85"/>
    <w:rsid w:val="00C55FD4"/>
    <w:rsid w:val="00C6677B"/>
    <w:rsid w:val="00C70D38"/>
    <w:rsid w:val="00C71DBB"/>
    <w:rsid w:val="00C71E0D"/>
    <w:rsid w:val="00C73D00"/>
    <w:rsid w:val="00C747EC"/>
    <w:rsid w:val="00C77480"/>
    <w:rsid w:val="00C923E9"/>
    <w:rsid w:val="00C92A0D"/>
    <w:rsid w:val="00C95A36"/>
    <w:rsid w:val="00C95C39"/>
    <w:rsid w:val="00C97C4C"/>
    <w:rsid w:val="00CA01E6"/>
    <w:rsid w:val="00CA52E7"/>
    <w:rsid w:val="00CA6EE2"/>
    <w:rsid w:val="00CB1377"/>
    <w:rsid w:val="00CB4A2B"/>
    <w:rsid w:val="00CB7670"/>
    <w:rsid w:val="00CB794E"/>
    <w:rsid w:val="00CB7A05"/>
    <w:rsid w:val="00CB7CD6"/>
    <w:rsid w:val="00CC200E"/>
    <w:rsid w:val="00CC58CF"/>
    <w:rsid w:val="00CC69D4"/>
    <w:rsid w:val="00CD5F79"/>
    <w:rsid w:val="00CD6896"/>
    <w:rsid w:val="00CD6CD6"/>
    <w:rsid w:val="00CE058B"/>
    <w:rsid w:val="00CE2A99"/>
    <w:rsid w:val="00CE6135"/>
    <w:rsid w:val="00CE784D"/>
    <w:rsid w:val="00CF0167"/>
    <w:rsid w:val="00CF4DB6"/>
    <w:rsid w:val="00D0018E"/>
    <w:rsid w:val="00D03ED2"/>
    <w:rsid w:val="00D043F8"/>
    <w:rsid w:val="00D0698C"/>
    <w:rsid w:val="00D07C3F"/>
    <w:rsid w:val="00D102B6"/>
    <w:rsid w:val="00D11459"/>
    <w:rsid w:val="00D13548"/>
    <w:rsid w:val="00D143E0"/>
    <w:rsid w:val="00D153DC"/>
    <w:rsid w:val="00D17963"/>
    <w:rsid w:val="00D213E3"/>
    <w:rsid w:val="00D3051B"/>
    <w:rsid w:val="00D32161"/>
    <w:rsid w:val="00D348EB"/>
    <w:rsid w:val="00D37845"/>
    <w:rsid w:val="00D41E9F"/>
    <w:rsid w:val="00D43A0B"/>
    <w:rsid w:val="00D46567"/>
    <w:rsid w:val="00D4766C"/>
    <w:rsid w:val="00D548AD"/>
    <w:rsid w:val="00D556A6"/>
    <w:rsid w:val="00D561DA"/>
    <w:rsid w:val="00D5721D"/>
    <w:rsid w:val="00D60947"/>
    <w:rsid w:val="00D62FE5"/>
    <w:rsid w:val="00D63B03"/>
    <w:rsid w:val="00D66300"/>
    <w:rsid w:val="00D663FE"/>
    <w:rsid w:val="00D66F34"/>
    <w:rsid w:val="00D7464B"/>
    <w:rsid w:val="00D74B1C"/>
    <w:rsid w:val="00D763C7"/>
    <w:rsid w:val="00D806A2"/>
    <w:rsid w:val="00D834D6"/>
    <w:rsid w:val="00D83C49"/>
    <w:rsid w:val="00D84676"/>
    <w:rsid w:val="00D87E2D"/>
    <w:rsid w:val="00D910B6"/>
    <w:rsid w:val="00DA258B"/>
    <w:rsid w:val="00DA26E4"/>
    <w:rsid w:val="00DA5205"/>
    <w:rsid w:val="00DA6935"/>
    <w:rsid w:val="00DA7F18"/>
    <w:rsid w:val="00DB0CD4"/>
    <w:rsid w:val="00DB76BD"/>
    <w:rsid w:val="00DC0D79"/>
    <w:rsid w:val="00DC3F65"/>
    <w:rsid w:val="00DC40A3"/>
    <w:rsid w:val="00DD1660"/>
    <w:rsid w:val="00DD306F"/>
    <w:rsid w:val="00DD592F"/>
    <w:rsid w:val="00DD5E73"/>
    <w:rsid w:val="00DE0CEC"/>
    <w:rsid w:val="00DE2FDC"/>
    <w:rsid w:val="00DE5E58"/>
    <w:rsid w:val="00DE61E4"/>
    <w:rsid w:val="00DE62D3"/>
    <w:rsid w:val="00DE68BA"/>
    <w:rsid w:val="00DF16D0"/>
    <w:rsid w:val="00DF2154"/>
    <w:rsid w:val="00DF6326"/>
    <w:rsid w:val="00DF73CB"/>
    <w:rsid w:val="00DF7593"/>
    <w:rsid w:val="00E040C4"/>
    <w:rsid w:val="00E04E6A"/>
    <w:rsid w:val="00E06273"/>
    <w:rsid w:val="00E13516"/>
    <w:rsid w:val="00E13FF7"/>
    <w:rsid w:val="00E14CCC"/>
    <w:rsid w:val="00E1558C"/>
    <w:rsid w:val="00E17505"/>
    <w:rsid w:val="00E21E60"/>
    <w:rsid w:val="00E232AE"/>
    <w:rsid w:val="00E24D4B"/>
    <w:rsid w:val="00E377C6"/>
    <w:rsid w:val="00E52394"/>
    <w:rsid w:val="00E52D08"/>
    <w:rsid w:val="00E536B0"/>
    <w:rsid w:val="00E536C3"/>
    <w:rsid w:val="00E54DBD"/>
    <w:rsid w:val="00E54DDE"/>
    <w:rsid w:val="00E57876"/>
    <w:rsid w:val="00E60434"/>
    <w:rsid w:val="00E6139E"/>
    <w:rsid w:val="00E658D1"/>
    <w:rsid w:val="00E722D7"/>
    <w:rsid w:val="00E7491D"/>
    <w:rsid w:val="00E82566"/>
    <w:rsid w:val="00E9201D"/>
    <w:rsid w:val="00E92E7E"/>
    <w:rsid w:val="00E94096"/>
    <w:rsid w:val="00E94783"/>
    <w:rsid w:val="00E95A0D"/>
    <w:rsid w:val="00EA1253"/>
    <w:rsid w:val="00EA13BE"/>
    <w:rsid w:val="00EA38D4"/>
    <w:rsid w:val="00EA4D09"/>
    <w:rsid w:val="00EA7F1B"/>
    <w:rsid w:val="00EB4FA2"/>
    <w:rsid w:val="00EC152B"/>
    <w:rsid w:val="00EC2502"/>
    <w:rsid w:val="00EC25B7"/>
    <w:rsid w:val="00EC2CDC"/>
    <w:rsid w:val="00EC33A4"/>
    <w:rsid w:val="00ED02E4"/>
    <w:rsid w:val="00EE15D4"/>
    <w:rsid w:val="00EE3561"/>
    <w:rsid w:val="00EF1CEF"/>
    <w:rsid w:val="00EF642D"/>
    <w:rsid w:val="00EF78E6"/>
    <w:rsid w:val="00F008A0"/>
    <w:rsid w:val="00F00EAC"/>
    <w:rsid w:val="00F02AAE"/>
    <w:rsid w:val="00F0320F"/>
    <w:rsid w:val="00F039E2"/>
    <w:rsid w:val="00F03F13"/>
    <w:rsid w:val="00F0470A"/>
    <w:rsid w:val="00F048EF"/>
    <w:rsid w:val="00F06823"/>
    <w:rsid w:val="00F106E2"/>
    <w:rsid w:val="00F107E6"/>
    <w:rsid w:val="00F15560"/>
    <w:rsid w:val="00F160EE"/>
    <w:rsid w:val="00F224CC"/>
    <w:rsid w:val="00F26B00"/>
    <w:rsid w:val="00F31153"/>
    <w:rsid w:val="00F35AD9"/>
    <w:rsid w:val="00F41C6D"/>
    <w:rsid w:val="00F43C1F"/>
    <w:rsid w:val="00F51124"/>
    <w:rsid w:val="00F539D2"/>
    <w:rsid w:val="00F56974"/>
    <w:rsid w:val="00F56C0B"/>
    <w:rsid w:val="00F5773A"/>
    <w:rsid w:val="00F57B58"/>
    <w:rsid w:val="00F57F49"/>
    <w:rsid w:val="00F636C0"/>
    <w:rsid w:val="00F63A7B"/>
    <w:rsid w:val="00F64123"/>
    <w:rsid w:val="00F649D4"/>
    <w:rsid w:val="00F67D2B"/>
    <w:rsid w:val="00F72A21"/>
    <w:rsid w:val="00F74D77"/>
    <w:rsid w:val="00F75E79"/>
    <w:rsid w:val="00F80D6D"/>
    <w:rsid w:val="00F831F4"/>
    <w:rsid w:val="00F8350E"/>
    <w:rsid w:val="00F94698"/>
    <w:rsid w:val="00F94927"/>
    <w:rsid w:val="00F97FE5"/>
    <w:rsid w:val="00FA110D"/>
    <w:rsid w:val="00FA23A4"/>
    <w:rsid w:val="00FA32B9"/>
    <w:rsid w:val="00FA40EB"/>
    <w:rsid w:val="00FB1546"/>
    <w:rsid w:val="00FB2BB6"/>
    <w:rsid w:val="00FB30E5"/>
    <w:rsid w:val="00FB3A5D"/>
    <w:rsid w:val="00FB4368"/>
    <w:rsid w:val="00FB6892"/>
    <w:rsid w:val="00FB6BE9"/>
    <w:rsid w:val="00FC1D36"/>
    <w:rsid w:val="00FC1E28"/>
    <w:rsid w:val="00FC2597"/>
    <w:rsid w:val="00FC5286"/>
    <w:rsid w:val="00FC6E82"/>
    <w:rsid w:val="00FD08A8"/>
    <w:rsid w:val="00FD3083"/>
    <w:rsid w:val="00FD334F"/>
    <w:rsid w:val="00FD51C2"/>
    <w:rsid w:val="00FE2AE9"/>
    <w:rsid w:val="00FE775F"/>
    <w:rsid w:val="00FF3789"/>
    <w:rsid w:val="00FF45D0"/>
    <w:rsid w:val="00FF61A7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2401"/>
  <w15:docId w15:val="{1F248F0D-8148-4FC2-9A96-DBA5F508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7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4B74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64B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4B74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64B74"/>
    <w:pPr>
      <w:keepNext/>
      <w:keepLines/>
      <w:spacing w:before="200"/>
      <w:outlineLvl w:val="4"/>
    </w:pPr>
    <w:rPr>
      <w:color w:val="243F60"/>
    </w:rPr>
  </w:style>
  <w:style w:type="paragraph" w:styleId="Heading8">
    <w:name w:val="heading 8"/>
    <w:basedOn w:val="Normal"/>
    <w:next w:val="Normal"/>
    <w:link w:val="Heading8Char"/>
    <w:qFormat/>
    <w:rsid w:val="00364B74"/>
    <w:pPr>
      <w:keepNext/>
      <w:outlineLvl w:val="7"/>
    </w:pPr>
    <w:rPr>
      <w:b/>
      <w:bCs/>
      <w:sz w:val="28"/>
      <w:lang w:val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4B74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4B74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364B7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semiHidden/>
    <w:rsid w:val="00364B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semiHidden/>
    <w:rsid w:val="00364B74"/>
    <w:rPr>
      <w:rFonts w:ascii="Times New Roman" w:eastAsia="Times New Roman" w:hAnsi="Times New Roman" w:cs="Times New Roman"/>
      <w:color w:val="243F60"/>
      <w:sz w:val="24"/>
      <w:szCs w:val="24"/>
    </w:rPr>
  </w:style>
  <w:style w:type="character" w:customStyle="1" w:styleId="Heading8Char">
    <w:name w:val="Heading 8 Char"/>
    <w:link w:val="Heading8"/>
    <w:rsid w:val="00364B74"/>
    <w:rPr>
      <w:b/>
      <w:bCs/>
      <w:sz w:val="28"/>
      <w:szCs w:val="24"/>
      <w:lang w:val="sr-Latn-CS"/>
    </w:rPr>
  </w:style>
  <w:style w:type="character" w:customStyle="1" w:styleId="Heading9Char">
    <w:name w:val="Heading 9 Char"/>
    <w:link w:val="Heading9"/>
    <w:semiHidden/>
    <w:rsid w:val="00364B74"/>
    <w:rPr>
      <w:rFonts w:ascii="Times New Roman" w:eastAsia="Times New Roman" w:hAnsi="Times New Roman" w:cs="Times New Roman"/>
      <w:i/>
      <w:iCs/>
      <w:color w:val="404040"/>
    </w:rPr>
  </w:style>
  <w:style w:type="character" w:styleId="Emphasis">
    <w:name w:val="Emphasis"/>
    <w:qFormat/>
    <w:rsid w:val="00364B74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64B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64B74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D348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48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8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348EB"/>
    <w:rPr>
      <w:sz w:val="24"/>
      <w:szCs w:val="24"/>
    </w:rPr>
  </w:style>
  <w:style w:type="paragraph" w:customStyle="1" w:styleId="Normal1">
    <w:name w:val="Normal1"/>
    <w:basedOn w:val="Normal"/>
    <w:rsid w:val="001C6129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CS" w:eastAsia="sr-Latn-CS"/>
    </w:rPr>
  </w:style>
  <w:style w:type="character" w:styleId="Hyperlink">
    <w:name w:val="Hyperlink"/>
    <w:uiPriority w:val="99"/>
    <w:unhideWhenUsed/>
    <w:rsid w:val="003B1535"/>
    <w:rPr>
      <w:b/>
      <w:bCs/>
      <w:strike w:val="0"/>
      <w:dstrike w:val="0"/>
      <w:color w:val="004680"/>
      <w:u w:val="single"/>
      <w:effect w:val="none"/>
    </w:rPr>
  </w:style>
  <w:style w:type="paragraph" w:styleId="NormalWeb">
    <w:name w:val="Normal (Web)"/>
    <w:basedOn w:val="Normal"/>
    <w:uiPriority w:val="99"/>
    <w:unhideWhenUsed/>
    <w:rsid w:val="00193234"/>
    <w:pPr>
      <w:spacing w:before="100" w:beforeAutospacing="1" w:after="100" w:afterAutospacing="1"/>
    </w:pPr>
    <w:rPr>
      <w:rFonts w:ascii="Arial" w:hAnsi="Arial" w:cs="Arial"/>
      <w:color w:val="1C1C1C"/>
      <w:sz w:val="18"/>
      <w:szCs w:val="18"/>
      <w:lang w:val="sr-Latn-CS" w:eastAsia="sr-Latn-CS"/>
    </w:rPr>
  </w:style>
  <w:style w:type="table" w:customStyle="1" w:styleId="MediumList11">
    <w:name w:val="Medium List 11"/>
    <w:basedOn w:val="TableNormal"/>
    <w:uiPriority w:val="65"/>
    <w:rsid w:val="006370C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A4500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ocumentMap">
    <w:name w:val="Document Map"/>
    <w:basedOn w:val="Normal"/>
    <w:link w:val="DocumentMapChar"/>
    <w:semiHidden/>
    <w:rsid w:val="004537E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4537E1"/>
    <w:rPr>
      <w:rFonts w:ascii="Tahoma" w:hAnsi="Tahoma" w:cs="Tahoma"/>
      <w:shd w:val="clear" w:color="auto" w:fill="000080"/>
      <w:lang w:val="en-US" w:eastAsia="en-US"/>
    </w:rPr>
  </w:style>
  <w:style w:type="paragraph" w:styleId="BodyText">
    <w:name w:val="Body Text"/>
    <w:basedOn w:val="Normal"/>
    <w:link w:val="BodyTextChar"/>
    <w:rsid w:val="00257205"/>
    <w:rPr>
      <w:b/>
      <w:bCs/>
      <w:noProof/>
      <w:lang w:val="sl-SI"/>
    </w:rPr>
  </w:style>
  <w:style w:type="character" w:customStyle="1" w:styleId="BodyTextChar">
    <w:name w:val="Body Text Char"/>
    <w:link w:val="BodyText"/>
    <w:rsid w:val="00257205"/>
    <w:rPr>
      <w:b/>
      <w:bCs/>
      <w:noProof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rsid w:val="003C3913"/>
    <w:pPr>
      <w:tabs>
        <w:tab w:val="left" w:pos="480"/>
        <w:tab w:val="right" w:leader="dot" w:pos="9016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4125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table" w:styleId="TableGrid">
    <w:name w:val="Table Grid"/>
    <w:basedOn w:val="TableNormal"/>
    <w:rsid w:val="00776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rsid w:val="00D556A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CC200E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CC200E"/>
    <w:rPr>
      <w:b/>
      <w:sz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721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8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8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8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8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8F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18F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18F6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385138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5B2570"/>
    <w:rPr>
      <w:sz w:val="24"/>
      <w:szCs w:val="24"/>
    </w:rPr>
  </w:style>
  <w:style w:type="paragraph" w:styleId="NoSpacing">
    <w:name w:val="No Spacing"/>
    <w:uiPriority w:val="1"/>
    <w:qFormat/>
    <w:rsid w:val="00574C19"/>
    <w:pPr>
      <w:jc w:val="both"/>
    </w:pPr>
    <w:rPr>
      <w:sz w:val="24"/>
      <w:szCs w:val="24"/>
      <w:lang w:val="sr-Cyrl-CS"/>
    </w:rPr>
  </w:style>
  <w:style w:type="character" w:customStyle="1" w:styleId="expand1">
    <w:name w:val="expand1"/>
    <w:rsid w:val="000E3599"/>
    <w:rPr>
      <w:rFonts w:ascii="Arial" w:hAnsi="Arial" w:hint="default"/>
      <w:i w:val="0"/>
      <w:iCs w:val="0"/>
      <w:vanish/>
      <w:webHidden w:val="0"/>
      <w:sz w:val="15"/>
      <w:szCs w:val="15"/>
      <w:specVanish w:val="0"/>
    </w:rPr>
  </w:style>
  <w:style w:type="table" w:styleId="MediumList2-Accent1">
    <w:name w:val="Medium List 2 Accent 1"/>
    <w:basedOn w:val="TableNormal"/>
    <w:uiPriority w:val="66"/>
    <w:rsid w:val="00581BB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-Accent15">
    <w:name w:val="Light Shading - Accent 15"/>
    <w:basedOn w:val="TableNormal"/>
    <w:uiPriority w:val="60"/>
    <w:rsid w:val="00FD08A8"/>
    <w:rPr>
      <w:rFonts w:ascii="Calibri" w:eastAsia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51">
    <w:name w:val="Light Shading - Accent 151"/>
    <w:basedOn w:val="TableNormal"/>
    <w:uiPriority w:val="60"/>
    <w:rsid w:val="00556C7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9912A3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862E7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862E7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862E7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BE2E0C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040F3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040F3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040F3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040F3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040F3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040F3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425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34D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0290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3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pr.gov.rs/%D0%BE-%D0%B0%D0%B3%D0%B5%D0%BD%D1%86%D0%B8%D1%98%D0%B8/%D0%BE%D1%80%D0%B3%D0%B0%D0%BD%D0%B8%D0%B7%D0%B0%D1%86%D0%B8%D1%98%D0%B0.9.html" TargetMode="External"/><Relationship Id="rId21" Type="http://schemas.openxmlformats.org/officeDocument/2006/relationships/hyperlink" Target="mailto:zaloga@apr.gov.rs" TargetMode="External"/><Relationship Id="rId42" Type="http://schemas.openxmlformats.org/officeDocument/2006/relationships/hyperlink" Target="mailto:CEOP-APR@apr.gov.rs" TargetMode="External"/><Relationship Id="rId47" Type="http://schemas.openxmlformats.org/officeDocument/2006/relationships/hyperlink" Target="mailto:fib@apr.gov.rs" TargetMode="External"/><Relationship Id="rId63" Type="http://schemas.openxmlformats.org/officeDocument/2006/relationships/hyperlink" Target="mailto:press@apr.gov.rs?subject=press@apr.gov.rs" TargetMode="External"/><Relationship Id="rId68" Type="http://schemas.openxmlformats.org/officeDocument/2006/relationships/hyperlink" Target="https://www.apr.gov.rs/upload/documents/zahtev%20za%20slobodan%20pristup%20informacijama%20od%20javnog%20zna%C4%8Daja%20cir.pdf" TargetMode="External"/><Relationship Id="rId84" Type="http://schemas.openxmlformats.org/officeDocument/2006/relationships/hyperlink" Target="https://www.apr.gov.rs/registri/sudske-zabrane/uputstva.2344.html" TargetMode="External"/><Relationship Id="rId89" Type="http://schemas.openxmlformats.org/officeDocument/2006/relationships/hyperlink" Target="http://www.apr.gov.rs/" TargetMode="External"/><Relationship Id="rId16" Type="http://schemas.openxmlformats.org/officeDocument/2006/relationships/footer" Target="footer1.xml"/><Relationship Id="rId107" Type="http://schemas.openxmlformats.org/officeDocument/2006/relationships/hyperlink" Target="mailto:press@apr.gov.rs" TargetMode="External"/><Relationship Id="rId11" Type="http://schemas.openxmlformats.org/officeDocument/2006/relationships/hyperlink" Target="https://www.youtube.com/user/aprsrbija" TargetMode="External"/><Relationship Id="rId32" Type="http://schemas.openxmlformats.org/officeDocument/2006/relationships/hyperlink" Target="https://www.apr.gov.rs/pretrage.1916.html" TargetMode="External"/><Relationship Id="rId37" Type="http://schemas.openxmlformats.org/officeDocument/2006/relationships/hyperlink" Target="https://www.youtube.com/user/aprsrbija" TargetMode="External"/><Relationship Id="rId53" Type="http://schemas.openxmlformats.org/officeDocument/2006/relationships/hyperlink" Target="mailto:info@apr.gov.rs" TargetMode="External"/><Relationship Id="rId58" Type="http://schemas.openxmlformats.org/officeDocument/2006/relationships/hyperlink" Target="mailto:poljoprivredni.ugovori@apr.gov.rs" TargetMode="External"/><Relationship Id="rId74" Type="http://schemas.openxmlformats.org/officeDocument/2006/relationships/hyperlink" Target="https://www.apr.gov.rs/registri/privredna-drustva/uputstva.2028.html" TargetMode="External"/><Relationship Id="rId79" Type="http://schemas.openxmlformats.org/officeDocument/2006/relationships/hyperlink" Target="https://www.apr.gov.rs/registri/zalozno-pravo/uputstva---ugovor-o-prodaji.4428.html" TargetMode="External"/><Relationship Id="rId102" Type="http://schemas.openxmlformats.org/officeDocument/2006/relationships/hyperlink" Target="https://www.apr.gov.rs/registri.2017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pr.gov.rs/pretrage.1916.htmlhttps:/www.apr.gov.rs/%D0%BF%D1%80%D0%B5%D1%82%D1%80%D0%B0%D0%B3%D0%B5.1843.html" TargetMode="External"/><Relationship Id="rId95" Type="http://schemas.openxmlformats.org/officeDocument/2006/relationships/hyperlink" Target="https://www.apr.gov.rs/propisi.2426.html" TargetMode="External"/><Relationship Id="rId22" Type="http://schemas.openxmlformats.org/officeDocument/2006/relationships/hyperlink" Target="mailto:CEOP-APR@apr.gov.rs" TargetMode="External"/><Relationship Id="rId27" Type="http://schemas.openxmlformats.org/officeDocument/2006/relationships/hyperlink" Target="https://www.apr.gov.rs/o-agenciji.3015.html" TargetMode="External"/><Relationship Id="rId43" Type="http://schemas.openxmlformats.org/officeDocument/2006/relationships/hyperlink" Target="mailto:info@apr.gov.rs" TargetMode="External"/><Relationship Id="rId48" Type="http://schemas.openxmlformats.org/officeDocument/2006/relationships/hyperlink" Target="mailto:finizvestaji@apr.gov.rs" TargetMode="External"/><Relationship Id="rId64" Type="http://schemas.openxmlformats.org/officeDocument/2006/relationships/hyperlink" Target="mailto:apr-podaci@apr.gov.rs" TargetMode="External"/><Relationship Id="rId69" Type="http://schemas.openxmlformats.org/officeDocument/2006/relationships/hyperlink" Target="mailto:zastitapodataka@apr.gov.rs" TargetMode="External"/><Relationship Id="rId80" Type="http://schemas.openxmlformats.org/officeDocument/2006/relationships/hyperlink" Target="https://www.apr.gov.rs/registri/zalo%C5%BEno-pravo/pitanja-i-odgovori.2194.html" TargetMode="External"/><Relationship Id="rId85" Type="http://schemas.openxmlformats.org/officeDocument/2006/relationships/hyperlink" Target="https://www.apr.gov.rs/registri/sudske-zabrane/pitanja-i-odgovori.2348.htmlhttps:/www.apr.gov.rs/%D1%80%D0%B5%D0%B3%D0%B8%D1%81%D1%82%D1%80%D0%B8/%D1%81%D1%83%D0%B4%D1%81%D0%BA%D0%B5-%D0%B7%D0%B0%D0%B1%D1%80%D0%B0%D0%BD%D0%B5/%D0%BF%D0%B8%D1%82%D0%B0%D1%9A%D0%B0-%D0%B8-%D0%BE%D0%B4%D0%B3%D0%BE%D0%B2%D0%BE%D1%80%D0%B8.1342.html" TargetMode="External"/><Relationship Id="rId12" Type="http://schemas.openxmlformats.org/officeDocument/2006/relationships/hyperlink" Target="mailto:press@apr.gov.rs" TargetMode="External"/><Relationship Id="rId17" Type="http://schemas.openxmlformats.org/officeDocument/2006/relationships/header" Target="header2.xml"/><Relationship Id="rId33" Type="http://schemas.openxmlformats.org/officeDocument/2006/relationships/hyperlink" Target="mailto:info@apr.gov.rs" TargetMode="External"/><Relationship Id="rId38" Type="http://schemas.openxmlformats.org/officeDocument/2006/relationships/hyperlink" Target="mailto:press@apr.gov.rs" TargetMode="External"/><Relationship Id="rId59" Type="http://schemas.openxmlformats.org/officeDocument/2006/relationships/hyperlink" Target="mailto:stvarnovlasnistvo@apr.gov.rs" TargetMode="External"/><Relationship Id="rId103" Type="http://schemas.openxmlformats.org/officeDocument/2006/relationships/hyperlink" Target="https://www.apr.gov.rs/o-agenciji/interna-dokumenta/godisnji-izvestaji-o-radu.1910.html" TargetMode="External"/><Relationship Id="rId108" Type="http://schemas.openxmlformats.org/officeDocument/2006/relationships/hyperlink" Target="https://www.poverenik.rs/sr/%D0%BF%D1%80%D0%B8%D1%81%D1%82%D1%83%D0%BF-%D0%B8%D0%BD%D1%84%D0%BE%D1%80%D0%BC%D0%B0%D1%86%D0%B8%D1%98%D0%B0%D0%BC%D0%B0/%D1%84%D0%BE%D1%80%D0%BC%D1%83%D0%BB%D0%B0%D1%80%D0%B8.html" TargetMode="External"/><Relationship Id="rId54" Type="http://schemas.openxmlformats.org/officeDocument/2006/relationships/hyperlink" Target="mailto:info@apr.gov.rs" TargetMode="External"/><Relationship Id="rId70" Type="http://schemas.openxmlformats.org/officeDocument/2006/relationships/hyperlink" Target="mailto:odjukic@apr.gov.rs" TargetMode="External"/><Relationship Id="rId75" Type="http://schemas.openxmlformats.org/officeDocument/2006/relationships/hyperlink" Target="https://www.apr.gov.rs/registri/preduzetnici/uputstva.2056.html" TargetMode="External"/><Relationship Id="rId91" Type="http://schemas.openxmlformats.org/officeDocument/2006/relationships/hyperlink" Target="https://www.apr.gov.rs/registri.2017.htmlhttps:/www.apr.gov.rs/%D1%80%D0%B5%D0%B3%D0%B8%D1%81%D1%82%D1%80%D0%B8.25.html" TargetMode="External"/><Relationship Id="rId96" Type="http://schemas.openxmlformats.org/officeDocument/2006/relationships/hyperlink" Target="https://www.apr.gov.rs/propisi.2426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mailto:info@apr.gov.rs" TargetMode="External"/><Relationship Id="rId28" Type="http://schemas.openxmlformats.org/officeDocument/2006/relationships/hyperlink" Target="https://www.apr.gov.rs/o-agenciji/interna-dokumenta.1908.html" TargetMode="External"/><Relationship Id="rId36" Type="http://schemas.openxmlformats.org/officeDocument/2006/relationships/hyperlink" Target="https://www.facebook.com/www.apr.gov.rs" TargetMode="External"/><Relationship Id="rId49" Type="http://schemas.openxmlformats.org/officeDocument/2006/relationships/hyperlink" Target="mailto:bonitet@apr.gov.rs" TargetMode="External"/><Relationship Id="rId57" Type="http://schemas.openxmlformats.org/officeDocument/2006/relationships/hyperlink" Target="mailto:sudske.zabrane@apr.gov.rs" TargetMode="External"/><Relationship Id="rId106" Type="http://schemas.openxmlformats.org/officeDocument/2006/relationships/hyperlink" Target="https://www.apr.gov.rs/o-agenciji/interna-dokumenta/planovi-javnih-nabavki.4539.html" TargetMode="External"/><Relationship Id="rId10" Type="http://schemas.openxmlformats.org/officeDocument/2006/relationships/hyperlink" Target="https://www.facebook.com/www.apr.gov.rs" TargetMode="External"/><Relationship Id="rId31" Type="http://schemas.openxmlformats.org/officeDocument/2006/relationships/hyperlink" Target="http://www.apr.gov.rs/" TargetMode="External"/><Relationship Id="rId44" Type="http://schemas.openxmlformats.org/officeDocument/2006/relationships/hyperlink" Target="mailto:info@apr.gov.rs" TargetMode="External"/><Relationship Id="rId52" Type="http://schemas.openxmlformats.org/officeDocument/2006/relationships/hyperlink" Target="mailto:mediji@apr.gov.rs" TargetMode="External"/><Relationship Id="rId60" Type="http://schemas.openxmlformats.org/officeDocument/2006/relationships/hyperlink" Target="mailto:apr-ok@apr.gov.rs" TargetMode="External"/><Relationship Id="rId65" Type="http://schemas.openxmlformats.org/officeDocument/2006/relationships/hyperlink" Target="mailto:arhiv@apr.gov.rs" TargetMode="External"/><Relationship Id="rId73" Type="http://schemas.openxmlformats.org/officeDocument/2006/relationships/hyperlink" Target="mailto:press@apr.gov.rs" TargetMode="External"/><Relationship Id="rId78" Type="http://schemas.openxmlformats.org/officeDocument/2006/relationships/hyperlink" Target="https://www.apr.gov.rs/registri/zalozno-pravo/uputstva---zalozno-pravo.2181.html" TargetMode="External"/><Relationship Id="rId81" Type="http://schemas.openxmlformats.org/officeDocument/2006/relationships/hyperlink" Target="https://www.apr.gov.rs/registri/zalo%C5%BEno-pravo/primena-zakona-u-praksi.2195.html" TargetMode="External"/><Relationship Id="rId86" Type="http://schemas.openxmlformats.org/officeDocument/2006/relationships/hyperlink" Target="https://www.apr.gov.rs/registri/ugovori-o-finansiranju-poljoprivredne-proizvodnje/uputstva.2370.htmlhttps:/www.apr.gov.rs/%D1%80%D0%B5%D0%B3%D0%B8%D1%81%D1%82%D1%80%D0%B8/%D1%83%D0%B3%D0%BE%D0%B2%D0%BE%D1%80%D0%B8-%D0%BE-%D1%84%D0%B8%D0%BD%D0%B0%D0%BD%D1%81%D0%B8%D1%80%D0%B0%D1%9A%D1%83-%D0%BF%D0%BE%D1%99%D0%BE%D0%BF%D1%80%D0%B8%D0%B2%D1%80%D0%B5%D0%B4%D0%BD%D0%B5-%D0%BF%D1%80%D0%BE%D0%B8%D0%B7%D0%B2%D0%BE%D0%B4%D1%9A%D0%B5/%D1%83%D0%BF%D1%83%D1%82%D1%81%D1%82%D0%B2%D0%B0.1360.html" TargetMode="External"/><Relationship Id="rId94" Type="http://schemas.openxmlformats.org/officeDocument/2006/relationships/hyperlink" Target="https://ebra.be/" TargetMode="External"/><Relationship Id="rId99" Type="http://schemas.openxmlformats.org/officeDocument/2006/relationships/hyperlink" Target="http://gradjevinskedozvole.rs/download.php?Oblast=Propisi" TargetMode="External"/><Relationship Id="rId101" Type="http://schemas.openxmlformats.org/officeDocument/2006/relationships/hyperlink" Target="https://www.apr.gov.rs/usluge.24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r.gov.rs/" TargetMode="External"/><Relationship Id="rId13" Type="http://schemas.openxmlformats.org/officeDocument/2006/relationships/hyperlink" Target="mailto:zastitapodataka@apr.gov.rs" TargetMode="External"/><Relationship Id="rId18" Type="http://schemas.openxmlformats.org/officeDocument/2006/relationships/footer" Target="footer2.xml"/><Relationship Id="rId39" Type="http://schemas.openxmlformats.org/officeDocument/2006/relationships/hyperlink" Target="mailto:info@apr.gov.rs" TargetMode="External"/><Relationship Id="rId109" Type="http://schemas.openxmlformats.org/officeDocument/2006/relationships/footer" Target="footer3.xml"/><Relationship Id="rId34" Type="http://schemas.openxmlformats.org/officeDocument/2006/relationships/hyperlink" Target="mailto:sd@apr.gov.rs" TargetMode="External"/><Relationship Id="rId50" Type="http://schemas.openxmlformats.org/officeDocument/2006/relationships/hyperlink" Target="mailto:fib@apr.gov.rs" TargetMode="External"/><Relationship Id="rId55" Type="http://schemas.openxmlformats.org/officeDocument/2006/relationships/hyperlink" Target="mailto:regmprr@apr.gov.rs" TargetMode="External"/><Relationship Id="rId76" Type="http://schemas.openxmlformats.org/officeDocument/2006/relationships/hyperlink" Target="https://www.apr.gov.rs/registri/finansijski-izvestaji/pitanja-i-odgovori.2157.html" TargetMode="External"/><Relationship Id="rId97" Type="http://schemas.openxmlformats.org/officeDocument/2006/relationships/hyperlink" Target="https://www.apr.gov.rs/o-agenciji/interna-dokumenta.1908.html" TargetMode="External"/><Relationship Id="rId104" Type="http://schemas.openxmlformats.org/officeDocument/2006/relationships/hyperlink" Target="https://www.apr.gov.rs/o-agenciji/interna-dokumenta/izvestaji-o-finansijskom-poslovanju.1911.htm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.png"/><Relationship Id="rId92" Type="http://schemas.openxmlformats.org/officeDocument/2006/relationships/hyperlink" Target="mailto:info@apr.gov.r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pr.gov.rs/" TargetMode="External"/><Relationship Id="rId24" Type="http://schemas.openxmlformats.org/officeDocument/2006/relationships/hyperlink" Target="mailto:finizvestaji@apr.gov.rs" TargetMode="External"/><Relationship Id="rId40" Type="http://schemas.openxmlformats.org/officeDocument/2006/relationships/hyperlink" Target="mailto:sd@apr.gov.rs" TargetMode="External"/><Relationship Id="rId45" Type="http://schemas.openxmlformats.org/officeDocument/2006/relationships/hyperlink" Target="mailto:zaloga@apr.gov.rs" TargetMode="External"/><Relationship Id="rId66" Type="http://schemas.openxmlformats.org/officeDocument/2006/relationships/hyperlink" Target="mailto:press@apr.gov.rs?subject=press@apr.gov.rs" TargetMode="External"/><Relationship Id="rId87" Type="http://schemas.openxmlformats.org/officeDocument/2006/relationships/hyperlink" Target="https://www.apr.gov.rs/registri/ugovori-o-finansiranju-poljoprivredne-proizvodnje/pitanja-i-odgovori.2382.htmlhttps:/www.apr.gov.rs/%D1%83%D0%B3%D0%BE%D0%B2%D0%BE%D1%80%D0%B8-%D0%BE-%D1%84%D0%B8%D0%BD%D0%B0%D0%BD%D1%81%D0%B8%D1%80%D0%B0%D1%9A%D1%83-%D0%BF%D0%BE%D1%99%D0%BE%D0%BF%D1%80%D0%B8%D0%B2%D1%80%D0%B5%D0%B4%D0%BD%D0%B5-%D0%BF%D1%80%D0%BE%D0%B8%D0%B7%D0%B2%D0%BE%D0%B4%D1%9A%D0%B5/%D0%BF%D0%B8%D1%82%D0%B0%D1%9A%D0%B0-%D0%B8-%D0%BE%D0%B4%D0%B3%D0%BE%D0%B2%D0%BE%D1%80%D0%B8/%D0%BF%D0%B8%D1%82%D0%B0%D1%9A%D0%B0-%D0%B8-%D0%BE%D0%B4%D0%B3%D0%BE%D0%B2%D0%BE%D1%80%D0%B8.1372.html" TargetMode="External"/><Relationship Id="rId110" Type="http://schemas.openxmlformats.org/officeDocument/2006/relationships/fontTable" Target="fontTable.xml"/><Relationship Id="rId61" Type="http://schemas.openxmlformats.org/officeDocument/2006/relationships/hyperlink" Target="mailto:internetstrana@apr.gov.rs" TargetMode="External"/><Relationship Id="rId82" Type="http://schemas.openxmlformats.org/officeDocument/2006/relationships/hyperlink" Target="https://www.apr.gov.rs/registri/turizam/uputstva.2246.html" TargetMode="External"/><Relationship Id="rId19" Type="http://schemas.openxmlformats.org/officeDocument/2006/relationships/image" Target="media/image3.png"/><Relationship Id="rId14" Type="http://schemas.openxmlformats.org/officeDocument/2006/relationships/hyperlink" Target="https://www.apr.gov.rs/o-agenciji/interna-dokumenta.1908.html" TargetMode="External"/><Relationship Id="rId30" Type="http://schemas.openxmlformats.org/officeDocument/2006/relationships/hyperlink" Target="http://www.apr.gov.rs/" TargetMode="External"/><Relationship Id="rId35" Type="http://schemas.openxmlformats.org/officeDocument/2006/relationships/hyperlink" Target="http://www.apr.gov.rs/" TargetMode="External"/><Relationship Id="rId56" Type="http://schemas.openxmlformats.org/officeDocument/2006/relationships/hyperlink" Target="mailto:info@apr.gov.rs" TargetMode="External"/><Relationship Id="rId77" Type="http://schemas.openxmlformats.org/officeDocument/2006/relationships/hyperlink" Target="https://www.apr.gov.rs/registri/finansijski-lizing/pitanja-i-odgovori.2175.html" TargetMode="External"/><Relationship Id="rId100" Type="http://schemas.openxmlformats.org/officeDocument/2006/relationships/hyperlink" Target="https://www.apr.gov.rs/registri.2017.html" TargetMode="External"/><Relationship Id="rId105" Type="http://schemas.openxmlformats.org/officeDocument/2006/relationships/hyperlink" Target="https://www.apr.gov.rs/pretrage.1916.html" TargetMode="External"/><Relationship Id="rId8" Type="http://schemas.openxmlformats.org/officeDocument/2006/relationships/hyperlink" Target="mailto:info@apr.gov.rs" TargetMode="External"/><Relationship Id="rId51" Type="http://schemas.openxmlformats.org/officeDocument/2006/relationships/hyperlink" Target="mailto:info@apr.gov.rs" TargetMode="External"/><Relationship Id="rId72" Type="http://schemas.openxmlformats.org/officeDocument/2006/relationships/hyperlink" Target="https://www.apr.gov.rs/vesti.2427.html" TargetMode="External"/><Relationship Id="rId93" Type="http://schemas.openxmlformats.org/officeDocument/2006/relationships/hyperlink" Target="mailto:sd@apr.gov.rs" TargetMode="External"/><Relationship Id="rId98" Type="http://schemas.openxmlformats.org/officeDocument/2006/relationships/hyperlink" Target="https://www.apr.gov.rs/propisi.2426.html" TargetMode="External"/><Relationship Id="rId3" Type="http://schemas.openxmlformats.org/officeDocument/2006/relationships/styles" Target="styles.xml"/><Relationship Id="rId25" Type="http://schemas.openxmlformats.org/officeDocument/2006/relationships/hyperlink" Target="mailto:fib@apr.gov.rs" TargetMode="External"/><Relationship Id="rId46" Type="http://schemas.openxmlformats.org/officeDocument/2006/relationships/hyperlink" Target="mailto:lizing@apr.gov.rs" TargetMode="External"/><Relationship Id="rId67" Type="http://schemas.openxmlformats.org/officeDocument/2006/relationships/hyperlink" Target="mailto:press@apr.gov.rs?subject=press@apr.gov.rs" TargetMode="External"/><Relationship Id="rId20" Type="http://schemas.openxmlformats.org/officeDocument/2006/relationships/hyperlink" Target="mailto:lizing@apr.gov.rs" TargetMode="External"/><Relationship Id="rId41" Type="http://schemas.openxmlformats.org/officeDocument/2006/relationships/hyperlink" Target="mailto:kabinet@apr.gov.rs" TargetMode="External"/><Relationship Id="rId62" Type="http://schemas.openxmlformats.org/officeDocument/2006/relationships/hyperlink" Target="mailto:press@apr.gov.rs?subject=press@apr.gov.rs" TargetMode="External"/><Relationship Id="rId83" Type="http://schemas.openxmlformats.org/officeDocument/2006/relationships/hyperlink" Target="https://www.apr.gov.rs/registri/turizam/pitanja-i-odgovori.2254.html" TargetMode="External"/><Relationship Id="rId88" Type="http://schemas.openxmlformats.org/officeDocument/2006/relationships/hyperlink" Target="http://gradjevinskedozvole.rs/pitanja-i-odgovori.php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vasilijevic\Desktop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C6FBC1B-3EB8-409A-AC54-E3070F67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69</TotalTime>
  <Pages>62</Pages>
  <Words>18353</Words>
  <Characters>104613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122721</CharactersWithSpaces>
  <SharedDoc>false</SharedDoc>
  <HLinks>
    <vt:vector size="396" baseType="variant">
      <vt:variant>
        <vt:i4>7864427</vt:i4>
      </vt:variant>
      <vt:variant>
        <vt:i4>258</vt:i4>
      </vt:variant>
      <vt:variant>
        <vt:i4>0</vt:i4>
      </vt:variant>
      <vt:variant>
        <vt:i4>5</vt:i4>
      </vt:variant>
      <vt:variant>
        <vt:lpwstr>javascript:void(location.href='mailto:'+String.fromCharCode(103,106,111,118,97,110,111,118,105,99,64,97,112,114,46,103,111,118,46,114,115,59,32,103,112,101,116,107,111,118,105,99,64,97,112,114,46,103,111,118,46,114,115,59,32,109,112,101,116,114,111,118,105,99,64,97,112,114,46,103,111,118,46,114,115)+'?')</vt:lpwstr>
      </vt:variant>
      <vt:variant>
        <vt:lpwstr/>
      </vt:variant>
      <vt:variant>
        <vt:i4>7405674</vt:i4>
      </vt:variant>
      <vt:variant>
        <vt:i4>255</vt:i4>
      </vt:variant>
      <vt:variant>
        <vt:i4>0</vt:i4>
      </vt:variant>
      <vt:variant>
        <vt:i4>5</vt:i4>
      </vt:variant>
      <vt:variant>
        <vt:lpwstr>javascript:void(location.href='mailto:'+String.fromCharCode(105,110,116,101,114,110,101,116,115,116,114,97,110,97,64,97,112,114,46,103,111,118,46,114,115)+'?')</vt:lpwstr>
      </vt:variant>
      <vt:variant>
        <vt:lpwstr/>
      </vt:variant>
      <vt:variant>
        <vt:i4>4849749</vt:i4>
      </vt:variant>
      <vt:variant>
        <vt:i4>252</vt:i4>
      </vt:variant>
      <vt:variant>
        <vt:i4>0</vt:i4>
      </vt:variant>
      <vt:variant>
        <vt:i4>5</vt:i4>
      </vt:variant>
      <vt:variant>
        <vt:lpwstr>javascript:void(location.href='mailto:'+String.fromCharCode(116,117,114,105,122,97,109,64,97,112,114,46,103,111,118,46,114,115)+'?')</vt:lpwstr>
      </vt:variant>
      <vt:variant>
        <vt:lpwstr/>
      </vt:variant>
      <vt:variant>
        <vt:i4>1835110</vt:i4>
      </vt:variant>
      <vt:variant>
        <vt:i4>249</vt:i4>
      </vt:variant>
      <vt:variant>
        <vt:i4>0</vt:i4>
      </vt:variant>
      <vt:variant>
        <vt:i4>5</vt:i4>
      </vt:variant>
      <vt:variant>
        <vt:lpwstr>mailto:glasila@apr.gov.rs</vt:lpwstr>
      </vt:variant>
      <vt:variant>
        <vt:lpwstr/>
      </vt:variant>
      <vt:variant>
        <vt:i4>6291467</vt:i4>
      </vt:variant>
      <vt:variant>
        <vt:i4>246</vt:i4>
      </vt:variant>
      <vt:variant>
        <vt:i4>0</vt:i4>
      </vt:variant>
      <vt:variant>
        <vt:i4>5</vt:i4>
      </vt:variant>
      <vt:variant>
        <vt:lpwstr>mailto:udruzenja@apr.gov.rs</vt:lpwstr>
      </vt:variant>
      <vt:variant>
        <vt:lpwstr/>
      </vt:variant>
      <vt:variant>
        <vt:i4>1966198</vt:i4>
      </vt:variant>
      <vt:variant>
        <vt:i4>243</vt:i4>
      </vt:variant>
      <vt:variant>
        <vt:i4>0</vt:i4>
      </vt:variant>
      <vt:variant>
        <vt:i4>5</vt:i4>
      </vt:variant>
      <vt:variant>
        <vt:lpwstr>mailto:bonitet@apr.gov.rs</vt:lpwstr>
      </vt:variant>
      <vt:variant>
        <vt:lpwstr/>
      </vt:variant>
      <vt:variant>
        <vt:i4>4653111</vt:i4>
      </vt:variant>
      <vt:variant>
        <vt:i4>240</vt:i4>
      </vt:variant>
      <vt:variant>
        <vt:i4>0</vt:i4>
      </vt:variant>
      <vt:variant>
        <vt:i4>5</vt:i4>
      </vt:variant>
      <vt:variant>
        <vt:lpwstr>mailto:finizvestaji@apr.gov.rs</vt:lpwstr>
      </vt:variant>
      <vt:variant>
        <vt:lpwstr/>
      </vt:variant>
      <vt:variant>
        <vt:i4>1441916</vt:i4>
      </vt:variant>
      <vt:variant>
        <vt:i4>237</vt:i4>
      </vt:variant>
      <vt:variant>
        <vt:i4>0</vt:i4>
      </vt:variant>
      <vt:variant>
        <vt:i4>5</vt:i4>
      </vt:variant>
      <vt:variant>
        <vt:lpwstr>mailto:fib@apr.gov.rs</vt:lpwstr>
      </vt:variant>
      <vt:variant>
        <vt:lpwstr/>
      </vt:variant>
      <vt:variant>
        <vt:i4>3735645</vt:i4>
      </vt:variant>
      <vt:variant>
        <vt:i4>234</vt:i4>
      </vt:variant>
      <vt:variant>
        <vt:i4>0</vt:i4>
      </vt:variant>
      <vt:variant>
        <vt:i4>5</vt:i4>
      </vt:variant>
      <vt:variant>
        <vt:lpwstr>mailto:podaci@apr.gov.rs</vt:lpwstr>
      </vt:variant>
      <vt:variant>
        <vt:lpwstr/>
      </vt:variant>
      <vt:variant>
        <vt:i4>131199</vt:i4>
      </vt:variant>
      <vt:variant>
        <vt:i4>231</vt:i4>
      </vt:variant>
      <vt:variant>
        <vt:i4>0</vt:i4>
      </vt:variant>
      <vt:variant>
        <vt:i4>5</vt:i4>
      </vt:variant>
      <vt:variant>
        <vt:lpwstr>mailto:opstine@apr.gov.rs</vt:lpwstr>
      </vt:variant>
      <vt:variant>
        <vt:lpwstr/>
      </vt:variant>
      <vt:variant>
        <vt:i4>4128853</vt:i4>
      </vt:variant>
      <vt:variant>
        <vt:i4>228</vt:i4>
      </vt:variant>
      <vt:variant>
        <vt:i4>0</vt:i4>
      </vt:variant>
      <vt:variant>
        <vt:i4>5</vt:i4>
      </vt:variant>
      <vt:variant>
        <vt:lpwstr>mailto:zaloga@apr.gov.rs</vt:lpwstr>
      </vt:variant>
      <vt:variant>
        <vt:lpwstr/>
      </vt:variant>
      <vt:variant>
        <vt:i4>3539037</vt:i4>
      </vt:variant>
      <vt:variant>
        <vt:i4>225</vt:i4>
      </vt:variant>
      <vt:variant>
        <vt:i4>0</vt:i4>
      </vt:variant>
      <vt:variant>
        <vt:i4>5</vt:i4>
      </vt:variant>
      <vt:variant>
        <vt:lpwstr>mailto:lizing@apr.gov.rs</vt:lpwstr>
      </vt:variant>
      <vt:variant>
        <vt:lpwstr/>
      </vt:variant>
      <vt:variant>
        <vt:i4>1441890</vt:i4>
      </vt:variant>
      <vt:variant>
        <vt:i4>222</vt:i4>
      </vt:variant>
      <vt:variant>
        <vt:i4>0</vt:i4>
      </vt:variant>
      <vt:variant>
        <vt:i4>5</vt:i4>
      </vt:variant>
      <vt:variant>
        <vt:lpwstr>mailto:drustva@apr.gov.rs</vt:lpwstr>
      </vt:variant>
      <vt:variant>
        <vt:lpwstr/>
      </vt:variant>
      <vt:variant>
        <vt:i4>4587554</vt:i4>
      </vt:variant>
      <vt:variant>
        <vt:i4>219</vt:i4>
      </vt:variant>
      <vt:variant>
        <vt:i4>0</vt:i4>
      </vt:variant>
      <vt:variant>
        <vt:i4>5</vt:i4>
      </vt:variant>
      <vt:variant>
        <vt:lpwstr>mailto:preduzetnici@apr.gov.rs</vt:lpwstr>
      </vt:variant>
      <vt:variant>
        <vt:lpwstr/>
      </vt:variant>
      <vt:variant>
        <vt:i4>4784176</vt:i4>
      </vt:variant>
      <vt:variant>
        <vt:i4>216</vt:i4>
      </vt:variant>
      <vt:variant>
        <vt:i4>0</vt:i4>
      </vt:variant>
      <vt:variant>
        <vt:i4>5</vt:i4>
      </vt:variant>
      <vt:variant>
        <vt:lpwstr>mailto:registar@apr.gov.rs</vt:lpwstr>
      </vt:variant>
      <vt:variant>
        <vt:lpwstr/>
      </vt:variant>
      <vt:variant>
        <vt:i4>5964881</vt:i4>
      </vt:variant>
      <vt:variant>
        <vt:i4>213</vt:i4>
      </vt:variant>
      <vt:variant>
        <vt:i4>0</vt:i4>
      </vt:variant>
      <vt:variant>
        <vt:i4>5</vt:i4>
      </vt:variant>
      <vt:variant>
        <vt:lpwstr>http://www.apr.gov.rs/ОАгенцији/Интернадокумента.aspx</vt:lpwstr>
      </vt:variant>
      <vt:variant>
        <vt:lpwstr/>
      </vt:variant>
      <vt:variant>
        <vt:i4>1049628</vt:i4>
      </vt:variant>
      <vt:variant>
        <vt:i4>210</vt:i4>
      </vt:variant>
      <vt:variant>
        <vt:i4>0</vt:i4>
      </vt:variant>
      <vt:variant>
        <vt:i4>5</vt:i4>
      </vt:variant>
      <vt:variant>
        <vt:lpwstr>http://www.apr.gov.rs/Регистарпонуђача/Обрасци.aspx</vt:lpwstr>
      </vt:variant>
      <vt:variant>
        <vt:lpwstr/>
      </vt:variant>
      <vt:variant>
        <vt:i4>71500816</vt:i4>
      </vt:variant>
      <vt:variant>
        <vt:i4>207</vt:i4>
      </vt:variant>
      <vt:variant>
        <vt:i4>0</vt:i4>
      </vt:variant>
      <vt:variant>
        <vt:i4>5</vt:i4>
      </vt:variant>
      <vt:variant>
        <vt:lpwstr>http://www.apr.gov.rs/Сутскезабране/Обрасци.aspx</vt:lpwstr>
      </vt:variant>
      <vt:variant>
        <vt:lpwstr/>
      </vt:variant>
      <vt:variant>
        <vt:i4>394323</vt:i4>
      </vt:variant>
      <vt:variant>
        <vt:i4>204</vt:i4>
      </vt:variant>
      <vt:variant>
        <vt:i4>0</vt:i4>
      </vt:variant>
      <vt:variant>
        <vt:i4>5</vt:i4>
      </vt:variant>
      <vt:variant>
        <vt:lpwstr>http://www.apr.gov.rs/Спортскаудружења,друштависавези/Обрасци.aspx</vt:lpwstr>
      </vt:variant>
      <vt:variant>
        <vt:lpwstr/>
      </vt:variant>
      <vt:variant>
        <vt:i4>72680521</vt:i4>
      </vt:variant>
      <vt:variant>
        <vt:i4>201</vt:i4>
      </vt:variant>
      <vt:variant>
        <vt:i4>0</vt:i4>
      </vt:variant>
      <vt:variant>
        <vt:i4>5</vt:i4>
      </vt:variant>
      <vt:variant>
        <vt:lpwstr>http://www.apr.gov.rs/Регистри/ПредставништваЗадужбинаифондација/Обрасци.aspx</vt:lpwstr>
      </vt:variant>
      <vt:variant>
        <vt:lpwstr/>
      </vt:variant>
      <vt:variant>
        <vt:i4>6881287</vt:i4>
      </vt:variant>
      <vt:variant>
        <vt:i4>198</vt:i4>
      </vt:variant>
      <vt:variant>
        <vt:i4>0</vt:i4>
      </vt:variant>
      <vt:variant>
        <vt:i4>5</vt:i4>
      </vt:variant>
      <vt:variant>
        <vt:lpwstr>http://www.apr.gov.rs/Регистри/Задужбинеифондације/Обрасци.aspx</vt:lpwstr>
      </vt:variant>
      <vt:variant>
        <vt:lpwstr/>
      </vt:variant>
      <vt:variant>
        <vt:i4>525378</vt:i4>
      </vt:variant>
      <vt:variant>
        <vt:i4>195</vt:i4>
      </vt:variant>
      <vt:variant>
        <vt:i4>0</vt:i4>
      </vt:variant>
      <vt:variant>
        <vt:i4>5</vt:i4>
      </vt:variant>
      <vt:variant>
        <vt:lpwstr>http://www.apr.gov.rs/Регистри/Коморе/Обрасци.aspx</vt:lpwstr>
      </vt:variant>
      <vt:variant>
        <vt:lpwstr/>
      </vt:variant>
      <vt:variant>
        <vt:i4>72876058</vt:i4>
      </vt:variant>
      <vt:variant>
        <vt:i4>192</vt:i4>
      </vt:variant>
      <vt:variant>
        <vt:i4>0</vt:i4>
      </vt:variant>
      <vt:variant>
        <vt:i4>5</vt:i4>
      </vt:variant>
      <vt:variant>
        <vt:lpwstr>http://www.apr.gov.rs/Регистри/Финансијскиизвештајиибонитет/Обрасци.aspx</vt:lpwstr>
      </vt:variant>
      <vt:variant>
        <vt:lpwstr/>
      </vt:variant>
      <vt:variant>
        <vt:i4>2228253</vt:i4>
      </vt:variant>
      <vt:variant>
        <vt:i4>189</vt:i4>
      </vt:variant>
      <vt:variant>
        <vt:i4>0</vt:i4>
      </vt:variant>
      <vt:variant>
        <vt:i4>5</vt:i4>
      </vt:variant>
      <vt:variant>
        <vt:lpwstr>http://www.apr.gov.rs/Регистри/Стечајнемасе.aspx</vt:lpwstr>
      </vt:variant>
      <vt:variant>
        <vt:lpwstr/>
      </vt:variant>
      <vt:variant>
        <vt:i4>1770615</vt:i4>
      </vt:variant>
      <vt:variant>
        <vt:i4>186</vt:i4>
      </vt:variant>
      <vt:variant>
        <vt:i4>0</vt:i4>
      </vt:variant>
      <vt:variant>
        <vt:i4>5</vt:i4>
      </vt:variant>
      <vt:variant>
        <vt:lpwstr>http://www.apr.gov.rs/Регистри/Туризам.aspx</vt:lpwstr>
      </vt:variant>
      <vt:variant>
        <vt:lpwstr/>
      </vt:variant>
      <vt:variant>
        <vt:i4>74777664</vt:i4>
      </vt:variant>
      <vt:variant>
        <vt:i4>183</vt:i4>
      </vt:variant>
      <vt:variant>
        <vt:i4>0</vt:i4>
      </vt:variant>
      <vt:variant>
        <vt:i4>5</vt:i4>
      </vt:variant>
      <vt:variant>
        <vt:lpwstr>http://www.apr.gov.rs/Регистри/Странаудружења.aspx</vt:lpwstr>
      </vt:variant>
      <vt:variant>
        <vt:lpwstr/>
      </vt:variant>
      <vt:variant>
        <vt:i4>4784130</vt:i4>
      </vt:variant>
      <vt:variant>
        <vt:i4>180</vt:i4>
      </vt:variant>
      <vt:variant>
        <vt:i4>0</vt:i4>
      </vt:variant>
      <vt:variant>
        <vt:i4>5</vt:i4>
      </vt:variant>
      <vt:variant>
        <vt:lpwstr>http://www.apr.gov.rs/Регистри/Удружења.aspx</vt:lpwstr>
      </vt:variant>
      <vt:variant>
        <vt:lpwstr/>
      </vt:variant>
      <vt:variant>
        <vt:i4>3997814</vt:i4>
      </vt:variant>
      <vt:variant>
        <vt:i4>177</vt:i4>
      </vt:variant>
      <vt:variant>
        <vt:i4>0</vt:i4>
      </vt:variant>
      <vt:variant>
        <vt:i4>5</vt:i4>
      </vt:variant>
      <vt:variant>
        <vt:lpwstr>http://www.apr.gov.rs/Регистри/Јавнагласила.aspx</vt:lpwstr>
      </vt:variant>
      <vt:variant>
        <vt:lpwstr/>
      </vt:variant>
      <vt:variant>
        <vt:i4>5242994</vt:i4>
      </vt:variant>
      <vt:variant>
        <vt:i4>174</vt:i4>
      </vt:variant>
      <vt:variant>
        <vt:i4>0</vt:i4>
      </vt:variant>
      <vt:variant>
        <vt:i4>5</vt:i4>
      </vt:variant>
      <vt:variant>
        <vt:lpwstr>http://www.apr.gov.rs/Регистри/Заложноправо.aspx</vt:lpwstr>
      </vt:variant>
      <vt:variant>
        <vt:lpwstr/>
      </vt:variant>
      <vt:variant>
        <vt:i4>69468198</vt:i4>
      </vt:variant>
      <vt:variant>
        <vt:i4>171</vt:i4>
      </vt:variant>
      <vt:variant>
        <vt:i4>0</vt:i4>
      </vt:variant>
      <vt:variant>
        <vt:i4>5</vt:i4>
      </vt:variant>
      <vt:variant>
        <vt:lpwstr>http://www.apr.gov.rs/Регистри/Финансијскилизинг.aspx</vt:lpwstr>
      </vt:variant>
      <vt:variant>
        <vt:lpwstr/>
      </vt:variant>
      <vt:variant>
        <vt:i4>2162801</vt:i4>
      </vt:variant>
      <vt:variant>
        <vt:i4>168</vt:i4>
      </vt:variant>
      <vt:variant>
        <vt:i4>0</vt:i4>
      </vt:variant>
      <vt:variant>
        <vt:i4>5</vt:i4>
      </vt:variant>
      <vt:variant>
        <vt:lpwstr>http://www.apr.gov.rs/Регистри/Предузетници.aspx</vt:lpwstr>
      </vt:variant>
      <vt:variant>
        <vt:lpwstr/>
      </vt:variant>
      <vt:variant>
        <vt:i4>6225935</vt:i4>
      </vt:variant>
      <vt:variant>
        <vt:i4>165</vt:i4>
      </vt:variant>
      <vt:variant>
        <vt:i4>0</vt:i4>
      </vt:variant>
      <vt:variant>
        <vt:i4>5</vt:i4>
      </vt:variant>
      <vt:variant>
        <vt:lpwstr>http://www.apr.gov.rs/Регистри/Привреднадруштва.aspx</vt:lpwstr>
      </vt:variant>
      <vt:variant>
        <vt:lpwstr/>
      </vt:variant>
      <vt:variant>
        <vt:i4>1179718</vt:i4>
      </vt:variant>
      <vt:variant>
        <vt:i4>162</vt:i4>
      </vt:variant>
      <vt:variant>
        <vt:i4>0</vt:i4>
      </vt:variant>
      <vt:variant>
        <vt:i4>5</vt:i4>
      </vt:variant>
      <vt:variant>
        <vt:lpwstr>http://www.apr.gov.rs/Portals/0/Obrascibez naknade DO/zahtev za isporuku podataka1 i 2 -T.pdf</vt:lpwstr>
      </vt:variant>
      <vt:variant>
        <vt:lpwstr/>
      </vt:variant>
      <vt:variant>
        <vt:i4>74383404</vt:i4>
      </vt:variant>
      <vt:variant>
        <vt:i4>159</vt:i4>
      </vt:variant>
      <vt:variant>
        <vt:i4>0</vt:i4>
      </vt:variant>
      <vt:variant>
        <vt:i4>5</vt:i4>
      </vt:variant>
      <vt:variant>
        <vt:lpwstr>http://www.apr.gov.rs/Прописи.aspx</vt:lpwstr>
      </vt:variant>
      <vt:variant>
        <vt:lpwstr/>
      </vt:variant>
      <vt:variant>
        <vt:i4>74383404</vt:i4>
      </vt:variant>
      <vt:variant>
        <vt:i4>156</vt:i4>
      </vt:variant>
      <vt:variant>
        <vt:i4>0</vt:i4>
      </vt:variant>
      <vt:variant>
        <vt:i4>5</vt:i4>
      </vt:variant>
      <vt:variant>
        <vt:lpwstr>http://www.apr.gov.rs/Прописи.aspx</vt:lpwstr>
      </vt:variant>
      <vt:variant>
        <vt:lpwstr/>
      </vt:variant>
      <vt:variant>
        <vt:i4>74383404</vt:i4>
      </vt:variant>
      <vt:variant>
        <vt:i4>153</vt:i4>
      </vt:variant>
      <vt:variant>
        <vt:i4>0</vt:i4>
      </vt:variant>
      <vt:variant>
        <vt:i4>5</vt:i4>
      </vt:variant>
      <vt:variant>
        <vt:lpwstr>http://www.apr.gov.rs/Прописи.aspx</vt:lpwstr>
      </vt:variant>
      <vt:variant>
        <vt:lpwstr/>
      </vt:variant>
      <vt:variant>
        <vt:i4>74383404</vt:i4>
      </vt:variant>
      <vt:variant>
        <vt:i4>150</vt:i4>
      </vt:variant>
      <vt:variant>
        <vt:i4>0</vt:i4>
      </vt:variant>
      <vt:variant>
        <vt:i4>5</vt:i4>
      </vt:variant>
      <vt:variant>
        <vt:lpwstr>http://www.apr.gov.rs/Прописи.aspx</vt:lpwstr>
      </vt:variant>
      <vt:variant>
        <vt:lpwstr/>
      </vt:variant>
      <vt:variant>
        <vt:i4>7077918</vt:i4>
      </vt:variant>
      <vt:variant>
        <vt:i4>147</vt:i4>
      </vt:variant>
      <vt:variant>
        <vt:i4>0</vt:i4>
      </vt:variant>
      <vt:variant>
        <vt:i4>5</vt:i4>
      </vt:variant>
      <vt:variant>
        <vt:lpwstr>http://www.apr.gov.rs/Насловна.aspx</vt:lpwstr>
      </vt:variant>
      <vt:variant>
        <vt:lpwstr/>
      </vt:variant>
      <vt:variant>
        <vt:i4>1769492</vt:i4>
      </vt:variant>
      <vt:variant>
        <vt:i4>144</vt:i4>
      </vt:variant>
      <vt:variant>
        <vt:i4>0</vt:i4>
      </vt:variant>
      <vt:variant>
        <vt:i4>5</vt:i4>
      </vt:variant>
      <vt:variant>
        <vt:lpwstr>http://www.apr.gov.rs/Контакти.aspx</vt:lpwstr>
      </vt:variant>
      <vt:variant>
        <vt:lpwstr/>
      </vt:variant>
      <vt:variant>
        <vt:i4>7602236</vt:i4>
      </vt:variant>
      <vt:variant>
        <vt:i4>141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65606</vt:i4>
      </vt:variant>
      <vt:variant>
        <vt:i4>138</vt:i4>
      </vt:variant>
      <vt:variant>
        <vt:i4>0</vt:i4>
      </vt:variant>
      <vt:variant>
        <vt:i4>5</vt:i4>
      </vt:variant>
      <vt:variant>
        <vt:lpwstr>http://www.apr.gov.rs/Portals/0/interna dokumenta/spisak.xls</vt:lpwstr>
      </vt:variant>
      <vt:variant>
        <vt:lpwstr/>
      </vt:variant>
      <vt:variant>
        <vt:i4>5964881</vt:i4>
      </vt:variant>
      <vt:variant>
        <vt:i4>135</vt:i4>
      </vt:variant>
      <vt:variant>
        <vt:i4>0</vt:i4>
      </vt:variant>
      <vt:variant>
        <vt:i4>5</vt:i4>
      </vt:variant>
      <vt:variant>
        <vt:lpwstr>http://www.apr.gov.rs/ОАгенцији/Интернадокумента.aspx</vt:lpwstr>
      </vt:variant>
      <vt:variant>
        <vt:lpwstr/>
      </vt:variant>
      <vt:variant>
        <vt:i4>2163784</vt:i4>
      </vt:variant>
      <vt:variant>
        <vt:i4>132</vt:i4>
      </vt:variant>
      <vt:variant>
        <vt:i4>0</vt:i4>
      </vt:variant>
      <vt:variant>
        <vt:i4>5</vt:i4>
      </vt:variant>
      <vt:variant>
        <vt:lpwstr>http://www.apr.gov.rs/ОАгенцији/Организација.aspx</vt:lpwstr>
      </vt:variant>
      <vt:variant>
        <vt:lpwstr/>
      </vt:variant>
      <vt:variant>
        <vt:i4>5964881</vt:i4>
      </vt:variant>
      <vt:variant>
        <vt:i4>129</vt:i4>
      </vt:variant>
      <vt:variant>
        <vt:i4>0</vt:i4>
      </vt:variant>
      <vt:variant>
        <vt:i4>5</vt:i4>
      </vt:variant>
      <vt:variant>
        <vt:lpwstr>http://www.apr.gov.rs/ОАгенцији/Интернадокумента.aspx</vt:lpwstr>
      </vt:variant>
      <vt:variant>
        <vt:lpwstr/>
      </vt:variant>
      <vt:variant>
        <vt:i4>7864427</vt:i4>
      </vt:variant>
      <vt:variant>
        <vt:i4>126</vt:i4>
      </vt:variant>
      <vt:variant>
        <vt:i4>0</vt:i4>
      </vt:variant>
      <vt:variant>
        <vt:i4>5</vt:i4>
      </vt:variant>
      <vt:variant>
        <vt:lpwstr>javascript:void(location.href='mailto:'+String.fromCharCode(103,106,111,118,97,110,111,118,105,99,64,97,112,114,46,103,111,118,46,114,115,59,32,103,112,101,116,107,111,118,105,99,64,97,112,114,46,103,111,118,46,114,115,59,32,109,112,101,116,114,111,118,105,99,64,97,112,114,46,103,111,118,46,114,115)+'?')</vt:lpwstr>
      </vt:variant>
      <vt:variant>
        <vt:lpwstr/>
      </vt:variant>
      <vt:variant>
        <vt:i4>7602236</vt:i4>
      </vt:variant>
      <vt:variant>
        <vt:i4>123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_Toc383429136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_Toc383429135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_Toc383429134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_Toc383429133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_Toc383429132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_Toc383429131</vt:lpwstr>
      </vt:variant>
      <vt:variant>
        <vt:i4>1114163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_Toc383429130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_Toc383429129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_Toc383429128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_Toc383429127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_Toc383429126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_Toc383429125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_Toc383429124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_Toc383429123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_Toc383429122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_Toc383429121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_Toc383429120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_Toc383429119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_Toc383429118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_Toc383429117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Vasilijevic</dc:creator>
  <cp:lastModifiedBy>Gabrijela Petkovic Jovanovic</cp:lastModifiedBy>
  <cp:revision>11</cp:revision>
  <cp:lastPrinted>2022-01-20T10:18:00Z</cp:lastPrinted>
  <dcterms:created xsi:type="dcterms:W3CDTF">2022-01-20T10:14:00Z</dcterms:created>
  <dcterms:modified xsi:type="dcterms:W3CDTF">2022-01-20T11:47:00Z</dcterms:modified>
</cp:coreProperties>
</file>